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3E9" w:rsidRPr="009016F6" w:rsidRDefault="00B563E9" w:rsidP="00B563E9">
      <w:pPr>
        <w:pStyle w:val="a3"/>
        <w:spacing w:before="100" w:beforeAutospacing="1" w:after="100" w:afterAutospacing="1" w:line="360" w:lineRule="auto"/>
        <w:jc w:val="center"/>
        <w:rPr>
          <w:sz w:val="28"/>
          <w:szCs w:val="28"/>
        </w:rPr>
      </w:pPr>
      <w:bookmarkStart w:id="0" w:name="_Toc120124741"/>
      <w:bookmarkStart w:id="1" w:name="_Toc11096369"/>
      <w:r w:rsidRPr="009016F6">
        <w:rPr>
          <w:rStyle w:val="30"/>
          <w:b w:val="0"/>
          <w:sz w:val="28"/>
          <w:szCs w:val="28"/>
        </w:rPr>
        <w:t>СПИСОК ИСПОЛЬЗОВАННОЙ ЛИТЕРАТУРЫ</w:t>
      </w:r>
      <w:bookmarkEnd w:id="0"/>
      <w:bookmarkEnd w:id="1"/>
    </w:p>
    <w:p w:rsidR="00B563E9" w:rsidRPr="009016F6" w:rsidRDefault="00B563E9" w:rsidP="00B563E9">
      <w:pPr>
        <w:pStyle w:val="a3"/>
        <w:numPr>
          <w:ilvl w:val="0"/>
          <w:numId w:val="1"/>
        </w:numPr>
        <w:tabs>
          <w:tab w:val="clear" w:pos="495"/>
          <w:tab w:val="num" w:pos="1086"/>
        </w:tabs>
        <w:spacing w:before="100" w:beforeAutospacing="1" w:after="100" w:afterAutospacing="1" w:line="360" w:lineRule="auto"/>
        <w:ind w:left="1086" w:hanging="493"/>
        <w:rPr>
          <w:sz w:val="28"/>
          <w:szCs w:val="28"/>
        </w:rPr>
      </w:pPr>
      <w:proofErr w:type="gramStart"/>
      <w:r w:rsidRPr="009016F6">
        <w:rPr>
          <w:sz w:val="28"/>
          <w:szCs w:val="28"/>
        </w:rPr>
        <w:t>Барская  Н.А.</w:t>
      </w:r>
      <w:proofErr w:type="gramEnd"/>
      <w:r w:rsidRPr="009016F6">
        <w:rPr>
          <w:sz w:val="28"/>
          <w:szCs w:val="28"/>
        </w:rPr>
        <w:t xml:space="preserve">  </w:t>
      </w:r>
      <w:proofErr w:type="gramStart"/>
      <w:r w:rsidRPr="009016F6">
        <w:rPr>
          <w:sz w:val="28"/>
          <w:szCs w:val="28"/>
        </w:rPr>
        <w:t>Сюжеты  и</w:t>
      </w:r>
      <w:proofErr w:type="gramEnd"/>
      <w:r w:rsidRPr="009016F6">
        <w:rPr>
          <w:sz w:val="28"/>
          <w:szCs w:val="28"/>
        </w:rPr>
        <w:t xml:space="preserve">  образы  древнерусской   живописи.   -   М.: Просвещение, 1993. – с. 121-123.</w:t>
      </w:r>
    </w:p>
    <w:p w:rsidR="00B563E9" w:rsidRPr="009016F6" w:rsidRDefault="00B563E9" w:rsidP="00B563E9">
      <w:pPr>
        <w:pStyle w:val="a3"/>
        <w:numPr>
          <w:ilvl w:val="0"/>
          <w:numId w:val="1"/>
        </w:numPr>
        <w:tabs>
          <w:tab w:val="clear" w:pos="495"/>
          <w:tab w:val="num" w:pos="1086"/>
        </w:tabs>
        <w:spacing w:before="100" w:beforeAutospacing="1" w:after="100" w:afterAutospacing="1" w:line="360" w:lineRule="auto"/>
        <w:ind w:left="1086" w:hanging="493"/>
        <w:rPr>
          <w:sz w:val="28"/>
          <w:szCs w:val="28"/>
        </w:rPr>
      </w:pPr>
      <w:r w:rsidRPr="009016F6">
        <w:rPr>
          <w:sz w:val="28"/>
          <w:szCs w:val="28"/>
        </w:rPr>
        <w:t xml:space="preserve">Бартенев И.А., </w:t>
      </w:r>
      <w:proofErr w:type="spellStart"/>
      <w:r w:rsidRPr="009016F6">
        <w:rPr>
          <w:sz w:val="28"/>
          <w:szCs w:val="28"/>
        </w:rPr>
        <w:t>Батажкова</w:t>
      </w:r>
      <w:proofErr w:type="spellEnd"/>
      <w:r w:rsidRPr="009016F6">
        <w:rPr>
          <w:sz w:val="28"/>
          <w:szCs w:val="28"/>
        </w:rPr>
        <w:t xml:space="preserve"> В.Н. Очерки истории </w:t>
      </w:r>
      <w:proofErr w:type="gramStart"/>
      <w:r w:rsidRPr="009016F6">
        <w:rPr>
          <w:sz w:val="28"/>
          <w:szCs w:val="28"/>
        </w:rPr>
        <w:t>архитектурных  стилей</w:t>
      </w:r>
      <w:proofErr w:type="gramEnd"/>
      <w:r w:rsidRPr="009016F6">
        <w:rPr>
          <w:sz w:val="28"/>
          <w:szCs w:val="28"/>
        </w:rPr>
        <w:t>.  - М.: Изобразительное искусство, 1983. – с. 62-64.</w:t>
      </w:r>
    </w:p>
    <w:p w:rsidR="00B563E9" w:rsidRPr="009016F6" w:rsidRDefault="00B563E9" w:rsidP="00B563E9">
      <w:pPr>
        <w:pStyle w:val="a3"/>
        <w:numPr>
          <w:ilvl w:val="0"/>
          <w:numId w:val="1"/>
        </w:numPr>
        <w:tabs>
          <w:tab w:val="clear" w:pos="495"/>
          <w:tab w:val="num" w:pos="1086"/>
        </w:tabs>
        <w:spacing w:before="100" w:beforeAutospacing="1" w:after="100" w:afterAutospacing="1" w:line="360" w:lineRule="auto"/>
        <w:ind w:left="1086" w:hanging="493"/>
        <w:rPr>
          <w:sz w:val="28"/>
          <w:szCs w:val="28"/>
        </w:rPr>
      </w:pPr>
      <w:r w:rsidRPr="009016F6">
        <w:rPr>
          <w:sz w:val="28"/>
          <w:szCs w:val="28"/>
        </w:rPr>
        <w:t>Киселева М.С. Учение книжное. Текст и контекст древнерусской книжности. - М.: Приор, 2000.  - с. 5 – 9.</w:t>
      </w:r>
    </w:p>
    <w:p w:rsidR="00B563E9" w:rsidRPr="009016F6" w:rsidRDefault="00B563E9" w:rsidP="00B563E9">
      <w:pPr>
        <w:pStyle w:val="a3"/>
        <w:numPr>
          <w:ilvl w:val="0"/>
          <w:numId w:val="1"/>
        </w:numPr>
        <w:tabs>
          <w:tab w:val="clear" w:pos="495"/>
          <w:tab w:val="num" w:pos="1086"/>
        </w:tabs>
        <w:spacing w:before="100" w:beforeAutospacing="1" w:after="100" w:afterAutospacing="1" w:line="360" w:lineRule="auto"/>
        <w:ind w:left="1086" w:hanging="493"/>
        <w:rPr>
          <w:sz w:val="28"/>
          <w:szCs w:val="28"/>
        </w:rPr>
      </w:pPr>
      <w:r w:rsidRPr="009016F6">
        <w:rPr>
          <w:sz w:val="28"/>
          <w:szCs w:val="28"/>
        </w:rPr>
        <w:t>Кусков В. Литература и культура Древней Руси: словарь-справочник. – М.: Высшая школа, 1994. – с. 129-134</w:t>
      </w:r>
    </w:p>
    <w:p w:rsidR="00B563E9" w:rsidRPr="009016F6" w:rsidRDefault="00B563E9" w:rsidP="00B563E9">
      <w:pPr>
        <w:pStyle w:val="a3"/>
        <w:numPr>
          <w:ilvl w:val="0"/>
          <w:numId w:val="1"/>
        </w:numPr>
        <w:tabs>
          <w:tab w:val="clear" w:pos="495"/>
          <w:tab w:val="num" w:pos="1086"/>
        </w:tabs>
        <w:spacing w:before="100" w:beforeAutospacing="1" w:after="100" w:afterAutospacing="1" w:line="360" w:lineRule="auto"/>
        <w:ind w:left="1086" w:hanging="493"/>
        <w:rPr>
          <w:sz w:val="28"/>
          <w:szCs w:val="28"/>
        </w:rPr>
      </w:pPr>
      <w:r w:rsidRPr="009016F6">
        <w:rPr>
          <w:sz w:val="28"/>
          <w:szCs w:val="28"/>
        </w:rPr>
        <w:t>Моральная философия в России. Становление основных понятий (Х1-ХVII вв.) // Вестник СПб университета. Серия 6. Философия. Политол</w:t>
      </w:r>
      <w:r w:rsidRPr="009016F6">
        <w:rPr>
          <w:sz w:val="28"/>
          <w:szCs w:val="28"/>
        </w:rPr>
        <w:t>о</w:t>
      </w:r>
      <w:r w:rsidRPr="009016F6">
        <w:rPr>
          <w:sz w:val="28"/>
          <w:szCs w:val="28"/>
        </w:rPr>
        <w:t xml:space="preserve">гия, социология. </w:t>
      </w:r>
      <w:proofErr w:type="spellStart"/>
      <w:r w:rsidRPr="009016F6">
        <w:rPr>
          <w:sz w:val="28"/>
          <w:szCs w:val="28"/>
        </w:rPr>
        <w:t>Вып</w:t>
      </w:r>
      <w:proofErr w:type="spellEnd"/>
      <w:r w:rsidRPr="009016F6">
        <w:rPr>
          <w:sz w:val="28"/>
          <w:szCs w:val="28"/>
        </w:rPr>
        <w:t>. № 3, 2004.</w:t>
      </w:r>
    </w:p>
    <w:p w:rsidR="00B563E9" w:rsidRPr="009016F6" w:rsidRDefault="00B563E9" w:rsidP="00B563E9">
      <w:pPr>
        <w:pStyle w:val="a3"/>
        <w:numPr>
          <w:ilvl w:val="0"/>
          <w:numId w:val="1"/>
        </w:numPr>
        <w:tabs>
          <w:tab w:val="clear" w:pos="495"/>
          <w:tab w:val="num" w:pos="1086"/>
        </w:tabs>
        <w:spacing w:before="100" w:beforeAutospacing="1" w:after="100" w:afterAutospacing="1" w:line="360" w:lineRule="auto"/>
        <w:ind w:left="1086" w:hanging="493"/>
        <w:rPr>
          <w:sz w:val="28"/>
          <w:szCs w:val="28"/>
        </w:rPr>
      </w:pPr>
      <w:r w:rsidRPr="009016F6">
        <w:rPr>
          <w:sz w:val="28"/>
          <w:szCs w:val="28"/>
        </w:rPr>
        <w:t>Нравственный опыт в книжности Древней Руси // Мысль. Еж</w:t>
      </w:r>
      <w:r w:rsidRPr="009016F6">
        <w:rPr>
          <w:sz w:val="28"/>
          <w:szCs w:val="28"/>
        </w:rPr>
        <w:t>е</w:t>
      </w:r>
      <w:r w:rsidRPr="009016F6">
        <w:rPr>
          <w:sz w:val="28"/>
          <w:szCs w:val="28"/>
        </w:rPr>
        <w:t xml:space="preserve">годник петербургской ассоциации философов. – </w:t>
      </w:r>
      <w:proofErr w:type="spellStart"/>
      <w:r w:rsidRPr="009016F6">
        <w:rPr>
          <w:sz w:val="28"/>
          <w:szCs w:val="28"/>
        </w:rPr>
        <w:t>Вып</w:t>
      </w:r>
      <w:proofErr w:type="spellEnd"/>
      <w:r w:rsidRPr="009016F6">
        <w:rPr>
          <w:sz w:val="28"/>
          <w:szCs w:val="28"/>
        </w:rPr>
        <w:t>. № 1, 2000.</w:t>
      </w:r>
    </w:p>
    <w:p w:rsidR="00B563E9" w:rsidRPr="009016F6" w:rsidRDefault="00B563E9" w:rsidP="00B563E9">
      <w:pPr>
        <w:pStyle w:val="a3"/>
        <w:numPr>
          <w:ilvl w:val="0"/>
          <w:numId w:val="1"/>
        </w:numPr>
        <w:tabs>
          <w:tab w:val="clear" w:pos="495"/>
          <w:tab w:val="num" w:pos="1086"/>
        </w:tabs>
        <w:spacing w:before="100" w:beforeAutospacing="1" w:after="100" w:afterAutospacing="1" w:line="360" w:lineRule="auto"/>
        <w:ind w:left="1086" w:hanging="493"/>
        <w:rPr>
          <w:sz w:val="28"/>
          <w:szCs w:val="28"/>
        </w:rPr>
      </w:pPr>
      <w:r w:rsidRPr="009016F6">
        <w:rPr>
          <w:sz w:val="28"/>
          <w:szCs w:val="28"/>
        </w:rPr>
        <w:t>Рогожин Н. М. Источники формирования древнерусской культ</w:t>
      </w:r>
      <w:r w:rsidRPr="009016F6">
        <w:rPr>
          <w:sz w:val="28"/>
          <w:szCs w:val="28"/>
        </w:rPr>
        <w:t>у</w:t>
      </w:r>
      <w:r w:rsidRPr="009016F6">
        <w:rPr>
          <w:sz w:val="28"/>
          <w:szCs w:val="28"/>
        </w:rPr>
        <w:t>ры // Журнал "Древняя Русь". – 2000. - № 1.</w:t>
      </w:r>
    </w:p>
    <w:p w:rsidR="00B563E9" w:rsidRPr="009016F6" w:rsidRDefault="00B563E9" w:rsidP="00B563E9">
      <w:pPr>
        <w:pStyle w:val="a3"/>
        <w:numPr>
          <w:ilvl w:val="0"/>
          <w:numId w:val="1"/>
        </w:numPr>
        <w:tabs>
          <w:tab w:val="clear" w:pos="495"/>
          <w:tab w:val="num" w:pos="1086"/>
        </w:tabs>
        <w:spacing w:before="100" w:beforeAutospacing="1" w:after="100" w:afterAutospacing="1" w:line="360" w:lineRule="auto"/>
        <w:ind w:left="1086" w:hanging="493"/>
        <w:rPr>
          <w:sz w:val="28"/>
          <w:szCs w:val="28"/>
        </w:rPr>
      </w:pPr>
      <w:r w:rsidRPr="009016F6">
        <w:rPr>
          <w:sz w:val="28"/>
          <w:szCs w:val="28"/>
        </w:rPr>
        <w:t>Этика в системе философского знания Древней Руси // Бренное и вечное. Проблемы функционирования и развития культуры. Но</w:t>
      </w:r>
      <w:r w:rsidRPr="009016F6">
        <w:rPr>
          <w:sz w:val="28"/>
          <w:szCs w:val="28"/>
        </w:rPr>
        <w:t>в</w:t>
      </w:r>
      <w:r w:rsidRPr="009016F6">
        <w:rPr>
          <w:sz w:val="28"/>
          <w:szCs w:val="28"/>
        </w:rPr>
        <w:t xml:space="preserve">город. </w:t>
      </w:r>
      <w:proofErr w:type="spellStart"/>
      <w:r w:rsidRPr="009016F6">
        <w:rPr>
          <w:sz w:val="28"/>
          <w:szCs w:val="28"/>
        </w:rPr>
        <w:t>Вып</w:t>
      </w:r>
      <w:proofErr w:type="spellEnd"/>
      <w:r w:rsidRPr="009016F6">
        <w:rPr>
          <w:sz w:val="28"/>
          <w:szCs w:val="28"/>
        </w:rPr>
        <w:t xml:space="preserve">. № 3, 2000. </w:t>
      </w:r>
    </w:p>
    <w:p w:rsidR="00C6704C" w:rsidRDefault="00C6704C">
      <w:bookmarkStart w:id="2" w:name="_GoBack"/>
      <w:bookmarkEnd w:id="2"/>
    </w:p>
    <w:sectPr w:rsidR="00C67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F01DA"/>
    <w:multiLevelType w:val="multilevel"/>
    <w:tmpl w:val="D7706A4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ED"/>
    <w:rsid w:val="00066E35"/>
    <w:rsid w:val="00122D42"/>
    <w:rsid w:val="001C2143"/>
    <w:rsid w:val="00263017"/>
    <w:rsid w:val="00276EF3"/>
    <w:rsid w:val="00575EDF"/>
    <w:rsid w:val="00701E47"/>
    <w:rsid w:val="007F0296"/>
    <w:rsid w:val="00852FE9"/>
    <w:rsid w:val="008B0AED"/>
    <w:rsid w:val="009C5C60"/>
    <w:rsid w:val="00B563E9"/>
    <w:rsid w:val="00BC2311"/>
    <w:rsid w:val="00C440B4"/>
    <w:rsid w:val="00C6576A"/>
    <w:rsid w:val="00C6704C"/>
    <w:rsid w:val="00C90AC1"/>
    <w:rsid w:val="00CB69D0"/>
    <w:rsid w:val="00D7092E"/>
    <w:rsid w:val="00DE3EC4"/>
    <w:rsid w:val="00F44C74"/>
    <w:rsid w:val="00F539CD"/>
    <w:rsid w:val="00F5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298C1-A4B0-446D-8712-04F64D0E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B563E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63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3">
    <w:name w:val="МОЙ"/>
    <w:basedOn w:val="a"/>
    <w:uiPriority w:val="99"/>
    <w:rsid w:val="00B563E9"/>
    <w:pPr>
      <w:widowControl w:val="0"/>
      <w:spacing w:after="0" w:line="312" w:lineRule="auto"/>
      <w:ind w:firstLine="544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БРИЛЁВА АЛИНА</dc:creator>
  <cp:keywords/>
  <dc:description/>
  <cp:lastModifiedBy>БРИЛЁВА АЛИНА</cp:lastModifiedBy>
  <cp:revision>2</cp:revision>
  <dcterms:created xsi:type="dcterms:W3CDTF">2020-09-06T12:13:00Z</dcterms:created>
  <dcterms:modified xsi:type="dcterms:W3CDTF">2020-09-06T12:13:00Z</dcterms:modified>
</cp:coreProperties>
</file>