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EE67D5" w14:textId="0C2163C8" w:rsidR="007B09E1" w:rsidRPr="00EA2C9C" w:rsidRDefault="00FC1271" w:rsidP="00FC1271">
      <w:pPr>
        <w:jc w:val="center"/>
        <w:outlineLvl w:val="0"/>
        <w:rPr>
          <w:rFonts w:ascii="Times New Roman" w:hAnsi="Times New Roman" w:cs="Times New Roman"/>
          <w:b/>
          <w:sz w:val="28"/>
          <w:szCs w:val="28"/>
        </w:rPr>
      </w:pPr>
      <w:r w:rsidRPr="00EA2C9C">
        <w:rPr>
          <w:rFonts w:ascii="Times New Roman" w:hAnsi="Times New Roman" w:cs="Times New Roman"/>
          <w:b/>
          <w:sz w:val="28"/>
          <w:szCs w:val="28"/>
        </w:rPr>
        <w:t>СОДЕРЖАНИЕ</w:t>
      </w:r>
    </w:p>
    <w:p w14:paraId="3B120E0D" w14:textId="77777777" w:rsidR="007B09E1" w:rsidRPr="00EA2C9C" w:rsidRDefault="007B09E1">
      <w:pPr>
        <w:rPr>
          <w:rFonts w:ascii="Times New Roman" w:hAnsi="Times New Roman" w:cs="Times New Roman"/>
          <w:sz w:val="28"/>
          <w:szCs w:val="28"/>
        </w:rPr>
      </w:pPr>
    </w:p>
    <w:p w14:paraId="3EB1E0FD" w14:textId="237B5D13" w:rsidR="007B09E1" w:rsidRPr="00EA2C9C" w:rsidRDefault="00921F75" w:rsidP="00EF2F24">
      <w:pPr>
        <w:tabs>
          <w:tab w:val="right" w:leader="dot" w:pos="9338"/>
        </w:tabs>
        <w:ind w:firstLine="0"/>
        <w:rPr>
          <w:rFonts w:ascii="Times New Roman" w:hAnsi="Times New Roman" w:cs="Times New Roman"/>
          <w:sz w:val="28"/>
          <w:szCs w:val="28"/>
        </w:rPr>
      </w:pPr>
      <w:r w:rsidRPr="00EA2C9C">
        <w:rPr>
          <w:rFonts w:ascii="Times New Roman" w:hAnsi="Times New Roman" w:cs="Times New Roman"/>
          <w:sz w:val="28"/>
          <w:szCs w:val="28"/>
        </w:rPr>
        <w:t>ВВЕДЕНИЕ</w:t>
      </w:r>
      <w:r w:rsidR="00EF2F24" w:rsidRPr="00EA2C9C">
        <w:rPr>
          <w:rFonts w:ascii="Times New Roman" w:hAnsi="Times New Roman" w:cs="Times New Roman"/>
          <w:sz w:val="28"/>
          <w:szCs w:val="28"/>
        </w:rPr>
        <w:tab/>
        <w:t>3</w:t>
      </w:r>
    </w:p>
    <w:p w14:paraId="491122B3" w14:textId="48628CE6" w:rsidR="007B09E1" w:rsidRPr="00EA2C9C" w:rsidRDefault="00921F75" w:rsidP="00EF2F24">
      <w:pPr>
        <w:tabs>
          <w:tab w:val="right" w:leader="dot" w:pos="9338"/>
        </w:tabs>
        <w:ind w:firstLine="0"/>
        <w:rPr>
          <w:rFonts w:ascii="Times New Roman" w:hAnsi="Times New Roman" w:cs="Times New Roman"/>
          <w:sz w:val="28"/>
          <w:szCs w:val="28"/>
        </w:rPr>
      </w:pPr>
      <w:r w:rsidRPr="00EA2C9C">
        <w:rPr>
          <w:rFonts w:ascii="Times New Roman" w:hAnsi="Times New Roman" w:cs="Times New Roman"/>
          <w:sz w:val="28"/>
          <w:szCs w:val="28"/>
        </w:rPr>
        <w:t xml:space="preserve">ГЛАВА 1. ТЕОРЕТИЧЕСКИЕ АСПЕКТЫ БУХГАЛТЕРСКОГО УЧЕТА И АНАЛИЗА ОСНОВНЫХ СРЕДСТВ В </w:t>
      </w:r>
      <w:r w:rsidR="00B3618F" w:rsidRPr="00EA2C9C">
        <w:rPr>
          <w:rFonts w:ascii="Times New Roman" w:hAnsi="Times New Roman" w:cs="Times New Roman"/>
          <w:sz w:val="28"/>
          <w:szCs w:val="28"/>
        </w:rPr>
        <w:t>ОРГАНИЗАЦИИ</w:t>
      </w:r>
      <w:r w:rsidR="00EF2F24" w:rsidRPr="00EA2C9C">
        <w:rPr>
          <w:rFonts w:ascii="Times New Roman" w:hAnsi="Times New Roman" w:cs="Times New Roman"/>
          <w:sz w:val="28"/>
          <w:szCs w:val="28"/>
        </w:rPr>
        <w:tab/>
      </w:r>
      <w:r w:rsidR="003E5274" w:rsidRPr="00EA2C9C">
        <w:rPr>
          <w:rFonts w:ascii="Times New Roman" w:hAnsi="Times New Roman" w:cs="Times New Roman"/>
          <w:sz w:val="28"/>
          <w:szCs w:val="28"/>
        </w:rPr>
        <w:t>6</w:t>
      </w:r>
    </w:p>
    <w:p w14:paraId="316D103C" w14:textId="07C4368A" w:rsidR="007B09E1" w:rsidRPr="00EA2C9C" w:rsidRDefault="007B09E1" w:rsidP="00D80675">
      <w:pPr>
        <w:tabs>
          <w:tab w:val="right" w:leader="dot" w:pos="9338"/>
        </w:tabs>
        <w:outlineLvl w:val="0"/>
        <w:rPr>
          <w:rFonts w:ascii="Times New Roman" w:hAnsi="Times New Roman" w:cs="Times New Roman"/>
          <w:sz w:val="28"/>
          <w:szCs w:val="28"/>
        </w:rPr>
      </w:pPr>
      <w:r w:rsidRPr="00EA2C9C">
        <w:rPr>
          <w:rFonts w:ascii="Times New Roman" w:hAnsi="Times New Roman" w:cs="Times New Roman"/>
          <w:sz w:val="28"/>
          <w:szCs w:val="28"/>
        </w:rPr>
        <w:t xml:space="preserve">1.1. </w:t>
      </w:r>
      <w:r w:rsidR="00FA705C" w:rsidRPr="00EA2C9C">
        <w:rPr>
          <w:rFonts w:ascii="Times New Roman" w:hAnsi="Times New Roman" w:cs="Times New Roman"/>
          <w:sz w:val="28"/>
          <w:szCs w:val="28"/>
        </w:rPr>
        <w:t>Экономическое содержание основных средств</w:t>
      </w:r>
      <w:r w:rsidR="00B3618F" w:rsidRPr="00EA2C9C">
        <w:rPr>
          <w:rFonts w:ascii="Times New Roman" w:hAnsi="Times New Roman" w:cs="Times New Roman"/>
          <w:sz w:val="28"/>
          <w:szCs w:val="28"/>
          <w:lang w:val="en-US"/>
        </w:rPr>
        <w:t>,</w:t>
      </w:r>
      <w:r w:rsidR="00FA705C" w:rsidRPr="00EA2C9C">
        <w:rPr>
          <w:rFonts w:ascii="Times New Roman" w:hAnsi="Times New Roman" w:cs="Times New Roman"/>
          <w:sz w:val="28"/>
          <w:szCs w:val="28"/>
        </w:rPr>
        <w:t xml:space="preserve"> как объекта бухгалтерского учета</w:t>
      </w:r>
      <w:r w:rsidR="00EF2F24" w:rsidRPr="00EA2C9C">
        <w:rPr>
          <w:rFonts w:ascii="Times New Roman" w:hAnsi="Times New Roman" w:cs="Times New Roman"/>
          <w:sz w:val="28"/>
          <w:szCs w:val="28"/>
        </w:rPr>
        <w:tab/>
      </w:r>
      <w:r w:rsidR="003E5274" w:rsidRPr="00EA2C9C">
        <w:rPr>
          <w:rFonts w:ascii="Times New Roman" w:hAnsi="Times New Roman" w:cs="Times New Roman"/>
          <w:sz w:val="28"/>
          <w:szCs w:val="28"/>
        </w:rPr>
        <w:t>6</w:t>
      </w:r>
    </w:p>
    <w:p w14:paraId="40149428" w14:textId="02804227" w:rsidR="00D25BFD" w:rsidRPr="00EA2C9C" w:rsidRDefault="007B09E1" w:rsidP="00D80675">
      <w:pPr>
        <w:tabs>
          <w:tab w:val="right" w:leader="dot" w:pos="9338"/>
        </w:tabs>
        <w:outlineLvl w:val="0"/>
        <w:rPr>
          <w:rFonts w:ascii="Times New Roman" w:hAnsi="Times New Roman" w:cs="Times New Roman"/>
          <w:sz w:val="28"/>
          <w:szCs w:val="28"/>
        </w:rPr>
      </w:pPr>
      <w:r w:rsidRPr="00EA2C9C">
        <w:rPr>
          <w:rFonts w:ascii="Times New Roman" w:hAnsi="Times New Roman" w:cs="Times New Roman"/>
          <w:sz w:val="28"/>
          <w:szCs w:val="28"/>
        </w:rPr>
        <w:t xml:space="preserve">1.2. </w:t>
      </w:r>
      <w:r w:rsidR="00D25BFD" w:rsidRPr="00EA2C9C">
        <w:rPr>
          <w:rFonts w:ascii="Times New Roman" w:hAnsi="Times New Roman" w:cs="Times New Roman"/>
          <w:sz w:val="28"/>
          <w:szCs w:val="28"/>
        </w:rPr>
        <w:t xml:space="preserve">Бухгалтерский учет поступления и использования основных средств в </w:t>
      </w:r>
      <w:r w:rsidR="008413E0" w:rsidRPr="00EA2C9C">
        <w:rPr>
          <w:rFonts w:ascii="Times New Roman" w:hAnsi="Times New Roman" w:cs="Times New Roman"/>
          <w:sz w:val="28"/>
          <w:szCs w:val="28"/>
        </w:rPr>
        <w:t>организации</w:t>
      </w:r>
      <w:r w:rsidR="00BC2EE5" w:rsidRPr="00EA2C9C">
        <w:rPr>
          <w:rFonts w:ascii="Times New Roman" w:hAnsi="Times New Roman" w:cs="Times New Roman"/>
          <w:sz w:val="28"/>
          <w:szCs w:val="28"/>
        </w:rPr>
        <w:t xml:space="preserve"> </w:t>
      </w:r>
      <w:r w:rsidR="00D25BFD" w:rsidRPr="00EA2C9C">
        <w:rPr>
          <w:rFonts w:ascii="Times New Roman" w:hAnsi="Times New Roman" w:cs="Times New Roman"/>
          <w:sz w:val="28"/>
          <w:szCs w:val="28"/>
        </w:rPr>
        <w:tab/>
      </w:r>
      <w:r w:rsidR="008413E0" w:rsidRPr="00EA2C9C">
        <w:rPr>
          <w:rFonts w:ascii="Times New Roman" w:hAnsi="Times New Roman" w:cs="Times New Roman"/>
          <w:sz w:val="28"/>
          <w:szCs w:val="28"/>
          <w:lang w:val="en-US"/>
        </w:rPr>
        <w:t>…………………</w:t>
      </w:r>
      <w:r w:rsidR="00D25BFD" w:rsidRPr="00EA2C9C">
        <w:rPr>
          <w:rFonts w:ascii="Times New Roman" w:hAnsi="Times New Roman" w:cs="Times New Roman"/>
          <w:sz w:val="28"/>
          <w:szCs w:val="28"/>
        </w:rPr>
        <w:t>1</w:t>
      </w:r>
      <w:r w:rsidR="00EE0B61">
        <w:rPr>
          <w:rFonts w:ascii="Times New Roman" w:hAnsi="Times New Roman" w:cs="Times New Roman"/>
          <w:sz w:val="28"/>
          <w:szCs w:val="28"/>
        </w:rPr>
        <w:t>1</w:t>
      </w:r>
    </w:p>
    <w:p w14:paraId="70848B82" w14:textId="153A1068" w:rsidR="002B7571" w:rsidRPr="00EA2C9C" w:rsidRDefault="002B7571" w:rsidP="002B7571">
      <w:pPr>
        <w:tabs>
          <w:tab w:val="right" w:leader="dot" w:pos="9338"/>
        </w:tabs>
        <w:rPr>
          <w:rFonts w:ascii="Times New Roman" w:hAnsi="Times New Roman" w:cs="Times New Roman"/>
          <w:sz w:val="28"/>
          <w:szCs w:val="28"/>
        </w:rPr>
      </w:pPr>
      <w:r w:rsidRPr="00EA2C9C">
        <w:rPr>
          <w:rFonts w:ascii="Times New Roman" w:hAnsi="Times New Roman" w:cs="Times New Roman"/>
          <w:sz w:val="28"/>
          <w:szCs w:val="28"/>
        </w:rPr>
        <w:t xml:space="preserve">1.3. Бухгалтерский учет выбытия основных средств </w:t>
      </w:r>
      <w:r w:rsidR="0021520A" w:rsidRPr="00EA2C9C">
        <w:rPr>
          <w:rFonts w:ascii="Times New Roman" w:hAnsi="Times New Roman" w:cs="Times New Roman"/>
          <w:sz w:val="28"/>
          <w:szCs w:val="28"/>
        </w:rPr>
        <w:tab/>
      </w:r>
      <w:r w:rsidR="00EE0B61">
        <w:rPr>
          <w:rFonts w:ascii="Times New Roman" w:hAnsi="Times New Roman" w:cs="Times New Roman"/>
          <w:sz w:val="28"/>
          <w:szCs w:val="28"/>
        </w:rPr>
        <w:t>18</w:t>
      </w:r>
    </w:p>
    <w:p w14:paraId="27E8F749" w14:textId="1FBC4919" w:rsidR="00BC2EE5" w:rsidRPr="00EA2C9C" w:rsidRDefault="00BC2EE5" w:rsidP="00D80675">
      <w:pPr>
        <w:tabs>
          <w:tab w:val="right" w:leader="dot" w:pos="9338"/>
        </w:tabs>
        <w:outlineLvl w:val="0"/>
        <w:rPr>
          <w:rFonts w:ascii="Times New Roman" w:hAnsi="Times New Roman" w:cs="Times New Roman"/>
          <w:sz w:val="28"/>
          <w:szCs w:val="28"/>
        </w:rPr>
      </w:pPr>
      <w:r w:rsidRPr="00EA2C9C">
        <w:rPr>
          <w:rFonts w:ascii="Times New Roman" w:hAnsi="Times New Roman" w:cs="Times New Roman"/>
          <w:sz w:val="28"/>
          <w:szCs w:val="28"/>
        </w:rPr>
        <w:t xml:space="preserve">1.4. Методы и приемы анализа основных средств в </w:t>
      </w:r>
      <w:r w:rsidR="008413E0" w:rsidRPr="00EA2C9C">
        <w:rPr>
          <w:rFonts w:ascii="Times New Roman" w:hAnsi="Times New Roman" w:cs="Times New Roman"/>
          <w:sz w:val="28"/>
          <w:szCs w:val="28"/>
        </w:rPr>
        <w:t>организации</w:t>
      </w:r>
      <w:r w:rsidR="00C16C4B" w:rsidRPr="00EA2C9C">
        <w:rPr>
          <w:rFonts w:ascii="Times New Roman" w:hAnsi="Times New Roman" w:cs="Times New Roman"/>
          <w:sz w:val="28"/>
          <w:szCs w:val="28"/>
        </w:rPr>
        <w:tab/>
      </w:r>
      <w:r w:rsidR="008A562B" w:rsidRPr="00EA2C9C">
        <w:rPr>
          <w:rFonts w:ascii="Times New Roman" w:hAnsi="Times New Roman" w:cs="Times New Roman"/>
          <w:sz w:val="28"/>
          <w:szCs w:val="28"/>
        </w:rPr>
        <w:t>2</w:t>
      </w:r>
      <w:r w:rsidR="00EE0B61">
        <w:rPr>
          <w:rFonts w:ascii="Times New Roman" w:hAnsi="Times New Roman" w:cs="Times New Roman"/>
          <w:sz w:val="28"/>
          <w:szCs w:val="28"/>
        </w:rPr>
        <w:t>2</w:t>
      </w:r>
    </w:p>
    <w:p w14:paraId="2F636524" w14:textId="44439264" w:rsidR="007B09E1" w:rsidRPr="00EA2C9C" w:rsidRDefault="007B09E1" w:rsidP="00EF2F24">
      <w:pPr>
        <w:tabs>
          <w:tab w:val="right" w:leader="dot" w:pos="9338"/>
        </w:tabs>
        <w:ind w:firstLine="0"/>
        <w:rPr>
          <w:rFonts w:ascii="Times New Roman" w:hAnsi="Times New Roman" w:cs="Times New Roman"/>
          <w:sz w:val="28"/>
          <w:szCs w:val="28"/>
        </w:rPr>
      </w:pPr>
      <w:r w:rsidRPr="00EA2C9C">
        <w:rPr>
          <w:rFonts w:ascii="Times New Roman" w:hAnsi="Times New Roman" w:cs="Times New Roman"/>
          <w:sz w:val="28"/>
          <w:szCs w:val="28"/>
        </w:rPr>
        <w:t>Г</w:t>
      </w:r>
      <w:r w:rsidR="00921F75" w:rsidRPr="00EA2C9C">
        <w:rPr>
          <w:rFonts w:ascii="Times New Roman" w:hAnsi="Times New Roman" w:cs="Times New Roman"/>
          <w:sz w:val="28"/>
          <w:szCs w:val="28"/>
        </w:rPr>
        <w:t>ЛАВА 2. ОРГАНИЗАЦИЯ БУХГАЛТЕРСКОГО УЧЕТА ОСНОВНЫХ СРЕДСТВ В ДОСААФ МОСКВЫ</w:t>
      </w:r>
      <w:r w:rsidR="00EF2F24" w:rsidRPr="00EA2C9C">
        <w:rPr>
          <w:rFonts w:ascii="Times New Roman" w:hAnsi="Times New Roman" w:cs="Times New Roman"/>
          <w:sz w:val="28"/>
          <w:szCs w:val="28"/>
        </w:rPr>
        <w:tab/>
      </w:r>
      <w:r w:rsidR="00EE0B61">
        <w:rPr>
          <w:rFonts w:ascii="Times New Roman" w:hAnsi="Times New Roman" w:cs="Times New Roman"/>
          <w:sz w:val="28"/>
          <w:szCs w:val="28"/>
        </w:rPr>
        <w:t>28</w:t>
      </w:r>
    </w:p>
    <w:p w14:paraId="132BE3B5" w14:textId="4F0E92D0" w:rsidR="007B09E1" w:rsidRPr="00EA2C9C" w:rsidRDefault="007B09E1" w:rsidP="00EF2F24">
      <w:pPr>
        <w:tabs>
          <w:tab w:val="right" w:leader="dot" w:pos="9338"/>
        </w:tabs>
        <w:rPr>
          <w:rFonts w:ascii="Times New Roman" w:hAnsi="Times New Roman" w:cs="Times New Roman"/>
          <w:sz w:val="28"/>
          <w:szCs w:val="28"/>
        </w:rPr>
      </w:pPr>
      <w:r w:rsidRPr="00EA2C9C">
        <w:rPr>
          <w:rFonts w:ascii="Times New Roman" w:hAnsi="Times New Roman" w:cs="Times New Roman"/>
          <w:sz w:val="28"/>
          <w:szCs w:val="28"/>
        </w:rPr>
        <w:t xml:space="preserve">2.1. </w:t>
      </w:r>
      <w:r w:rsidR="00C16C4B" w:rsidRPr="00EA2C9C">
        <w:rPr>
          <w:rFonts w:ascii="Times New Roman" w:hAnsi="Times New Roman" w:cs="Times New Roman"/>
          <w:sz w:val="28"/>
          <w:szCs w:val="28"/>
        </w:rPr>
        <w:t>Организационно-экономическая характеристика ДОСААФ</w:t>
      </w:r>
      <w:r w:rsidR="00EF2F24" w:rsidRPr="00EA2C9C">
        <w:rPr>
          <w:rFonts w:ascii="Times New Roman" w:hAnsi="Times New Roman" w:cs="Times New Roman"/>
          <w:sz w:val="28"/>
          <w:szCs w:val="28"/>
        </w:rPr>
        <w:tab/>
      </w:r>
      <w:r w:rsidR="00EE0B61">
        <w:rPr>
          <w:rFonts w:ascii="Times New Roman" w:hAnsi="Times New Roman" w:cs="Times New Roman"/>
          <w:sz w:val="28"/>
          <w:szCs w:val="28"/>
        </w:rPr>
        <w:t>28</w:t>
      </w:r>
    </w:p>
    <w:p w14:paraId="15CB5120" w14:textId="483D4F9F" w:rsidR="00A15794" w:rsidRPr="00EA2C9C" w:rsidRDefault="007B09E1" w:rsidP="00D80675">
      <w:pPr>
        <w:tabs>
          <w:tab w:val="right" w:leader="dot" w:pos="9338"/>
        </w:tabs>
        <w:outlineLvl w:val="0"/>
        <w:rPr>
          <w:rFonts w:ascii="Times New Roman" w:hAnsi="Times New Roman" w:cs="Times New Roman"/>
          <w:sz w:val="28"/>
          <w:szCs w:val="28"/>
        </w:rPr>
      </w:pPr>
      <w:r w:rsidRPr="00EA2C9C">
        <w:rPr>
          <w:rFonts w:ascii="Times New Roman" w:hAnsi="Times New Roman" w:cs="Times New Roman"/>
          <w:sz w:val="28"/>
          <w:szCs w:val="28"/>
        </w:rPr>
        <w:t xml:space="preserve">2.2. </w:t>
      </w:r>
      <w:r w:rsidR="00C16C4B" w:rsidRPr="00EA2C9C">
        <w:rPr>
          <w:rFonts w:ascii="Times New Roman" w:hAnsi="Times New Roman" w:cs="Times New Roman"/>
          <w:sz w:val="28"/>
          <w:szCs w:val="28"/>
        </w:rPr>
        <w:t>Бухгалтерский учет поступления и использования основных средств в ДОСААФ</w:t>
      </w:r>
      <w:r w:rsidR="00986FF7" w:rsidRPr="00EA2C9C">
        <w:rPr>
          <w:rFonts w:ascii="Times New Roman" w:hAnsi="Times New Roman" w:cs="Times New Roman"/>
          <w:sz w:val="28"/>
          <w:szCs w:val="28"/>
        </w:rPr>
        <w:tab/>
      </w:r>
      <w:r w:rsidR="00127D78" w:rsidRPr="00EA2C9C">
        <w:rPr>
          <w:rFonts w:ascii="Times New Roman" w:hAnsi="Times New Roman" w:cs="Times New Roman"/>
          <w:sz w:val="28"/>
          <w:szCs w:val="28"/>
        </w:rPr>
        <w:t>3</w:t>
      </w:r>
      <w:r w:rsidR="00EE0B61">
        <w:rPr>
          <w:rFonts w:ascii="Times New Roman" w:hAnsi="Times New Roman" w:cs="Times New Roman"/>
          <w:sz w:val="28"/>
          <w:szCs w:val="28"/>
        </w:rPr>
        <w:t>1</w:t>
      </w:r>
    </w:p>
    <w:p w14:paraId="33F3FF35" w14:textId="53DA59CB" w:rsidR="007B09E1" w:rsidRPr="00EA2C9C" w:rsidRDefault="007B09E1" w:rsidP="00A15794">
      <w:pPr>
        <w:tabs>
          <w:tab w:val="right" w:leader="dot" w:pos="9338"/>
        </w:tabs>
        <w:rPr>
          <w:rFonts w:ascii="Times New Roman" w:hAnsi="Times New Roman" w:cs="Times New Roman"/>
          <w:sz w:val="28"/>
          <w:szCs w:val="28"/>
        </w:rPr>
      </w:pPr>
      <w:r w:rsidRPr="00EA2C9C">
        <w:rPr>
          <w:rFonts w:ascii="Times New Roman" w:hAnsi="Times New Roman" w:cs="Times New Roman"/>
          <w:sz w:val="28"/>
          <w:szCs w:val="28"/>
        </w:rPr>
        <w:t xml:space="preserve">2.3. </w:t>
      </w:r>
      <w:r w:rsidR="00C16C4B" w:rsidRPr="00EA2C9C">
        <w:rPr>
          <w:rFonts w:ascii="Times New Roman" w:hAnsi="Times New Roman" w:cs="Times New Roman"/>
          <w:sz w:val="28"/>
          <w:szCs w:val="28"/>
        </w:rPr>
        <w:t>Бухгалтерский учет выбытия основных средств в ДОСААФ</w:t>
      </w:r>
      <w:r w:rsidR="00A15794" w:rsidRPr="00EA2C9C">
        <w:rPr>
          <w:rFonts w:ascii="Times New Roman" w:hAnsi="Times New Roman" w:cs="Times New Roman"/>
          <w:sz w:val="28"/>
          <w:szCs w:val="28"/>
        </w:rPr>
        <w:tab/>
      </w:r>
      <w:r w:rsidR="00EE0B61">
        <w:rPr>
          <w:rFonts w:ascii="Times New Roman" w:hAnsi="Times New Roman" w:cs="Times New Roman"/>
          <w:sz w:val="28"/>
          <w:szCs w:val="28"/>
        </w:rPr>
        <w:t>37</w:t>
      </w:r>
    </w:p>
    <w:p w14:paraId="32927224" w14:textId="1D58E0D4" w:rsidR="007B09E1" w:rsidRPr="00EA2C9C" w:rsidRDefault="00921F75" w:rsidP="00EF2F24">
      <w:pPr>
        <w:tabs>
          <w:tab w:val="right" w:leader="dot" w:pos="9338"/>
        </w:tabs>
        <w:ind w:firstLine="0"/>
        <w:rPr>
          <w:rFonts w:ascii="Times New Roman" w:hAnsi="Times New Roman" w:cs="Times New Roman"/>
          <w:sz w:val="28"/>
          <w:szCs w:val="28"/>
        </w:rPr>
      </w:pPr>
      <w:r w:rsidRPr="00EA2C9C">
        <w:rPr>
          <w:rFonts w:ascii="Times New Roman" w:hAnsi="Times New Roman" w:cs="Times New Roman"/>
          <w:sz w:val="28"/>
          <w:szCs w:val="28"/>
        </w:rPr>
        <w:t>ГЛАВА 3. АНАЛИЗ СОСТОЯНИЯ И ИСПОЛЬЗОВАНИЯ ОСНОВНЫХ СРЕДСТВ В ДОСААФ МОСКВЫ</w:t>
      </w:r>
      <w:r w:rsidR="00A15794" w:rsidRPr="00EA2C9C">
        <w:rPr>
          <w:rFonts w:ascii="Times New Roman" w:hAnsi="Times New Roman" w:cs="Times New Roman"/>
          <w:sz w:val="28"/>
          <w:szCs w:val="28"/>
        </w:rPr>
        <w:tab/>
      </w:r>
      <w:r w:rsidR="009F51D4">
        <w:rPr>
          <w:rFonts w:ascii="Times New Roman" w:hAnsi="Times New Roman" w:cs="Times New Roman"/>
          <w:sz w:val="28"/>
          <w:szCs w:val="28"/>
        </w:rPr>
        <w:t>41</w:t>
      </w:r>
    </w:p>
    <w:p w14:paraId="37319968" w14:textId="5E86B131" w:rsidR="00935E0E" w:rsidRPr="00EA2C9C" w:rsidRDefault="007B09E1" w:rsidP="00EF2F24">
      <w:pPr>
        <w:tabs>
          <w:tab w:val="right" w:leader="dot" w:pos="9338"/>
        </w:tabs>
        <w:rPr>
          <w:rFonts w:ascii="Times New Roman" w:hAnsi="Times New Roman" w:cs="Times New Roman"/>
          <w:sz w:val="28"/>
          <w:szCs w:val="28"/>
        </w:rPr>
      </w:pPr>
      <w:r w:rsidRPr="00EA2C9C">
        <w:rPr>
          <w:rFonts w:ascii="Times New Roman" w:hAnsi="Times New Roman" w:cs="Times New Roman"/>
          <w:sz w:val="28"/>
          <w:szCs w:val="28"/>
        </w:rPr>
        <w:t xml:space="preserve">3.1. Анализ </w:t>
      </w:r>
      <w:r w:rsidR="00935E0E" w:rsidRPr="00EA2C9C">
        <w:rPr>
          <w:rFonts w:ascii="Times New Roman" w:hAnsi="Times New Roman" w:cs="Times New Roman"/>
          <w:sz w:val="28"/>
          <w:szCs w:val="28"/>
        </w:rPr>
        <w:t>обеспеченности ДОСААФ основными средствами</w:t>
      </w:r>
      <w:r w:rsidR="000F2156" w:rsidRPr="00EA2C9C">
        <w:rPr>
          <w:rFonts w:ascii="Times New Roman" w:hAnsi="Times New Roman" w:cs="Times New Roman"/>
          <w:sz w:val="28"/>
          <w:szCs w:val="28"/>
        </w:rPr>
        <w:tab/>
      </w:r>
      <w:r w:rsidR="00C36FE9" w:rsidRPr="00EA2C9C">
        <w:rPr>
          <w:rFonts w:ascii="Times New Roman" w:hAnsi="Times New Roman" w:cs="Times New Roman"/>
          <w:sz w:val="28"/>
          <w:szCs w:val="28"/>
        </w:rPr>
        <w:t>4</w:t>
      </w:r>
      <w:r w:rsidR="009F51D4">
        <w:rPr>
          <w:rFonts w:ascii="Times New Roman" w:hAnsi="Times New Roman" w:cs="Times New Roman"/>
          <w:sz w:val="28"/>
          <w:szCs w:val="28"/>
        </w:rPr>
        <w:t>1</w:t>
      </w:r>
    </w:p>
    <w:p w14:paraId="04D70BD1" w14:textId="293D5F18" w:rsidR="007B09E1" w:rsidRPr="00EA2C9C" w:rsidRDefault="007B09E1" w:rsidP="00EF2F24">
      <w:pPr>
        <w:tabs>
          <w:tab w:val="right" w:leader="dot" w:pos="9338"/>
        </w:tabs>
        <w:rPr>
          <w:rFonts w:ascii="Times New Roman" w:hAnsi="Times New Roman" w:cs="Times New Roman"/>
          <w:sz w:val="28"/>
          <w:szCs w:val="28"/>
        </w:rPr>
      </w:pPr>
      <w:r w:rsidRPr="00EA2C9C">
        <w:rPr>
          <w:rFonts w:ascii="Times New Roman" w:hAnsi="Times New Roman" w:cs="Times New Roman"/>
          <w:sz w:val="28"/>
          <w:szCs w:val="28"/>
        </w:rPr>
        <w:t>3.2. </w:t>
      </w:r>
      <w:r w:rsidR="000F2156" w:rsidRPr="00EA2C9C">
        <w:rPr>
          <w:rFonts w:ascii="Times New Roman" w:hAnsi="Times New Roman" w:cs="Times New Roman"/>
          <w:sz w:val="28"/>
          <w:szCs w:val="28"/>
        </w:rPr>
        <w:t>Анализ эффективности использования основных средств</w:t>
      </w:r>
      <w:r w:rsidR="00C908DF" w:rsidRPr="00EA2C9C">
        <w:rPr>
          <w:rFonts w:ascii="Times New Roman" w:hAnsi="Times New Roman" w:cs="Times New Roman"/>
          <w:sz w:val="28"/>
          <w:szCs w:val="28"/>
        </w:rPr>
        <w:tab/>
      </w:r>
      <w:r w:rsidR="00C36FE9" w:rsidRPr="00EA2C9C">
        <w:rPr>
          <w:rFonts w:ascii="Times New Roman" w:hAnsi="Times New Roman" w:cs="Times New Roman"/>
          <w:sz w:val="28"/>
          <w:szCs w:val="28"/>
        </w:rPr>
        <w:t>4</w:t>
      </w:r>
      <w:r w:rsidR="009F51D4">
        <w:rPr>
          <w:rFonts w:ascii="Times New Roman" w:hAnsi="Times New Roman" w:cs="Times New Roman"/>
          <w:sz w:val="28"/>
          <w:szCs w:val="28"/>
        </w:rPr>
        <w:t>6</w:t>
      </w:r>
    </w:p>
    <w:p w14:paraId="48ED0D05" w14:textId="71B947DC" w:rsidR="007B09E1" w:rsidRPr="00EA2C9C" w:rsidRDefault="007B09E1" w:rsidP="00D80675">
      <w:pPr>
        <w:tabs>
          <w:tab w:val="right" w:leader="dot" w:pos="9338"/>
        </w:tabs>
        <w:outlineLvl w:val="0"/>
        <w:rPr>
          <w:rFonts w:ascii="Times New Roman" w:hAnsi="Times New Roman" w:cs="Times New Roman"/>
          <w:sz w:val="28"/>
          <w:szCs w:val="28"/>
        </w:rPr>
      </w:pPr>
      <w:r w:rsidRPr="00EA2C9C">
        <w:rPr>
          <w:rFonts w:ascii="Times New Roman" w:hAnsi="Times New Roman" w:cs="Times New Roman"/>
          <w:sz w:val="28"/>
          <w:szCs w:val="28"/>
        </w:rPr>
        <w:t>3.3. </w:t>
      </w:r>
      <w:r w:rsidR="000F2156" w:rsidRPr="00EA2C9C">
        <w:rPr>
          <w:rFonts w:ascii="Times New Roman" w:hAnsi="Times New Roman" w:cs="Times New Roman"/>
          <w:sz w:val="28"/>
          <w:szCs w:val="28"/>
        </w:rPr>
        <w:t>Рекомендации по совершенствованию бухгалтерского учета и использованию основных средств в ДОССАФ</w:t>
      </w:r>
      <w:r w:rsidR="00C908DF" w:rsidRPr="00EA2C9C">
        <w:rPr>
          <w:rFonts w:ascii="Times New Roman" w:hAnsi="Times New Roman" w:cs="Times New Roman"/>
          <w:sz w:val="28"/>
          <w:szCs w:val="28"/>
        </w:rPr>
        <w:tab/>
      </w:r>
      <w:r w:rsidR="00C36FE9" w:rsidRPr="00EA2C9C">
        <w:rPr>
          <w:rFonts w:ascii="Times New Roman" w:hAnsi="Times New Roman" w:cs="Times New Roman"/>
          <w:sz w:val="28"/>
          <w:szCs w:val="28"/>
        </w:rPr>
        <w:t>5</w:t>
      </w:r>
      <w:r w:rsidR="009F51D4">
        <w:rPr>
          <w:rFonts w:ascii="Times New Roman" w:hAnsi="Times New Roman" w:cs="Times New Roman"/>
          <w:sz w:val="28"/>
          <w:szCs w:val="28"/>
        </w:rPr>
        <w:t>3</w:t>
      </w:r>
    </w:p>
    <w:p w14:paraId="49194638" w14:textId="65C05228" w:rsidR="007B09E1" w:rsidRPr="00EA2C9C" w:rsidRDefault="00EF165A" w:rsidP="00EF2F24">
      <w:pPr>
        <w:tabs>
          <w:tab w:val="right" w:leader="dot" w:pos="9338"/>
        </w:tabs>
        <w:ind w:firstLine="0"/>
        <w:rPr>
          <w:rFonts w:ascii="Times New Roman" w:hAnsi="Times New Roman" w:cs="Times New Roman"/>
          <w:sz w:val="28"/>
          <w:szCs w:val="28"/>
        </w:rPr>
      </w:pPr>
      <w:r>
        <w:rPr>
          <w:rFonts w:ascii="Times New Roman" w:hAnsi="Times New Roman" w:cs="Times New Roman"/>
          <w:sz w:val="28"/>
          <w:szCs w:val="28"/>
        </w:rPr>
        <w:t>ЗАКЛЮЧЕНИЕ</w:t>
      </w:r>
      <w:r>
        <w:rPr>
          <w:rFonts w:ascii="Times New Roman" w:hAnsi="Times New Roman" w:cs="Times New Roman"/>
          <w:sz w:val="28"/>
          <w:szCs w:val="28"/>
        </w:rPr>
        <w:tab/>
        <w:t>57</w:t>
      </w:r>
      <w:bookmarkStart w:id="0" w:name="_GoBack"/>
      <w:bookmarkEnd w:id="0"/>
    </w:p>
    <w:p w14:paraId="69A79E2B" w14:textId="532295B9" w:rsidR="007B09E1" w:rsidRPr="00EA2C9C" w:rsidRDefault="00921F75" w:rsidP="00EF2F24">
      <w:pPr>
        <w:tabs>
          <w:tab w:val="right" w:leader="dot" w:pos="9338"/>
        </w:tabs>
        <w:ind w:firstLine="0"/>
        <w:rPr>
          <w:rFonts w:ascii="Times New Roman" w:hAnsi="Times New Roman" w:cs="Times New Roman"/>
          <w:sz w:val="28"/>
          <w:szCs w:val="28"/>
        </w:rPr>
      </w:pPr>
      <w:r w:rsidRPr="00EA2C9C">
        <w:rPr>
          <w:rFonts w:ascii="Times New Roman" w:hAnsi="Times New Roman" w:cs="Times New Roman"/>
          <w:sz w:val="28"/>
          <w:szCs w:val="28"/>
        </w:rPr>
        <w:t>СПИСОК ЛИТЕРАТУРЫ</w:t>
      </w:r>
      <w:r w:rsidRPr="00EA2C9C">
        <w:rPr>
          <w:rFonts w:ascii="Times New Roman" w:hAnsi="Times New Roman" w:cs="Times New Roman"/>
          <w:sz w:val="28"/>
          <w:szCs w:val="28"/>
        </w:rPr>
        <w:tab/>
      </w:r>
      <w:r w:rsidR="00EF165A">
        <w:rPr>
          <w:rFonts w:ascii="Times New Roman" w:hAnsi="Times New Roman" w:cs="Times New Roman"/>
          <w:sz w:val="28"/>
          <w:szCs w:val="28"/>
        </w:rPr>
        <w:t>59</w:t>
      </w:r>
    </w:p>
    <w:p w14:paraId="5E6BD0EE" w14:textId="78C8B664" w:rsidR="008E12E8" w:rsidRPr="00EA2C9C" w:rsidRDefault="00921F75" w:rsidP="00EF2F24">
      <w:pPr>
        <w:tabs>
          <w:tab w:val="right" w:leader="dot" w:pos="9338"/>
        </w:tabs>
        <w:ind w:firstLine="0"/>
        <w:rPr>
          <w:rFonts w:ascii="Times New Roman" w:hAnsi="Times New Roman" w:cs="Times New Roman"/>
          <w:sz w:val="28"/>
          <w:szCs w:val="28"/>
        </w:rPr>
      </w:pPr>
      <w:r w:rsidRPr="00EA2C9C">
        <w:rPr>
          <w:rFonts w:ascii="Times New Roman" w:hAnsi="Times New Roman" w:cs="Times New Roman"/>
          <w:sz w:val="28"/>
          <w:szCs w:val="28"/>
        </w:rPr>
        <w:t>ПРИЛОЖЕНИЯ</w:t>
      </w:r>
      <w:r w:rsidR="00C908DF" w:rsidRPr="00EA2C9C">
        <w:rPr>
          <w:rFonts w:ascii="Times New Roman" w:hAnsi="Times New Roman" w:cs="Times New Roman"/>
          <w:sz w:val="28"/>
          <w:szCs w:val="28"/>
        </w:rPr>
        <w:tab/>
      </w:r>
      <w:r w:rsidR="00EF165A">
        <w:rPr>
          <w:rFonts w:ascii="Times New Roman" w:hAnsi="Times New Roman" w:cs="Times New Roman"/>
          <w:sz w:val="28"/>
          <w:szCs w:val="28"/>
        </w:rPr>
        <w:t>63</w:t>
      </w:r>
    </w:p>
    <w:p w14:paraId="693B1738" w14:textId="77777777" w:rsidR="006146CB" w:rsidRPr="00EA2C9C" w:rsidRDefault="006146CB">
      <w:pPr>
        <w:rPr>
          <w:rFonts w:ascii="Times New Roman" w:hAnsi="Times New Roman" w:cs="Times New Roman"/>
          <w:b/>
          <w:sz w:val="32"/>
          <w:szCs w:val="28"/>
        </w:rPr>
      </w:pPr>
      <w:r w:rsidRPr="00EA2C9C">
        <w:rPr>
          <w:rFonts w:ascii="Times New Roman" w:hAnsi="Times New Roman" w:cs="Times New Roman"/>
          <w:b/>
          <w:sz w:val="32"/>
          <w:szCs w:val="28"/>
        </w:rPr>
        <w:br w:type="page"/>
      </w:r>
    </w:p>
    <w:p w14:paraId="06617812" w14:textId="45D0E95C" w:rsidR="00C332EE" w:rsidRPr="00EA2C9C" w:rsidRDefault="00121476" w:rsidP="00121476">
      <w:pPr>
        <w:tabs>
          <w:tab w:val="right" w:leader="dot" w:pos="9338"/>
        </w:tabs>
        <w:jc w:val="center"/>
        <w:outlineLvl w:val="0"/>
        <w:rPr>
          <w:rFonts w:ascii="Times New Roman" w:hAnsi="Times New Roman" w:cs="Times New Roman"/>
          <w:b/>
          <w:sz w:val="32"/>
          <w:szCs w:val="28"/>
        </w:rPr>
      </w:pPr>
      <w:r w:rsidRPr="00EA2C9C">
        <w:rPr>
          <w:rFonts w:ascii="Times New Roman" w:hAnsi="Times New Roman" w:cs="Times New Roman"/>
          <w:b/>
          <w:sz w:val="32"/>
          <w:szCs w:val="28"/>
        </w:rPr>
        <w:lastRenderedPageBreak/>
        <w:t>ВВЕДЕНИЕ</w:t>
      </w:r>
    </w:p>
    <w:p w14:paraId="3EE98C9C" w14:textId="489E2C74" w:rsidR="00051D37" w:rsidRPr="00D61EA4" w:rsidRDefault="00051D37" w:rsidP="00051D37">
      <w:pPr>
        <w:ind w:firstLine="360"/>
        <w:rPr>
          <w:rFonts w:ascii="Times New Roman" w:hAnsi="Times New Roman" w:cs="Times New Roman"/>
          <w:sz w:val="28"/>
          <w:lang w:eastAsia="ru-RU"/>
        </w:rPr>
      </w:pPr>
      <w:r w:rsidRPr="00D61EA4">
        <w:rPr>
          <w:rFonts w:ascii="Times New Roman" w:hAnsi="Times New Roman" w:cs="Times New Roman"/>
          <w:sz w:val="28"/>
          <w:lang w:eastAsia="ru-RU"/>
        </w:rPr>
        <w:t xml:space="preserve">В современных условиях значительно возрастает роль бухгалтерского финансового учета как важнейшего средства получения полной и достоверной информации об имуществе </w:t>
      </w:r>
      <w:r w:rsidR="00401FD3">
        <w:rPr>
          <w:rFonts w:ascii="Times New Roman" w:hAnsi="Times New Roman" w:cs="Times New Roman"/>
          <w:sz w:val="28"/>
          <w:lang w:eastAsia="ru-RU"/>
        </w:rPr>
        <w:t>организации</w:t>
      </w:r>
      <w:r w:rsidRPr="00D61EA4">
        <w:rPr>
          <w:rFonts w:ascii="Times New Roman" w:hAnsi="Times New Roman" w:cs="Times New Roman"/>
          <w:sz w:val="28"/>
          <w:lang w:eastAsia="ru-RU"/>
        </w:rPr>
        <w:t xml:space="preserve"> и своевременного доведения этих сведений до пользователей.</w:t>
      </w:r>
    </w:p>
    <w:p w14:paraId="20C41384" w14:textId="58349EA8" w:rsidR="00051D37" w:rsidRPr="00D61EA4" w:rsidRDefault="00051D37" w:rsidP="00051D37">
      <w:pPr>
        <w:ind w:firstLine="360"/>
        <w:rPr>
          <w:rFonts w:ascii="Times New Roman" w:hAnsi="Times New Roman" w:cs="Times New Roman"/>
          <w:sz w:val="28"/>
          <w:lang w:eastAsia="ru-RU"/>
        </w:rPr>
      </w:pPr>
      <w:r w:rsidRPr="00D61EA4">
        <w:rPr>
          <w:rFonts w:ascii="Times New Roman" w:hAnsi="Times New Roman" w:cs="Times New Roman"/>
          <w:sz w:val="28"/>
          <w:lang w:eastAsia="ru-RU"/>
        </w:rPr>
        <w:t>На протяжении длительного периода использования</w:t>
      </w:r>
      <w:r w:rsidR="00401FD3">
        <w:rPr>
          <w:rFonts w:ascii="Times New Roman" w:hAnsi="Times New Roman" w:cs="Times New Roman"/>
          <w:sz w:val="28"/>
          <w:lang w:eastAsia="ru-RU"/>
        </w:rPr>
        <w:t xml:space="preserve"> основные средства поступают в организации </w:t>
      </w:r>
      <w:r w:rsidRPr="00D61EA4">
        <w:rPr>
          <w:rFonts w:ascii="Times New Roman" w:hAnsi="Times New Roman" w:cs="Times New Roman"/>
          <w:sz w:val="28"/>
          <w:lang w:eastAsia="ru-RU"/>
        </w:rPr>
        <w:t xml:space="preserve">и передаются в эксплуатацию; изнашиваются в результате эксплуатации; подвергаются ремонту, при помощи которого восстанавливаются их физические качества; перемещаются внутри </w:t>
      </w:r>
      <w:r w:rsidR="00401FD3">
        <w:rPr>
          <w:rFonts w:ascii="Times New Roman" w:hAnsi="Times New Roman" w:cs="Times New Roman"/>
          <w:sz w:val="28"/>
          <w:lang w:eastAsia="ru-RU"/>
        </w:rPr>
        <w:t>организации; выбывают из организации</w:t>
      </w:r>
      <w:r w:rsidR="00401FD3">
        <w:rPr>
          <w:rFonts w:ascii="Times New Roman" w:hAnsi="Times New Roman" w:cs="Times New Roman"/>
          <w:sz w:val="28"/>
          <w:lang w:val="en-US" w:eastAsia="ru-RU"/>
        </w:rPr>
        <w:t xml:space="preserve">, </w:t>
      </w:r>
      <w:r w:rsidRPr="00D61EA4">
        <w:rPr>
          <w:rFonts w:ascii="Times New Roman" w:hAnsi="Times New Roman" w:cs="Times New Roman"/>
          <w:sz w:val="28"/>
          <w:lang w:eastAsia="ru-RU"/>
        </w:rPr>
        <w:t>вследствие ветхости или нецелесообразности дальнейшего применения.</w:t>
      </w:r>
    </w:p>
    <w:p w14:paraId="1D2D7670" w14:textId="3A059C58" w:rsidR="00051D37" w:rsidRPr="00D61EA4" w:rsidRDefault="002D4F94" w:rsidP="00051D37">
      <w:pPr>
        <w:ind w:firstLine="360"/>
        <w:rPr>
          <w:rFonts w:ascii="Times New Roman" w:hAnsi="Times New Roman" w:cs="Times New Roman"/>
          <w:sz w:val="28"/>
          <w:lang w:eastAsia="ru-RU"/>
        </w:rPr>
      </w:pPr>
      <w:r>
        <w:rPr>
          <w:rFonts w:ascii="Times New Roman" w:hAnsi="Times New Roman" w:cs="Times New Roman"/>
          <w:sz w:val="28"/>
          <w:lang w:eastAsia="ru-RU"/>
        </w:rPr>
        <w:t>Организации</w:t>
      </w:r>
      <w:r w:rsidR="00051D37" w:rsidRPr="00D61EA4">
        <w:rPr>
          <w:rFonts w:ascii="Times New Roman" w:hAnsi="Times New Roman" w:cs="Times New Roman"/>
          <w:sz w:val="28"/>
          <w:lang w:eastAsia="ru-RU"/>
        </w:rPr>
        <w:t xml:space="preserve"> имеют право владения, пользования и распоряжения основными средствами: безвозмездно</w:t>
      </w:r>
      <w:r w:rsidR="00B61CE0">
        <w:rPr>
          <w:rFonts w:ascii="Times New Roman" w:hAnsi="Times New Roman" w:cs="Times New Roman"/>
          <w:sz w:val="28"/>
          <w:lang w:eastAsia="ru-RU"/>
        </w:rPr>
        <w:t xml:space="preserve"> передавать или продавать другим</w:t>
      </w:r>
      <w:r w:rsidR="00051D37" w:rsidRPr="00D61EA4">
        <w:rPr>
          <w:rFonts w:ascii="Times New Roman" w:hAnsi="Times New Roman" w:cs="Times New Roman"/>
          <w:sz w:val="28"/>
          <w:lang w:eastAsia="ru-RU"/>
        </w:rPr>
        <w:t>, обменивать, сдавать в аренду принадлежащие ему здания, сооружения, оборудование, транспортные средства, инвентарь, списывать с баланса, если они изношены или морально устарели, независимо от того, полностью ли они амортизированы или нет.</w:t>
      </w:r>
    </w:p>
    <w:p w14:paraId="6F3F720D" w14:textId="714AA415" w:rsidR="00002BF9" w:rsidRDefault="00051D37" w:rsidP="00051D37">
      <w:pPr>
        <w:rPr>
          <w:rFonts w:ascii="Times New Roman" w:hAnsi="Times New Roman" w:cs="Times New Roman"/>
          <w:sz w:val="28"/>
          <w:lang w:eastAsia="ru-RU"/>
        </w:rPr>
      </w:pPr>
      <w:r w:rsidRPr="00D61EA4">
        <w:rPr>
          <w:rFonts w:ascii="Times New Roman" w:hAnsi="Times New Roman" w:cs="Times New Roman"/>
          <w:sz w:val="28"/>
          <w:lang w:eastAsia="ru-RU"/>
        </w:rPr>
        <w:t xml:space="preserve">Значение основных средств в общественном производстве определяется тем, какое место занимают орудия труда в развитии производительных сил и производственных отношений. Роль учета и контроля за рациональным использованием основных средств в условиях экономической реформы повышается. Основные средства играют огромную роль в процессе труда, так как они в своей совокупности образуют </w:t>
      </w:r>
      <w:r w:rsidR="00002BF9">
        <w:rPr>
          <w:rFonts w:ascii="Times New Roman" w:hAnsi="Times New Roman" w:cs="Times New Roman"/>
          <w:sz w:val="28"/>
          <w:lang w:eastAsia="ru-RU"/>
        </w:rPr>
        <w:t>производственно</w:t>
      </w:r>
      <w:r w:rsidRPr="00D61EA4">
        <w:rPr>
          <w:rFonts w:ascii="Times New Roman" w:hAnsi="Times New Roman" w:cs="Times New Roman"/>
          <w:sz w:val="28"/>
          <w:lang w:eastAsia="ru-RU"/>
        </w:rPr>
        <w:t xml:space="preserve"> - техническую базу и определяют производственную мощь </w:t>
      </w:r>
      <w:r w:rsidR="00534BD1">
        <w:rPr>
          <w:rFonts w:ascii="Times New Roman" w:hAnsi="Times New Roman" w:cs="Times New Roman"/>
          <w:sz w:val="28"/>
          <w:lang w:eastAsia="ru-RU"/>
        </w:rPr>
        <w:t>организации</w:t>
      </w:r>
      <w:r w:rsidRPr="00D61EA4">
        <w:rPr>
          <w:rFonts w:ascii="Times New Roman" w:hAnsi="Times New Roman" w:cs="Times New Roman"/>
          <w:sz w:val="28"/>
          <w:lang w:eastAsia="ru-RU"/>
        </w:rPr>
        <w:t xml:space="preserve">. </w:t>
      </w:r>
    </w:p>
    <w:p w14:paraId="647F2D89" w14:textId="77777777" w:rsidR="00002BF9" w:rsidRDefault="00051D37" w:rsidP="00051D37">
      <w:pPr>
        <w:rPr>
          <w:rFonts w:ascii="Times New Roman" w:hAnsi="Times New Roman" w:cs="Times New Roman"/>
          <w:sz w:val="28"/>
          <w:lang w:val="en-US" w:eastAsia="ru-RU"/>
        </w:rPr>
      </w:pPr>
      <w:r w:rsidRPr="00D61EA4">
        <w:rPr>
          <w:rFonts w:ascii="Times New Roman" w:hAnsi="Times New Roman" w:cs="Times New Roman"/>
          <w:sz w:val="28"/>
          <w:lang w:eastAsia="ru-RU"/>
        </w:rPr>
        <w:t xml:space="preserve">Отличительной особенностью основных средств является их многократное использование в процессе производства, сохранение первоначального внешнего вида (формы) в течение длительного периода. Под воздействием производственного процесса и внешней среды они снашиваются постепенно и переносят свою первоначальную стоимость на затраты производства в течение </w:t>
      </w:r>
      <w:r w:rsidRPr="00D61EA4">
        <w:rPr>
          <w:rFonts w:ascii="Times New Roman" w:hAnsi="Times New Roman" w:cs="Times New Roman"/>
          <w:sz w:val="28"/>
          <w:lang w:eastAsia="ru-RU"/>
        </w:rPr>
        <w:lastRenderedPageBreak/>
        <w:t>нормативного срока их службы путем начисления износа (амортизации) по установленным нормам. Стоимость основных средств часто составляет существенную часть общей стоимости имущества организации, а ввиду долгосрочного их использования в деятельности организации основные средства в течение длительного периода времени оказывают влияние на финансовые результаты деятельности. Из этих соображений вопросы о порядке бухгалтерского учета поступления основных средств, возможных вариантах отнесения их стоимости на расходы организации, порядке отражения их выбытия, аренды, ремонта, реконструкции и т.п. представляются весьма существенными</w:t>
      </w:r>
      <w:r w:rsidR="00002BF9">
        <w:rPr>
          <w:rFonts w:ascii="Times New Roman" w:hAnsi="Times New Roman" w:cs="Times New Roman"/>
          <w:sz w:val="28"/>
          <w:lang w:val="en-US" w:eastAsia="ru-RU"/>
        </w:rPr>
        <w:t>.</w:t>
      </w:r>
    </w:p>
    <w:p w14:paraId="1B40D9CB" w14:textId="19794FE0" w:rsidR="00E35B56" w:rsidRPr="00EA2C9C" w:rsidRDefault="00602DB1" w:rsidP="00051D37">
      <w:pPr>
        <w:rPr>
          <w:rFonts w:ascii="Times New Roman" w:hAnsi="Times New Roman" w:cs="Times New Roman"/>
          <w:sz w:val="28"/>
        </w:rPr>
      </w:pPr>
      <w:r w:rsidRPr="00EA2C9C">
        <w:rPr>
          <w:rFonts w:ascii="Times New Roman" w:hAnsi="Times New Roman" w:cs="Times New Roman"/>
          <w:sz w:val="28"/>
        </w:rPr>
        <w:t xml:space="preserve">Цель </w:t>
      </w:r>
      <w:r w:rsidR="00002BF9">
        <w:rPr>
          <w:rFonts w:ascii="Times New Roman" w:hAnsi="Times New Roman" w:cs="Times New Roman"/>
          <w:sz w:val="28"/>
        </w:rPr>
        <w:t>данной курсовой</w:t>
      </w:r>
      <w:r w:rsidRPr="00EA2C9C">
        <w:rPr>
          <w:rFonts w:ascii="Times New Roman" w:hAnsi="Times New Roman" w:cs="Times New Roman"/>
          <w:sz w:val="28"/>
        </w:rPr>
        <w:t xml:space="preserve"> работы - исследовать особенности организации бухгалтерского учета и провести </w:t>
      </w:r>
      <w:r w:rsidR="00E35B56" w:rsidRPr="00EA2C9C">
        <w:rPr>
          <w:rFonts w:ascii="Times New Roman" w:hAnsi="Times New Roman" w:cs="Times New Roman"/>
          <w:sz w:val="28"/>
        </w:rPr>
        <w:t xml:space="preserve">и анализ состава, движения и </w:t>
      </w:r>
      <w:r w:rsidR="00861E2D" w:rsidRPr="00EA2C9C">
        <w:rPr>
          <w:rFonts w:ascii="Times New Roman" w:hAnsi="Times New Roman" w:cs="Times New Roman"/>
          <w:sz w:val="28"/>
        </w:rPr>
        <w:t>эффективности использования</w:t>
      </w:r>
      <w:r w:rsidR="00E35B56" w:rsidRPr="00EA2C9C">
        <w:rPr>
          <w:rFonts w:ascii="Times New Roman" w:hAnsi="Times New Roman" w:cs="Times New Roman"/>
          <w:sz w:val="28"/>
        </w:rPr>
        <w:t xml:space="preserve"> основных </w:t>
      </w:r>
      <w:r w:rsidR="009C76A1" w:rsidRPr="00EA2C9C">
        <w:rPr>
          <w:rFonts w:ascii="Times New Roman" w:hAnsi="Times New Roman" w:cs="Times New Roman"/>
          <w:sz w:val="28"/>
        </w:rPr>
        <w:t>средств</w:t>
      </w:r>
      <w:r w:rsidR="00544C7A" w:rsidRPr="00EA2C9C">
        <w:rPr>
          <w:rFonts w:ascii="Times New Roman" w:hAnsi="Times New Roman" w:cs="Times New Roman"/>
          <w:sz w:val="28"/>
        </w:rPr>
        <w:t xml:space="preserve"> в </w:t>
      </w:r>
      <w:r w:rsidR="009C76A1" w:rsidRPr="00EA2C9C">
        <w:rPr>
          <w:rFonts w:ascii="Times New Roman" w:hAnsi="Times New Roman" w:cs="Times New Roman"/>
          <w:sz w:val="28"/>
        </w:rPr>
        <w:t>организации</w:t>
      </w:r>
      <w:r w:rsidR="00E35B56" w:rsidRPr="00EA2C9C">
        <w:rPr>
          <w:rFonts w:ascii="Times New Roman" w:hAnsi="Times New Roman" w:cs="Times New Roman"/>
          <w:sz w:val="28"/>
        </w:rPr>
        <w:t>.</w:t>
      </w:r>
    </w:p>
    <w:p w14:paraId="21EFF2BA" w14:textId="1CAE0A85" w:rsidR="00602DB1" w:rsidRPr="00EA2C9C" w:rsidRDefault="00602DB1" w:rsidP="00A63477">
      <w:pPr>
        <w:rPr>
          <w:rFonts w:ascii="Times New Roman" w:hAnsi="Times New Roman" w:cs="Times New Roman"/>
          <w:sz w:val="28"/>
        </w:rPr>
      </w:pPr>
      <w:r w:rsidRPr="00EA2C9C">
        <w:rPr>
          <w:rFonts w:ascii="Times New Roman" w:hAnsi="Times New Roman" w:cs="Times New Roman"/>
          <w:sz w:val="28"/>
        </w:rPr>
        <w:t xml:space="preserve">Поставленная в </w:t>
      </w:r>
      <w:r w:rsidR="00A25D0C">
        <w:rPr>
          <w:rFonts w:ascii="Times New Roman" w:hAnsi="Times New Roman" w:cs="Times New Roman"/>
          <w:sz w:val="28"/>
        </w:rPr>
        <w:t>курсовой</w:t>
      </w:r>
      <w:r w:rsidRPr="00EA2C9C">
        <w:rPr>
          <w:rFonts w:ascii="Times New Roman" w:hAnsi="Times New Roman" w:cs="Times New Roman"/>
          <w:sz w:val="28"/>
        </w:rPr>
        <w:t xml:space="preserve"> работе цель обуславливает решение следующих задач: </w:t>
      </w:r>
    </w:p>
    <w:p w14:paraId="0D3F82F8" w14:textId="77777777" w:rsidR="00E35B56" w:rsidRPr="00EA2C9C" w:rsidRDefault="00E35B56" w:rsidP="00E35B56">
      <w:pPr>
        <w:rPr>
          <w:rFonts w:ascii="Times New Roman" w:hAnsi="Times New Roman" w:cs="Times New Roman"/>
          <w:sz w:val="28"/>
        </w:rPr>
      </w:pPr>
      <w:r w:rsidRPr="00EA2C9C">
        <w:rPr>
          <w:rFonts w:ascii="Times New Roman" w:hAnsi="Times New Roman" w:cs="Times New Roman"/>
          <w:sz w:val="28"/>
        </w:rPr>
        <w:t xml:space="preserve">- </w:t>
      </w:r>
      <w:r w:rsidR="00602DB1" w:rsidRPr="00EA2C9C">
        <w:rPr>
          <w:rFonts w:ascii="Times New Roman" w:hAnsi="Times New Roman" w:cs="Times New Roman"/>
          <w:sz w:val="28"/>
        </w:rPr>
        <w:t>раскрыть теоретические</w:t>
      </w:r>
      <w:r w:rsidRPr="00EA2C9C">
        <w:rPr>
          <w:rFonts w:ascii="Times New Roman" w:hAnsi="Times New Roman" w:cs="Times New Roman"/>
          <w:sz w:val="28"/>
        </w:rPr>
        <w:t xml:space="preserve"> и методологические основы бухгалтерского учета и анализа основных средств;</w:t>
      </w:r>
    </w:p>
    <w:p w14:paraId="58901CD0" w14:textId="77777777" w:rsidR="00E35B56" w:rsidRPr="00EA2C9C" w:rsidRDefault="00E35B56" w:rsidP="00E35B56">
      <w:pPr>
        <w:rPr>
          <w:rFonts w:ascii="Times New Roman" w:hAnsi="Times New Roman" w:cs="Times New Roman"/>
          <w:sz w:val="28"/>
        </w:rPr>
      </w:pPr>
      <w:r w:rsidRPr="00EA2C9C">
        <w:rPr>
          <w:rFonts w:ascii="Times New Roman" w:hAnsi="Times New Roman" w:cs="Times New Roman"/>
          <w:sz w:val="28"/>
        </w:rPr>
        <w:t xml:space="preserve">- </w:t>
      </w:r>
      <w:r w:rsidR="00602DB1" w:rsidRPr="00EA2C9C">
        <w:rPr>
          <w:rFonts w:ascii="Times New Roman" w:hAnsi="Times New Roman" w:cs="Times New Roman"/>
          <w:sz w:val="28"/>
        </w:rPr>
        <w:t xml:space="preserve">дать </w:t>
      </w:r>
      <w:r w:rsidRPr="00EA2C9C">
        <w:rPr>
          <w:rFonts w:ascii="Times New Roman" w:hAnsi="Times New Roman" w:cs="Times New Roman"/>
          <w:sz w:val="28"/>
        </w:rPr>
        <w:t>организационно-экономическ</w:t>
      </w:r>
      <w:r w:rsidR="00602DB1" w:rsidRPr="00EA2C9C">
        <w:rPr>
          <w:rFonts w:ascii="Times New Roman" w:hAnsi="Times New Roman" w:cs="Times New Roman"/>
          <w:sz w:val="28"/>
        </w:rPr>
        <w:t>ую характеристику деятельности</w:t>
      </w:r>
      <w:r w:rsidRPr="00EA2C9C">
        <w:rPr>
          <w:rFonts w:ascii="Times New Roman" w:hAnsi="Times New Roman" w:cs="Times New Roman"/>
          <w:sz w:val="28"/>
        </w:rPr>
        <w:t xml:space="preserve"> ДОСААФ Москвы;</w:t>
      </w:r>
    </w:p>
    <w:p w14:paraId="2BAE44A9" w14:textId="42B791A8" w:rsidR="00E35B56" w:rsidRPr="00EA2C9C" w:rsidRDefault="00E35B56" w:rsidP="00E35B56">
      <w:pPr>
        <w:rPr>
          <w:rFonts w:ascii="Times New Roman" w:hAnsi="Times New Roman" w:cs="Times New Roman"/>
          <w:sz w:val="28"/>
        </w:rPr>
      </w:pPr>
      <w:r w:rsidRPr="00EA2C9C">
        <w:rPr>
          <w:rFonts w:ascii="Times New Roman" w:hAnsi="Times New Roman" w:cs="Times New Roman"/>
          <w:sz w:val="28"/>
        </w:rPr>
        <w:t>- исследовать особенности бухгалтер</w:t>
      </w:r>
      <w:r w:rsidR="00BE70AF">
        <w:rPr>
          <w:rFonts w:ascii="Times New Roman" w:hAnsi="Times New Roman" w:cs="Times New Roman"/>
          <w:sz w:val="28"/>
        </w:rPr>
        <w:t>ского учета основных средств</w:t>
      </w:r>
      <w:r w:rsidRPr="00EA2C9C">
        <w:rPr>
          <w:rFonts w:ascii="Times New Roman" w:hAnsi="Times New Roman" w:cs="Times New Roman"/>
          <w:sz w:val="28"/>
        </w:rPr>
        <w:t>;</w:t>
      </w:r>
    </w:p>
    <w:p w14:paraId="578CCCDA" w14:textId="369146D8" w:rsidR="00E35B56" w:rsidRPr="00EA2C9C" w:rsidRDefault="00BC2EE5" w:rsidP="00E35B56">
      <w:pPr>
        <w:rPr>
          <w:rFonts w:ascii="Times New Roman" w:hAnsi="Times New Roman" w:cs="Times New Roman"/>
          <w:sz w:val="28"/>
        </w:rPr>
      </w:pPr>
      <w:r w:rsidRPr="00EA2C9C">
        <w:rPr>
          <w:rFonts w:ascii="Times New Roman" w:hAnsi="Times New Roman" w:cs="Times New Roman"/>
          <w:sz w:val="28"/>
        </w:rPr>
        <w:t xml:space="preserve"> </w:t>
      </w:r>
      <w:r w:rsidR="00E35B56" w:rsidRPr="00EA2C9C">
        <w:rPr>
          <w:rFonts w:ascii="Times New Roman" w:hAnsi="Times New Roman" w:cs="Times New Roman"/>
          <w:sz w:val="28"/>
        </w:rPr>
        <w:t>- провести анализ состава, движения и техническог</w:t>
      </w:r>
      <w:r w:rsidR="00BE70AF">
        <w:rPr>
          <w:rFonts w:ascii="Times New Roman" w:hAnsi="Times New Roman" w:cs="Times New Roman"/>
          <w:sz w:val="28"/>
        </w:rPr>
        <w:t>о состояния основных средств</w:t>
      </w:r>
      <w:r w:rsidR="00602DB1" w:rsidRPr="00EA2C9C">
        <w:rPr>
          <w:rFonts w:ascii="Times New Roman" w:hAnsi="Times New Roman" w:cs="Times New Roman"/>
          <w:sz w:val="28"/>
        </w:rPr>
        <w:t>;</w:t>
      </w:r>
    </w:p>
    <w:p w14:paraId="4F9BAFA5" w14:textId="03C4D42D" w:rsidR="00602DB1" w:rsidRPr="00EA2C9C" w:rsidRDefault="00602DB1" w:rsidP="00602DB1">
      <w:pPr>
        <w:rPr>
          <w:rFonts w:ascii="Times New Roman" w:hAnsi="Times New Roman" w:cs="Times New Roman"/>
          <w:sz w:val="28"/>
        </w:rPr>
      </w:pPr>
      <w:r w:rsidRPr="00EA2C9C">
        <w:rPr>
          <w:rFonts w:ascii="Times New Roman" w:hAnsi="Times New Roman" w:cs="Times New Roman"/>
          <w:sz w:val="28"/>
        </w:rPr>
        <w:t>-</w:t>
      </w:r>
      <w:r w:rsidRPr="00EA2C9C">
        <w:t xml:space="preserve"> </w:t>
      </w:r>
      <w:r w:rsidRPr="00EA2C9C">
        <w:rPr>
          <w:rFonts w:ascii="Times New Roman" w:hAnsi="Times New Roman" w:cs="Times New Roman"/>
          <w:sz w:val="28"/>
        </w:rPr>
        <w:t>предложить рекомендации по совершенствованию бухгалтер</w:t>
      </w:r>
      <w:r w:rsidR="00BE70AF">
        <w:rPr>
          <w:rFonts w:ascii="Times New Roman" w:hAnsi="Times New Roman" w:cs="Times New Roman"/>
          <w:sz w:val="28"/>
        </w:rPr>
        <w:t>ского учета основных средств</w:t>
      </w:r>
      <w:r w:rsidRPr="00EA2C9C">
        <w:rPr>
          <w:rFonts w:ascii="Times New Roman" w:hAnsi="Times New Roman" w:cs="Times New Roman"/>
          <w:sz w:val="28"/>
        </w:rPr>
        <w:t>.</w:t>
      </w:r>
    </w:p>
    <w:p w14:paraId="22AE2EBA" w14:textId="7B53A7F6" w:rsidR="00602DB1" w:rsidRPr="00EA2C9C" w:rsidRDefault="00BE70AF" w:rsidP="00602DB1">
      <w:pPr>
        <w:rPr>
          <w:rFonts w:ascii="Times New Roman" w:hAnsi="Times New Roman" w:cs="Times New Roman"/>
          <w:sz w:val="28"/>
        </w:rPr>
      </w:pPr>
      <w:r>
        <w:rPr>
          <w:rFonts w:ascii="Times New Roman" w:hAnsi="Times New Roman" w:cs="Times New Roman"/>
          <w:sz w:val="28"/>
        </w:rPr>
        <w:t xml:space="preserve">Объектом исследования </w:t>
      </w:r>
      <w:r w:rsidR="00602DB1" w:rsidRPr="00EA2C9C">
        <w:rPr>
          <w:rFonts w:ascii="Times New Roman" w:hAnsi="Times New Roman" w:cs="Times New Roman"/>
          <w:sz w:val="28"/>
        </w:rPr>
        <w:t xml:space="preserve">данной </w:t>
      </w:r>
      <w:r>
        <w:rPr>
          <w:rFonts w:ascii="Times New Roman" w:hAnsi="Times New Roman" w:cs="Times New Roman"/>
          <w:sz w:val="28"/>
        </w:rPr>
        <w:t>курсовой работы</w:t>
      </w:r>
      <w:r w:rsidR="00602DB1" w:rsidRPr="00EA2C9C">
        <w:rPr>
          <w:rFonts w:ascii="Times New Roman" w:hAnsi="Times New Roman" w:cs="Times New Roman"/>
          <w:sz w:val="28"/>
        </w:rPr>
        <w:t xml:space="preserve"> является ДОСААФ Москвы.</w:t>
      </w:r>
    </w:p>
    <w:p w14:paraId="0F434A9F" w14:textId="4C214D24" w:rsidR="00602DB1" w:rsidRPr="00EA2C9C" w:rsidRDefault="00BE70AF" w:rsidP="00602DB1">
      <w:pPr>
        <w:rPr>
          <w:rFonts w:ascii="Times New Roman" w:hAnsi="Times New Roman" w:cs="Times New Roman"/>
          <w:sz w:val="28"/>
        </w:rPr>
      </w:pPr>
      <w:r>
        <w:rPr>
          <w:rFonts w:ascii="Times New Roman" w:hAnsi="Times New Roman" w:cs="Times New Roman"/>
          <w:sz w:val="28"/>
        </w:rPr>
        <w:t>Предметом исследования</w:t>
      </w:r>
      <w:r w:rsidR="00602DB1" w:rsidRPr="00EA2C9C">
        <w:rPr>
          <w:rFonts w:ascii="Times New Roman" w:hAnsi="Times New Roman" w:cs="Times New Roman"/>
          <w:sz w:val="28"/>
        </w:rPr>
        <w:t xml:space="preserve"> данной </w:t>
      </w:r>
      <w:r>
        <w:rPr>
          <w:rFonts w:ascii="Times New Roman" w:hAnsi="Times New Roman" w:cs="Times New Roman"/>
          <w:sz w:val="28"/>
        </w:rPr>
        <w:t>курсовой работы</w:t>
      </w:r>
      <w:r w:rsidR="00602DB1" w:rsidRPr="00EA2C9C">
        <w:rPr>
          <w:rFonts w:ascii="Times New Roman" w:hAnsi="Times New Roman" w:cs="Times New Roman"/>
          <w:sz w:val="28"/>
        </w:rPr>
        <w:t xml:space="preserve"> является  основны</w:t>
      </w:r>
      <w:r w:rsidR="00544C7A" w:rsidRPr="00EA2C9C">
        <w:rPr>
          <w:rFonts w:ascii="Times New Roman" w:hAnsi="Times New Roman" w:cs="Times New Roman"/>
          <w:sz w:val="28"/>
        </w:rPr>
        <w:t xml:space="preserve">е  </w:t>
      </w:r>
      <w:r w:rsidR="00602DB1" w:rsidRPr="00EA2C9C">
        <w:rPr>
          <w:rFonts w:ascii="Times New Roman" w:hAnsi="Times New Roman" w:cs="Times New Roman"/>
          <w:sz w:val="28"/>
        </w:rPr>
        <w:t xml:space="preserve"> средств</w:t>
      </w:r>
      <w:r w:rsidR="00544C7A" w:rsidRPr="00EA2C9C">
        <w:rPr>
          <w:rFonts w:ascii="Times New Roman" w:hAnsi="Times New Roman" w:cs="Times New Roman"/>
          <w:sz w:val="28"/>
        </w:rPr>
        <w:t xml:space="preserve">а </w:t>
      </w:r>
      <w:r w:rsidR="00602DB1" w:rsidRPr="00EA2C9C">
        <w:rPr>
          <w:rFonts w:ascii="Times New Roman" w:hAnsi="Times New Roman" w:cs="Times New Roman"/>
          <w:sz w:val="28"/>
        </w:rPr>
        <w:t xml:space="preserve"> ДОСААФ.</w:t>
      </w:r>
    </w:p>
    <w:p w14:paraId="23928051" w14:textId="4DF52F93" w:rsidR="00602DB1" w:rsidRPr="00EA2C9C" w:rsidRDefault="00602DB1" w:rsidP="00602DB1">
      <w:pPr>
        <w:rPr>
          <w:rFonts w:ascii="Times New Roman" w:hAnsi="Times New Roman" w:cs="Times New Roman"/>
          <w:sz w:val="28"/>
        </w:rPr>
      </w:pPr>
      <w:r w:rsidRPr="00EA2C9C">
        <w:rPr>
          <w:rFonts w:ascii="Times New Roman" w:hAnsi="Times New Roman" w:cs="Times New Roman"/>
          <w:sz w:val="28"/>
        </w:rPr>
        <w:lastRenderedPageBreak/>
        <w:t xml:space="preserve">Информационной базой для написания </w:t>
      </w:r>
      <w:r w:rsidR="00066C79">
        <w:rPr>
          <w:rFonts w:ascii="Times New Roman" w:hAnsi="Times New Roman" w:cs="Times New Roman"/>
          <w:sz w:val="28"/>
        </w:rPr>
        <w:t>курсовой</w:t>
      </w:r>
      <w:r w:rsidRPr="00EA2C9C">
        <w:rPr>
          <w:rFonts w:ascii="Times New Roman" w:hAnsi="Times New Roman" w:cs="Times New Roman"/>
          <w:sz w:val="28"/>
        </w:rPr>
        <w:t xml:space="preserve"> работы послужили: нормативно – правые акты, учебная и справочная литература, учетная политика ДОСААФ Москвы, первичные и сводные документы, публикации в периодических изданиях по указанной проблематике, сайты информационных порталов об учете затрат на выпуск и реализацию готовой продукции, бухгалтерская и налоговая отчетность ДОСААФ Москвы.</w:t>
      </w:r>
    </w:p>
    <w:p w14:paraId="46517300" w14:textId="6FF7CDB3" w:rsidR="00E35B56" w:rsidRPr="00EA2C9C" w:rsidRDefault="00E35B56" w:rsidP="00E35B56">
      <w:pPr>
        <w:rPr>
          <w:rFonts w:ascii="Times New Roman" w:hAnsi="Times New Roman" w:cs="Times New Roman"/>
          <w:sz w:val="28"/>
        </w:rPr>
      </w:pPr>
      <w:r w:rsidRPr="00EA2C9C">
        <w:rPr>
          <w:rFonts w:ascii="Times New Roman" w:hAnsi="Times New Roman" w:cs="Times New Roman"/>
          <w:sz w:val="28"/>
        </w:rPr>
        <w:t xml:space="preserve">В </w:t>
      </w:r>
      <w:r w:rsidR="00066C79">
        <w:rPr>
          <w:rFonts w:ascii="Times New Roman" w:hAnsi="Times New Roman" w:cs="Times New Roman"/>
          <w:sz w:val="28"/>
        </w:rPr>
        <w:t>курсовой</w:t>
      </w:r>
      <w:r w:rsidR="00602DB1" w:rsidRPr="00EA2C9C">
        <w:rPr>
          <w:rFonts w:ascii="Times New Roman" w:hAnsi="Times New Roman" w:cs="Times New Roman"/>
          <w:sz w:val="28"/>
        </w:rPr>
        <w:t xml:space="preserve"> </w:t>
      </w:r>
      <w:r w:rsidRPr="00EA2C9C">
        <w:rPr>
          <w:rFonts w:ascii="Times New Roman" w:hAnsi="Times New Roman" w:cs="Times New Roman"/>
          <w:sz w:val="28"/>
        </w:rPr>
        <w:t>работе использовались следующие методы исследования: балансовый метод, метод системного анализа и комплексного подхода, социально-экономический анализ, логический анализ, экономико-математические методы.</w:t>
      </w:r>
    </w:p>
    <w:p w14:paraId="3DB59D18" w14:textId="1F74FA07" w:rsidR="00E35B56" w:rsidRPr="00EA2C9C" w:rsidRDefault="00E35B56" w:rsidP="00E35B56">
      <w:pPr>
        <w:rPr>
          <w:rFonts w:ascii="Times New Roman" w:hAnsi="Times New Roman" w:cs="Times New Roman"/>
          <w:sz w:val="28"/>
        </w:rPr>
      </w:pPr>
      <w:r w:rsidRPr="00EA2C9C">
        <w:rPr>
          <w:rFonts w:ascii="Times New Roman" w:hAnsi="Times New Roman" w:cs="Times New Roman"/>
          <w:sz w:val="28"/>
        </w:rPr>
        <w:t xml:space="preserve">Структура </w:t>
      </w:r>
      <w:r w:rsidR="00066C79">
        <w:rPr>
          <w:rFonts w:ascii="Times New Roman" w:hAnsi="Times New Roman" w:cs="Times New Roman"/>
          <w:sz w:val="28"/>
        </w:rPr>
        <w:t>курсовой</w:t>
      </w:r>
      <w:r w:rsidRPr="00EA2C9C">
        <w:rPr>
          <w:rFonts w:ascii="Times New Roman" w:hAnsi="Times New Roman" w:cs="Times New Roman"/>
          <w:sz w:val="28"/>
        </w:rPr>
        <w:t xml:space="preserve"> работы включает три главы основного текста, список </w:t>
      </w:r>
      <w:r w:rsidR="00066C79">
        <w:rPr>
          <w:rFonts w:ascii="Times New Roman" w:hAnsi="Times New Roman" w:cs="Times New Roman"/>
          <w:sz w:val="28"/>
        </w:rPr>
        <w:t>использованных источников</w:t>
      </w:r>
      <w:r w:rsidRPr="00EA2C9C">
        <w:rPr>
          <w:rFonts w:ascii="Times New Roman" w:hAnsi="Times New Roman" w:cs="Times New Roman"/>
          <w:sz w:val="28"/>
        </w:rPr>
        <w:t xml:space="preserve"> и приложения.</w:t>
      </w:r>
    </w:p>
    <w:p w14:paraId="7B58703E" w14:textId="43190C82" w:rsidR="00E35B56" w:rsidRPr="00EA2C9C" w:rsidRDefault="00E35B56" w:rsidP="009433DE">
      <w:pPr>
        <w:rPr>
          <w:rFonts w:ascii="Times New Roman" w:hAnsi="Times New Roman" w:cs="Times New Roman"/>
          <w:sz w:val="28"/>
        </w:rPr>
      </w:pPr>
      <w:r w:rsidRPr="00EA2C9C">
        <w:rPr>
          <w:rFonts w:ascii="Times New Roman" w:hAnsi="Times New Roman" w:cs="Times New Roman"/>
          <w:sz w:val="28"/>
        </w:rPr>
        <w:t xml:space="preserve">Практическая значимость </w:t>
      </w:r>
      <w:r w:rsidR="00066C79">
        <w:rPr>
          <w:rFonts w:ascii="Times New Roman" w:hAnsi="Times New Roman" w:cs="Times New Roman"/>
          <w:sz w:val="28"/>
        </w:rPr>
        <w:t>курсовой</w:t>
      </w:r>
      <w:r w:rsidR="00602DB1" w:rsidRPr="00EA2C9C">
        <w:rPr>
          <w:rFonts w:ascii="Times New Roman" w:hAnsi="Times New Roman" w:cs="Times New Roman"/>
          <w:sz w:val="28"/>
        </w:rPr>
        <w:t xml:space="preserve"> </w:t>
      </w:r>
      <w:r w:rsidRPr="00EA2C9C">
        <w:rPr>
          <w:rFonts w:ascii="Times New Roman" w:hAnsi="Times New Roman" w:cs="Times New Roman"/>
          <w:sz w:val="28"/>
        </w:rPr>
        <w:t xml:space="preserve">работы заключается в </w:t>
      </w:r>
      <w:r w:rsidR="00602DB1" w:rsidRPr="00EA2C9C">
        <w:rPr>
          <w:rFonts w:ascii="Times New Roman" w:hAnsi="Times New Roman" w:cs="Times New Roman"/>
          <w:sz w:val="28"/>
        </w:rPr>
        <w:t xml:space="preserve">разработке рекомендаций по </w:t>
      </w:r>
      <w:r w:rsidR="00602DB1" w:rsidRPr="00EA2C9C">
        <w:rPr>
          <w:rFonts w:ascii="Times New Roman" w:hAnsi="Times New Roman" w:cs="Times New Roman"/>
          <w:sz w:val="28"/>
          <w:szCs w:val="28"/>
        </w:rPr>
        <w:t>совершенствованию бухгалтерского учета и использованию основных средств в ДОССАФ</w:t>
      </w:r>
      <w:r w:rsidRPr="00EA2C9C">
        <w:rPr>
          <w:rFonts w:ascii="Times New Roman" w:hAnsi="Times New Roman" w:cs="Times New Roman"/>
          <w:sz w:val="28"/>
        </w:rPr>
        <w:t>.</w:t>
      </w:r>
    </w:p>
    <w:p w14:paraId="0AD6E227" w14:textId="77777777" w:rsidR="00A63477" w:rsidRPr="00EA2C9C" w:rsidRDefault="00A63477">
      <w:pPr>
        <w:rPr>
          <w:rFonts w:ascii="Times New Roman" w:hAnsi="Times New Roman" w:cs="Times New Roman"/>
          <w:b/>
          <w:sz w:val="28"/>
          <w:szCs w:val="28"/>
        </w:rPr>
      </w:pPr>
      <w:r w:rsidRPr="00EA2C9C">
        <w:rPr>
          <w:rFonts w:ascii="Times New Roman" w:hAnsi="Times New Roman" w:cs="Times New Roman"/>
          <w:b/>
          <w:sz w:val="28"/>
          <w:szCs w:val="28"/>
        </w:rPr>
        <w:br w:type="page"/>
      </w:r>
    </w:p>
    <w:p w14:paraId="70AEADBC" w14:textId="0D6CFD97" w:rsidR="008E12E8" w:rsidRPr="00EA2C9C" w:rsidRDefault="00121476" w:rsidP="00121476">
      <w:pPr>
        <w:tabs>
          <w:tab w:val="right" w:leader="dot" w:pos="9338"/>
        </w:tabs>
        <w:jc w:val="center"/>
        <w:rPr>
          <w:rFonts w:ascii="Times New Roman" w:hAnsi="Times New Roman" w:cs="Times New Roman"/>
          <w:b/>
          <w:sz w:val="28"/>
          <w:szCs w:val="28"/>
        </w:rPr>
      </w:pPr>
      <w:r w:rsidRPr="00EA2C9C">
        <w:rPr>
          <w:rFonts w:ascii="Times New Roman" w:hAnsi="Times New Roman" w:cs="Times New Roman"/>
          <w:b/>
          <w:sz w:val="28"/>
          <w:szCs w:val="28"/>
        </w:rPr>
        <w:lastRenderedPageBreak/>
        <w:t>ГЛАВА 1. ТЕОРЕТИЧЕСКИЕ АСПЕКТЫ БУХГАЛТЕРСКОГО УЧЕТА И АНАЛИЗА ОСНОВНЫХ СРЕДСТВ В ОРГАНИЗАЦИЯХ</w:t>
      </w:r>
    </w:p>
    <w:p w14:paraId="140F18C5" w14:textId="294938D6" w:rsidR="008E12E8" w:rsidRPr="00EA2C9C" w:rsidRDefault="008E12E8" w:rsidP="00D80675">
      <w:pPr>
        <w:tabs>
          <w:tab w:val="left" w:pos="1701"/>
          <w:tab w:val="right" w:leader="dot" w:pos="9338"/>
        </w:tabs>
        <w:outlineLvl w:val="0"/>
        <w:rPr>
          <w:rFonts w:ascii="Times New Roman" w:hAnsi="Times New Roman" w:cs="Times New Roman"/>
          <w:b/>
          <w:sz w:val="28"/>
          <w:szCs w:val="28"/>
        </w:rPr>
      </w:pPr>
      <w:r w:rsidRPr="00EA2C9C">
        <w:rPr>
          <w:rFonts w:ascii="Times New Roman" w:hAnsi="Times New Roman" w:cs="Times New Roman"/>
          <w:b/>
          <w:sz w:val="28"/>
          <w:szCs w:val="28"/>
        </w:rPr>
        <w:t xml:space="preserve">1.1. </w:t>
      </w:r>
      <w:r w:rsidR="00FA705C" w:rsidRPr="00EA2C9C">
        <w:rPr>
          <w:rFonts w:ascii="Times New Roman" w:hAnsi="Times New Roman" w:cs="Times New Roman"/>
          <w:b/>
          <w:sz w:val="28"/>
          <w:szCs w:val="28"/>
        </w:rPr>
        <w:t>Экономическое содержание основных средств</w:t>
      </w:r>
      <w:r w:rsidR="00B3618F" w:rsidRPr="00EA2C9C">
        <w:rPr>
          <w:rFonts w:ascii="Times New Roman" w:hAnsi="Times New Roman" w:cs="Times New Roman"/>
          <w:b/>
          <w:sz w:val="28"/>
          <w:szCs w:val="28"/>
          <w:lang w:val="en-US"/>
        </w:rPr>
        <w:t>,</w:t>
      </w:r>
      <w:r w:rsidR="00FA705C" w:rsidRPr="00EA2C9C">
        <w:rPr>
          <w:rFonts w:ascii="Times New Roman" w:hAnsi="Times New Roman" w:cs="Times New Roman"/>
          <w:b/>
          <w:sz w:val="28"/>
          <w:szCs w:val="28"/>
        </w:rPr>
        <w:t xml:space="preserve"> как объекта бухгалтерского учета</w:t>
      </w:r>
    </w:p>
    <w:p w14:paraId="2235F58A" w14:textId="0A3B954B" w:rsidR="00FA705C" w:rsidRPr="00EA2C9C" w:rsidRDefault="00FA705C" w:rsidP="00FA705C">
      <w:pPr>
        <w:rPr>
          <w:rFonts w:ascii="Times New Roman" w:hAnsi="Times New Roman" w:cs="Times New Roman"/>
          <w:sz w:val="28"/>
          <w:szCs w:val="28"/>
        </w:rPr>
      </w:pPr>
      <w:r w:rsidRPr="00EA2C9C">
        <w:rPr>
          <w:rFonts w:ascii="Times New Roman" w:hAnsi="Times New Roman" w:cs="Times New Roman"/>
          <w:sz w:val="28"/>
          <w:szCs w:val="28"/>
        </w:rPr>
        <w:t>Основные средства - это совокупность материально-вещественных ценностей, которые многократно используются как средства труда при производстве продукции (выполнении работ и ока</w:t>
      </w:r>
      <w:r w:rsidRPr="00EA2C9C">
        <w:rPr>
          <w:rFonts w:ascii="Times New Roman" w:hAnsi="Times New Roman" w:cs="Times New Roman"/>
          <w:sz w:val="28"/>
          <w:szCs w:val="28"/>
        </w:rPr>
        <w:softHyphen/>
        <w:t>зании рыночных и нерыночных услуг, удовлетворении управленческих нужд организации) и сохраняют</w:t>
      </w:r>
      <w:r w:rsidRPr="00EA2C9C">
        <w:rPr>
          <w:rFonts w:ascii="Times New Roman" w:hAnsi="Times New Roman" w:cs="Times New Roman"/>
          <w:sz w:val="28"/>
          <w:szCs w:val="28"/>
        </w:rPr>
        <w:softHyphen/>
        <w:t>ся в натуральной форме в течение периода, превышающего 12 месяцев или обычного операционного цикла, если он превышает 12 месяцев.</w:t>
      </w:r>
      <w:r w:rsidR="00DF394A" w:rsidRPr="00EA2C9C">
        <w:rPr>
          <w:rFonts w:ascii="Times New Roman" w:hAnsi="Times New Roman" w:cs="Times New Roman"/>
          <w:sz w:val="28"/>
          <w:szCs w:val="28"/>
        </w:rPr>
        <w:t xml:space="preserve"> </w:t>
      </w:r>
      <w:r w:rsidR="00743B45" w:rsidRPr="00EA2C9C">
        <w:rPr>
          <w:rFonts w:ascii="Times New Roman" w:hAnsi="Times New Roman" w:cs="Times New Roman"/>
          <w:sz w:val="28"/>
          <w:szCs w:val="28"/>
        </w:rPr>
        <w:t xml:space="preserve">В 2018г. организация имеет право </w:t>
      </w:r>
      <w:r w:rsidR="008168D9" w:rsidRPr="00EA2C9C">
        <w:rPr>
          <w:rFonts w:ascii="Times New Roman" w:hAnsi="Times New Roman" w:cs="Times New Roman"/>
          <w:sz w:val="28"/>
          <w:szCs w:val="28"/>
        </w:rPr>
        <w:t>отражать</w:t>
      </w:r>
      <w:r w:rsidR="00743B45" w:rsidRPr="00EA2C9C">
        <w:rPr>
          <w:rFonts w:ascii="Times New Roman" w:hAnsi="Times New Roman" w:cs="Times New Roman"/>
          <w:sz w:val="28"/>
          <w:szCs w:val="28"/>
        </w:rPr>
        <w:t xml:space="preserve"> активы</w:t>
      </w:r>
      <w:r w:rsidR="008933F5" w:rsidRPr="00EA2C9C">
        <w:rPr>
          <w:rFonts w:ascii="Times New Roman" w:hAnsi="Times New Roman" w:cs="Times New Roman"/>
          <w:sz w:val="28"/>
          <w:szCs w:val="28"/>
        </w:rPr>
        <w:t xml:space="preserve"> </w:t>
      </w:r>
      <w:r w:rsidR="008168D9" w:rsidRPr="00EA2C9C">
        <w:rPr>
          <w:rFonts w:ascii="Times New Roman" w:hAnsi="Times New Roman" w:cs="Times New Roman"/>
          <w:sz w:val="28"/>
          <w:szCs w:val="28"/>
        </w:rPr>
        <w:t>в качестве основных</w:t>
      </w:r>
      <w:r w:rsidR="00743B45" w:rsidRPr="00EA2C9C">
        <w:rPr>
          <w:rFonts w:ascii="Times New Roman" w:hAnsi="Times New Roman" w:cs="Times New Roman"/>
          <w:sz w:val="28"/>
          <w:szCs w:val="28"/>
        </w:rPr>
        <w:t xml:space="preserve"> </w:t>
      </w:r>
      <w:r w:rsidR="008168D9" w:rsidRPr="00EA2C9C">
        <w:rPr>
          <w:rFonts w:ascii="Times New Roman" w:hAnsi="Times New Roman" w:cs="Times New Roman"/>
          <w:sz w:val="28"/>
          <w:szCs w:val="28"/>
        </w:rPr>
        <w:t xml:space="preserve">средств при условии, что их первоначальная стоимость превышает 40 000 руб. для бухгалтерского учета и 100 000 руб. для налогового. </w:t>
      </w:r>
      <w:r w:rsidRPr="00EA2C9C">
        <w:rPr>
          <w:rFonts w:ascii="Times New Roman" w:hAnsi="Times New Roman" w:cs="Times New Roman"/>
          <w:sz w:val="28"/>
          <w:szCs w:val="28"/>
        </w:rPr>
        <w:t>Также к существенным характеристикам основных средств относится то, что организацией не предполагается последующая перепродажа данных активов и способность данного имущества прино</w:t>
      </w:r>
      <w:r w:rsidRPr="00EA2C9C">
        <w:rPr>
          <w:rFonts w:ascii="Times New Roman" w:hAnsi="Times New Roman" w:cs="Times New Roman"/>
          <w:sz w:val="28"/>
          <w:szCs w:val="28"/>
        </w:rPr>
        <w:softHyphen/>
        <w:t>сить организации экономические выгоды в будущем.</w:t>
      </w:r>
      <w:r w:rsidR="00DF394A" w:rsidRPr="00EA2C9C">
        <w:rPr>
          <w:rFonts w:ascii="Times New Roman" w:hAnsi="Times New Roman" w:cs="Times New Roman"/>
          <w:sz w:val="28"/>
          <w:szCs w:val="28"/>
        </w:rPr>
        <w:t xml:space="preserve"> </w:t>
      </w:r>
      <w:r w:rsidRPr="00EA2C9C">
        <w:rPr>
          <w:rFonts w:ascii="Times New Roman" w:hAnsi="Times New Roman" w:cs="Times New Roman"/>
          <w:sz w:val="28"/>
          <w:szCs w:val="28"/>
        </w:rPr>
        <w:t>Главным определяющим признаком основных фондов выступает способ перенесения стоимости на продукт - постепенно в течение ряда производственных циклов частями по мере износа.</w:t>
      </w:r>
    </w:p>
    <w:p w14:paraId="697EEF5A" w14:textId="59576E9E" w:rsidR="00FF46C2" w:rsidRPr="00EA2C9C" w:rsidRDefault="00E127DA" w:rsidP="00FF46C2">
      <w:pPr>
        <w:rPr>
          <w:rFonts w:ascii="Times New Roman" w:hAnsi="Times New Roman" w:cs="Times New Roman"/>
          <w:sz w:val="28"/>
          <w:szCs w:val="28"/>
        </w:rPr>
      </w:pPr>
      <w:r w:rsidRPr="00EA2C9C">
        <w:rPr>
          <w:rFonts w:ascii="Times New Roman" w:hAnsi="Times New Roman" w:cs="Times New Roman"/>
          <w:color w:val="000000" w:themeColor="text1"/>
          <w:sz w:val="28"/>
          <w:szCs w:val="28"/>
        </w:rPr>
        <w:t xml:space="preserve">При финансово-хозяйственном анализе бухгалтерского баланса особую роль уделяют корректному и своевременному отражению основных средств организации. Важно отметить, что основные средства представляют собой одну из </w:t>
      </w:r>
      <w:r w:rsidR="00253DBC" w:rsidRPr="00EA2C9C">
        <w:rPr>
          <w:rFonts w:ascii="Times New Roman" w:hAnsi="Times New Roman" w:cs="Times New Roman"/>
          <w:color w:val="000000" w:themeColor="text1"/>
          <w:sz w:val="28"/>
          <w:szCs w:val="28"/>
        </w:rPr>
        <w:t>ключевых элементов, которые влияют на долю валюты баланса</w:t>
      </w:r>
      <w:r w:rsidRPr="00EA2C9C">
        <w:rPr>
          <w:rFonts w:ascii="Times New Roman" w:hAnsi="Times New Roman" w:cs="Times New Roman"/>
          <w:color w:val="000000" w:themeColor="text1"/>
          <w:sz w:val="28"/>
          <w:szCs w:val="28"/>
        </w:rPr>
        <w:t xml:space="preserve">. </w:t>
      </w:r>
      <w:r w:rsidR="008A562B" w:rsidRPr="00EA2C9C">
        <w:rPr>
          <w:rFonts w:ascii="Times New Roman" w:hAnsi="Times New Roman" w:cs="Times New Roman"/>
          <w:sz w:val="28"/>
          <w:szCs w:val="28"/>
        </w:rPr>
        <w:t>Порядок учета основных средств представляется ключевым элементом учетной политики любой организации. Основным документом, регламен</w:t>
      </w:r>
      <w:r w:rsidR="00731E55">
        <w:rPr>
          <w:rFonts w:ascii="Times New Roman" w:hAnsi="Times New Roman" w:cs="Times New Roman"/>
          <w:sz w:val="28"/>
          <w:szCs w:val="28"/>
        </w:rPr>
        <w:t xml:space="preserve">тирующим учет основных средств </w:t>
      </w:r>
      <w:r w:rsidR="008A562B" w:rsidRPr="00EA2C9C">
        <w:rPr>
          <w:rFonts w:ascii="Times New Roman" w:hAnsi="Times New Roman" w:cs="Times New Roman"/>
          <w:sz w:val="28"/>
          <w:szCs w:val="28"/>
        </w:rPr>
        <w:t xml:space="preserve">в российском законодательстве, является Положение по бухгалтерскому учету «Учет основных средств» ПБУ 6/01 (далее - ПБУ 6/01). В соответствии с международными стандартами учет основных средств осуществляется на основании нескольких стандартов, главным из которых является МСФО IAS 16 </w:t>
      </w:r>
      <w:r w:rsidR="008A562B" w:rsidRPr="00EA2C9C">
        <w:rPr>
          <w:rFonts w:ascii="Times New Roman" w:hAnsi="Times New Roman" w:cs="Times New Roman"/>
          <w:sz w:val="28"/>
          <w:szCs w:val="28"/>
        </w:rPr>
        <w:lastRenderedPageBreak/>
        <w:t>«Основные средства»</w:t>
      </w:r>
      <w:r w:rsidR="007605BA" w:rsidRPr="00EA2C9C">
        <w:rPr>
          <w:rStyle w:val="ad"/>
          <w:rFonts w:ascii="Times New Roman" w:hAnsi="Times New Roman" w:cs="Times New Roman"/>
          <w:sz w:val="28"/>
          <w:szCs w:val="28"/>
        </w:rPr>
        <w:footnoteReference w:id="1"/>
      </w:r>
      <w:r w:rsidR="008A562B" w:rsidRPr="00EA2C9C">
        <w:rPr>
          <w:rFonts w:ascii="Times New Roman" w:hAnsi="Times New Roman" w:cs="Times New Roman"/>
          <w:sz w:val="28"/>
          <w:szCs w:val="28"/>
        </w:rPr>
        <w:t>.</w:t>
      </w:r>
      <w:r w:rsidR="00FF46C2" w:rsidRPr="00EA2C9C">
        <w:rPr>
          <w:rFonts w:ascii="Times New Roman" w:hAnsi="Times New Roman" w:cs="Times New Roman"/>
          <w:sz w:val="28"/>
          <w:szCs w:val="28"/>
        </w:rPr>
        <w:t xml:space="preserve"> Также необходимо отметить след. </w:t>
      </w:r>
      <w:r w:rsidR="00FF46C2" w:rsidRPr="00731E55">
        <w:rPr>
          <w:rFonts w:ascii="Times New Roman" w:hAnsi="Times New Roman" w:cs="Times New Roman"/>
          <w:sz w:val="28"/>
          <w:szCs w:val="28"/>
        </w:rPr>
        <w:t>стандарты</w:t>
      </w:r>
      <w:r w:rsidR="00FF46C2" w:rsidRPr="00EA2C9C">
        <w:rPr>
          <w:rFonts w:ascii="Times New Roman" w:hAnsi="Times New Roman" w:cs="Times New Roman"/>
          <w:sz w:val="28"/>
          <w:szCs w:val="28"/>
        </w:rPr>
        <w:t xml:space="preserve"> МСФО: МСФО (IFRS) 16 «Аренда», МСФО (IAS) 40 «Инвестиционная недвижимость», МСФО (IFRS) 5 «Внеоборотные активы, предназначенные для продажи, и прекращенная деятельность», МСФО (IAS) 41 «Сельское хозяйство».</w:t>
      </w:r>
    </w:p>
    <w:p w14:paraId="6E691BF9" w14:textId="6613F014" w:rsidR="00DF394A" w:rsidRPr="00EA2C9C" w:rsidRDefault="00C7243D" w:rsidP="00DF394A">
      <w:pPr>
        <w:rPr>
          <w:rFonts w:ascii="Times New Roman" w:hAnsi="Times New Roman" w:cs="Times New Roman"/>
          <w:sz w:val="28"/>
          <w:szCs w:val="28"/>
        </w:rPr>
      </w:pPr>
      <w:r>
        <w:rPr>
          <w:rFonts w:ascii="Times New Roman" w:hAnsi="Times New Roman" w:cs="Times New Roman"/>
          <w:sz w:val="28"/>
          <w:szCs w:val="28"/>
        </w:rPr>
        <w:t>Важно отметить</w:t>
      </w:r>
      <w:r>
        <w:rPr>
          <w:rFonts w:ascii="Times New Roman" w:hAnsi="Times New Roman" w:cs="Times New Roman"/>
          <w:sz w:val="28"/>
          <w:szCs w:val="28"/>
          <w:lang w:val="en-US"/>
        </w:rPr>
        <w:t xml:space="preserve">, </w:t>
      </w:r>
      <w:r>
        <w:rPr>
          <w:rFonts w:ascii="Times New Roman" w:hAnsi="Times New Roman" w:cs="Times New Roman"/>
          <w:sz w:val="28"/>
          <w:szCs w:val="28"/>
        </w:rPr>
        <w:t>что в</w:t>
      </w:r>
      <w:r w:rsidR="00DF394A" w:rsidRPr="00EA2C9C">
        <w:rPr>
          <w:rFonts w:ascii="Times New Roman" w:hAnsi="Times New Roman" w:cs="Times New Roman"/>
          <w:sz w:val="28"/>
          <w:szCs w:val="28"/>
        </w:rPr>
        <w:t xml:space="preserve"> состав основных средств НКО включают как объекты, используемые в коммерческой деятельности, так и объекты, необходимый для осуществления некоммерческой деятельности. Регламентом ПБУ 6/01 не предусмотрено извлечение прибыли для обеих групп</w:t>
      </w:r>
      <w:r w:rsidR="00DF394A" w:rsidRPr="00EA2C9C">
        <w:rPr>
          <w:rStyle w:val="ad"/>
          <w:rFonts w:ascii="Times New Roman" w:hAnsi="Times New Roman" w:cs="Times New Roman"/>
          <w:sz w:val="28"/>
          <w:szCs w:val="28"/>
        </w:rPr>
        <w:footnoteReference w:id="2"/>
      </w:r>
      <w:r w:rsidR="00DF394A" w:rsidRPr="00EA2C9C">
        <w:rPr>
          <w:rFonts w:ascii="Times New Roman" w:hAnsi="Times New Roman" w:cs="Times New Roman"/>
          <w:sz w:val="28"/>
          <w:szCs w:val="28"/>
        </w:rPr>
        <w:t>.</w:t>
      </w:r>
      <w:r w:rsidR="008A562B" w:rsidRPr="00EA2C9C">
        <w:rPr>
          <w:rFonts w:ascii="Times New Roman" w:hAnsi="Times New Roman" w:cs="Times New Roman"/>
          <w:sz w:val="28"/>
          <w:szCs w:val="28"/>
        </w:rPr>
        <w:t xml:space="preserve"> Например, для фитнес-клуба в качестве основных средств могут быть учтены тренажеры, беговые дорожки, велотренажеры, спортивные снаряды и другой инвентарь, для театра основными средствами будут являться сценической оборудование, световое оборудование, фото-видео аппаратура, для частной больницы в качестве основных средств можно выделить медицинское оборудование, медицинскую технику, высокотехнологичные приборы и инструменты. Т.е. все то, что для обычных коммерческих </w:t>
      </w:r>
      <w:r w:rsidR="00534BD1">
        <w:rPr>
          <w:rFonts w:ascii="Times New Roman" w:hAnsi="Times New Roman" w:cs="Times New Roman"/>
          <w:sz w:val="28"/>
          <w:szCs w:val="28"/>
        </w:rPr>
        <w:t>организации</w:t>
      </w:r>
      <w:r w:rsidR="008A562B" w:rsidRPr="00EA2C9C">
        <w:rPr>
          <w:rFonts w:ascii="Times New Roman" w:hAnsi="Times New Roman" w:cs="Times New Roman"/>
          <w:sz w:val="28"/>
          <w:szCs w:val="28"/>
        </w:rPr>
        <w:t xml:space="preserve"> включить в состав основных средств обычно не представляется возможным, ввиду того, что эти объекты не принимают участие в деятельности, целью которой является получение доходов.</w:t>
      </w:r>
    </w:p>
    <w:p w14:paraId="51632474" w14:textId="37C2C03E" w:rsidR="00DF394A" w:rsidRPr="00EA2C9C" w:rsidRDefault="00FA705C" w:rsidP="00DF394A">
      <w:pPr>
        <w:rPr>
          <w:rFonts w:ascii="Times New Roman" w:hAnsi="Times New Roman" w:cs="Times New Roman"/>
          <w:sz w:val="28"/>
          <w:szCs w:val="28"/>
        </w:rPr>
      </w:pPr>
      <w:r w:rsidRPr="00EA2C9C">
        <w:rPr>
          <w:rFonts w:ascii="Times New Roman" w:hAnsi="Times New Roman" w:cs="Times New Roman"/>
          <w:sz w:val="28"/>
          <w:szCs w:val="28"/>
        </w:rPr>
        <w:t>Основные средства являются однородными по своему экономическому содержанию, но разли</w:t>
      </w:r>
      <w:r w:rsidRPr="00EA2C9C">
        <w:rPr>
          <w:rFonts w:ascii="Times New Roman" w:hAnsi="Times New Roman" w:cs="Times New Roman"/>
          <w:sz w:val="28"/>
          <w:szCs w:val="28"/>
        </w:rPr>
        <w:softHyphen/>
        <w:t>чаются по производственно-техническому назначению, срокам воспроизводства и роли в самом произ</w:t>
      </w:r>
      <w:r w:rsidRPr="00EA2C9C">
        <w:rPr>
          <w:rFonts w:ascii="Times New Roman" w:hAnsi="Times New Roman" w:cs="Times New Roman"/>
          <w:sz w:val="28"/>
          <w:szCs w:val="28"/>
        </w:rPr>
        <w:softHyphen/>
        <w:t>водстве.</w:t>
      </w:r>
      <w:r w:rsidR="0091560B" w:rsidRPr="00EA2C9C">
        <w:rPr>
          <w:rFonts w:ascii="Times New Roman" w:hAnsi="Times New Roman" w:cs="Times New Roman"/>
          <w:sz w:val="28"/>
          <w:szCs w:val="28"/>
        </w:rPr>
        <w:t xml:space="preserve"> </w:t>
      </w:r>
      <w:r w:rsidR="008A562B" w:rsidRPr="00EA2C9C">
        <w:rPr>
          <w:rFonts w:ascii="Times New Roman" w:hAnsi="Times New Roman" w:cs="Times New Roman"/>
          <w:sz w:val="28"/>
          <w:szCs w:val="28"/>
        </w:rPr>
        <w:t xml:space="preserve">Они достаточно разнообразны по своему составу и назначению. Для ведения бухгалтерского учета необходима их классификация по видам, назначению или характеру участия в процессе производства, степени использования. </w:t>
      </w:r>
      <w:r w:rsidRPr="00EA2C9C">
        <w:rPr>
          <w:rFonts w:ascii="Times New Roman" w:hAnsi="Times New Roman" w:cs="Times New Roman"/>
          <w:sz w:val="28"/>
          <w:szCs w:val="28"/>
        </w:rPr>
        <w:t xml:space="preserve">Классификация основных средств - группировка объектов основных средств в соответствии с видом и характером эксплуатации в соответствующем виде деятельности </w:t>
      </w:r>
      <w:r w:rsidRPr="00EA2C9C">
        <w:rPr>
          <w:rFonts w:ascii="Times New Roman" w:hAnsi="Times New Roman" w:cs="Times New Roman"/>
          <w:sz w:val="28"/>
          <w:szCs w:val="28"/>
        </w:rPr>
        <w:lastRenderedPageBreak/>
        <w:t>экономического субъекта.</w:t>
      </w:r>
      <w:r w:rsidR="008A562B" w:rsidRPr="00EA2C9C">
        <w:rPr>
          <w:rFonts w:ascii="Times New Roman" w:hAnsi="Times New Roman" w:cs="Times New Roman"/>
          <w:sz w:val="28"/>
          <w:szCs w:val="28"/>
        </w:rPr>
        <w:t xml:space="preserve"> </w:t>
      </w:r>
      <w:r w:rsidR="00DF394A" w:rsidRPr="00EA2C9C">
        <w:rPr>
          <w:rFonts w:ascii="Times New Roman" w:hAnsi="Times New Roman" w:cs="Times New Roman"/>
          <w:sz w:val="28"/>
          <w:szCs w:val="28"/>
        </w:rPr>
        <w:t xml:space="preserve">В настоящее время, в соответствии с ПБУ 6/01 </w:t>
      </w:r>
      <w:r w:rsidR="00BC2EE5" w:rsidRPr="00EA2C9C">
        <w:rPr>
          <w:rFonts w:ascii="Times New Roman" w:hAnsi="Times New Roman" w:cs="Times New Roman"/>
          <w:sz w:val="28"/>
          <w:szCs w:val="28"/>
        </w:rPr>
        <w:t>«</w:t>
      </w:r>
      <w:r w:rsidR="00DF394A" w:rsidRPr="00EA2C9C">
        <w:rPr>
          <w:rFonts w:ascii="Times New Roman" w:hAnsi="Times New Roman" w:cs="Times New Roman"/>
          <w:sz w:val="28"/>
          <w:szCs w:val="28"/>
        </w:rPr>
        <w:t>Учет основных средств</w:t>
      </w:r>
      <w:r w:rsidR="00BC2EE5" w:rsidRPr="00EA2C9C">
        <w:rPr>
          <w:rFonts w:ascii="Times New Roman" w:hAnsi="Times New Roman" w:cs="Times New Roman"/>
          <w:sz w:val="28"/>
          <w:szCs w:val="28"/>
        </w:rPr>
        <w:t>»</w:t>
      </w:r>
      <w:r w:rsidR="00DF394A" w:rsidRPr="00EA2C9C">
        <w:rPr>
          <w:rFonts w:ascii="Times New Roman" w:hAnsi="Times New Roman" w:cs="Times New Roman"/>
          <w:sz w:val="28"/>
          <w:szCs w:val="28"/>
        </w:rPr>
        <w:t xml:space="preserve"> п. 5 основные произ</w:t>
      </w:r>
      <w:r w:rsidR="00DF394A" w:rsidRPr="00EA2C9C">
        <w:rPr>
          <w:rFonts w:ascii="Times New Roman" w:hAnsi="Times New Roman" w:cs="Times New Roman"/>
          <w:sz w:val="28"/>
          <w:szCs w:val="28"/>
        </w:rPr>
        <w:softHyphen/>
        <w:t xml:space="preserve">водственные фонды </w:t>
      </w:r>
      <w:r w:rsidR="00534BD1">
        <w:rPr>
          <w:rFonts w:ascii="Times New Roman" w:hAnsi="Times New Roman" w:cs="Times New Roman"/>
          <w:sz w:val="28"/>
          <w:szCs w:val="28"/>
        </w:rPr>
        <w:t>организации</w:t>
      </w:r>
      <w:r w:rsidR="00DF394A" w:rsidRPr="00EA2C9C">
        <w:rPr>
          <w:rFonts w:ascii="Times New Roman" w:hAnsi="Times New Roman" w:cs="Times New Roman"/>
          <w:sz w:val="28"/>
          <w:szCs w:val="28"/>
        </w:rPr>
        <w:t xml:space="preserve"> делятся на группы в зависимости от натурально-вещественных признаков и однородно</w:t>
      </w:r>
      <w:r w:rsidR="00DF394A" w:rsidRPr="00EA2C9C">
        <w:rPr>
          <w:rFonts w:ascii="Times New Roman" w:hAnsi="Times New Roman" w:cs="Times New Roman"/>
          <w:sz w:val="28"/>
          <w:szCs w:val="28"/>
        </w:rPr>
        <w:softHyphen/>
        <w:t>сти производственного назначения</w:t>
      </w:r>
      <w:r w:rsidR="00850F56" w:rsidRPr="00EA2C9C">
        <w:rPr>
          <w:rStyle w:val="ad"/>
          <w:rFonts w:ascii="Times New Roman" w:hAnsi="Times New Roman" w:cs="Times New Roman"/>
          <w:sz w:val="28"/>
          <w:szCs w:val="28"/>
        </w:rPr>
        <w:footnoteReference w:id="3"/>
      </w:r>
      <w:r w:rsidR="00DF394A" w:rsidRPr="00EA2C9C">
        <w:rPr>
          <w:rFonts w:ascii="Times New Roman" w:hAnsi="Times New Roman" w:cs="Times New Roman"/>
          <w:sz w:val="28"/>
          <w:szCs w:val="28"/>
        </w:rPr>
        <w:t>.</w:t>
      </w:r>
    </w:p>
    <w:p w14:paraId="637A5FDD" w14:textId="23F93376" w:rsidR="00DF394A" w:rsidRPr="00EA2C9C" w:rsidRDefault="00DF394A" w:rsidP="00DF394A">
      <w:pPr>
        <w:rPr>
          <w:rFonts w:ascii="Times New Roman" w:hAnsi="Times New Roman" w:cs="Times New Roman"/>
          <w:sz w:val="28"/>
          <w:szCs w:val="28"/>
        </w:rPr>
      </w:pPr>
      <w:r w:rsidRPr="00EA2C9C">
        <w:rPr>
          <w:rFonts w:ascii="Times New Roman" w:hAnsi="Times New Roman" w:cs="Times New Roman"/>
          <w:sz w:val="28"/>
          <w:szCs w:val="28"/>
        </w:rPr>
        <w:t>Общероссийский классификатор основных фондов (ОКОФ) регламентирует классификацию объектов основных средств по видам, которую обязаны соблюдать все организации независимо от формы собственности</w:t>
      </w:r>
      <w:r w:rsidR="00850F56" w:rsidRPr="00EA2C9C">
        <w:rPr>
          <w:rStyle w:val="ad"/>
          <w:rFonts w:ascii="Times New Roman" w:hAnsi="Times New Roman" w:cs="Times New Roman"/>
          <w:sz w:val="28"/>
          <w:szCs w:val="28"/>
        </w:rPr>
        <w:footnoteReference w:id="4"/>
      </w:r>
      <w:r w:rsidRPr="00EA2C9C">
        <w:rPr>
          <w:rFonts w:ascii="Times New Roman" w:hAnsi="Times New Roman" w:cs="Times New Roman"/>
          <w:sz w:val="28"/>
          <w:szCs w:val="28"/>
        </w:rPr>
        <w:t>.</w:t>
      </w:r>
    </w:p>
    <w:p w14:paraId="68BC8670" w14:textId="77777777" w:rsidR="00FA705C" w:rsidRPr="00EA2C9C" w:rsidRDefault="00FA705C" w:rsidP="00FA705C">
      <w:pPr>
        <w:rPr>
          <w:rFonts w:ascii="Times New Roman" w:hAnsi="Times New Roman" w:cs="Times New Roman"/>
          <w:sz w:val="28"/>
          <w:szCs w:val="28"/>
        </w:rPr>
      </w:pPr>
      <w:r w:rsidRPr="00EA2C9C">
        <w:rPr>
          <w:rFonts w:ascii="Times New Roman" w:hAnsi="Times New Roman" w:cs="Times New Roman"/>
          <w:sz w:val="28"/>
          <w:szCs w:val="28"/>
        </w:rPr>
        <w:t>По степени участия в процессе производства основные средства подразделяются на:</w:t>
      </w:r>
    </w:p>
    <w:p w14:paraId="237E58C5" w14:textId="77777777" w:rsidR="00FA705C" w:rsidRPr="00EA2C9C" w:rsidRDefault="00FA705C" w:rsidP="00FA705C">
      <w:pPr>
        <w:rPr>
          <w:rFonts w:ascii="Times New Roman" w:hAnsi="Times New Roman" w:cs="Times New Roman"/>
          <w:sz w:val="28"/>
          <w:szCs w:val="28"/>
        </w:rPr>
      </w:pPr>
      <w:r w:rsidRPr="00EA2C9C">
        <w:rPr>
          <w:rFonts w:ascii="Times New Roman" w:hAnsi="Times New Roman" w:cs="Times New Roman"/>
          <w:sz w:val="28"/>
          <w:szCs w:val="28"/>
        </w:rPr>
        <w:t>1.</w:t>
      </w:r>
      <w:r w:rsidRPr="00EA2C9C">
        <w:rPr>
          <w:rFonts w:ascii="Times New Roman" w:hAnsi="Times New Roman" w:cs="Times New Roman"/>
          <w:sz w:val="28"/>
          <w:szCs w:val="28"/>
        </w:rPr>
        <w:tab/>
        <w:t>активные - непосредственно используются в процессе производства продукции (работ, услуг); служат базой в оценке технического уровня и производственных мощностей;</w:t>
      </w:r>
    </w:p>
    <w:p w14:paraId="41204E7D" w14:textId="77777777" w:rsidR="00FA705C" w:rsidRPr="00EA2C9C" w:rsidRDefault="00FA705C" w:rsidP="00FA705C">
      <w:pPr>
        <w:rPr>
          <w:rFonts w:ascii="Times New Roman" w:hAnsi="Times New Roman" w:cs="Times New Roman"/>
          <w:sz w:val="28"/>
          <w:szCs w:val="28"/>
        </w:rPr>
      </w:pPr>
      <w:r w:rsidRPr="00EA2C9C">
        <w:rPr>
          <w:rFonts w:ascii="Times New Roman" w:hAnsi="Times New Roman" w:cs="Times New Roman"/>
          <w:sz w:val="28"/>
          <w:szCs w:val="28"/>
        </w:rPr>
        <w:t>2.</w:t>
      </w:r>
      <w:r w:rsidRPr="00EA2C9C">
        <w:rPr>
          <w:rFonts w:ascii="Times New Roman" w:hAnsi="Times New Roman" w:cs="Times New Roman"/>
          <w:sz w:val="28"/>
          <w:szCs w:val="28"/>
        </w:rPr>
        <w:tab/>
        <w:t>пассивные (бездействующие) - создают условия для нормального процесса производства; обеспечивают работу активных элементов; находятся в запасе, на консервации, на реконструкции или ремонте.</w:t>
      </w:r>
    </w:p>
    <w:p w14:paraId="0F6FF1D9" w14:textId="77777777" w:rsidR="00FA705C" w:rsidRPr="00EA2C9C" w:rsidRDefault="00FA705C" w:rsidP="00FA705C">
      <w:pPr>
        <w:rPr>
          <w:rFonts w:ascii="Times New Roman" w:hAnsi="Times New Roman" w:cs="Times New Roman"/>
          <w:sz w:val="28"/>
          <w:szCs w:val="28"/>
        </w:rPr>
      </w:pPr>
      <w:r w:rsidRPr="00EA2C9C">
        <w:rPr>
          <w:rFonts w:ascii="Times New Roman" w:hAnsi="Times New Roman" w:cs="Times New Roman"/>
          <w:sz w:val="28"/>
          <w:szCs w:val="28"/>
        </w:rPr>
        <w:t>По сфере применения и назначению основные фонды подразделяются на две группы:</w:t>
      </w:r>
      <w:r w:rsidR="00850F56" w:rsidRPr="00EA2C9C">
        <w:rPr>
          <w:rFonts w:ascii="Times New Roman" w:hAnsi="Times New Roman" w:cs="Times New Roman"/>
          <w:sz w:val="28"/>
          <w:szCs w:val="28"/>
        </w:rPr>
        <w:t xml:space="preserve"> </w:t>
      </w:r>
      <w:r w:rsidRPr="00EA2C9C">
        <w:rPr>
          <w:rFonts w:ascii="Times New Roman" w:hAnsi="Times New Roman" w:cs="Times New Roman"/>
          <w:sz w:val="28"/>
          <w:szCs w:val="28"/>
        </w:rPr>
        <w:t>производственные - участвуют в уставной деятельности хозяйствующего субъекта, функцио</w:t>
      </w:r>
      <w:r w:rsidRPr="00EA2C9C">
        <w:rPr>
          <w:rFonts w:ascii="Times New Roman" w:hAnsi="Times New Roman" w:cs="Times New Roman"/>
          <w:sz w:val="28"/>
          <w:szCs w:val="28"/>
        </w:rPr>
        <w:softHyphen/>
        <w:t>нируют в сфере материального производства в натуральной форме (которая не изменяется) в течение длительного времени; переносят свою стоимость на изготавливаемую или добываемую с их участием продукцию, выполняемые работы, оказываемые услуги по частям, по мере износа (производственные зда</w:t>
      </w:r>
      <w:r w:rsidR="00850F56" w:rsidRPr="00EA2C9C">
        <w:rPr>
          <w:rFonts w:ascii="Times New Roman" w:hAnsi="Times New Roman" w:cs="Times New Roman"/>
          <w:sz w:val="28"/>
          <w:szCs w:val="28"/>
        </w:rPr>
        <w:t xml:space="preserve">ния, рабочие машины, транспорт) и </w:t>
      </w:r>
      <w:r w:rsidRPr="00EA2C9C">
        <w:rPr>
          <w:rFonts w:ascii="Times New Roman" w:hAnsi="Times New Roman" w:cs="Times New Roman"/>
          <w:sz w:val="28"/>
          <w:szCs w:val="28"/>
        </w:rPr>
        <w:t>непроизводственные - не участвуют в уставной деятельности субъекта, предназначены для потребления, для обслуживания процесса производства; свою стоимость на продукт не переносят, по</w:t>
      </w:r>
      <w:r w:rsidRPr="00EA2C9C">
        <w:rPr>
          <w:rFonts w:ascii="Times New Roman" w:hAnsi="Times New Roman" w:cs="Times New Roman"/>
          <w:sz w:val="28"/>
          <w:szCs w:val="28"/>
        </w:rPr>
        <w:softHyphen/>
        <w:t xml:space="preserve">тому что она не производится; </w:t>
      </w:r>
      <w:r w:rsidRPr="00EA2C9C">
        <w:rPr>
          <w:rFonts w:ascii="Times New Roman" w:hAnsi="Times New Roman" w:cs="Times New Roman"/>
          <w:sz w:val="28"/>
          <w:szCs w:val="28"/>
        </w:rPr>
        <w:lastRenderedPageBreak/>
        <w:t>амортизация входит в состав расходов на содержание определенных подразделений организации (общежития, дома культуры, столовые, медицинские учреждения).</w:t>
      </w:r>
      <w:r w:rsidR="00850F56" w:rsidRPr="00EA2C9C">
        <w:rPr>
          <w:rFonts w:ascii="Times New Roman" w:hAnsi="Times New Roman" w:cs="Times New Roman"/>
          <w:sz w:val="28"/>
          <w:szCs w:val="28"/>
        </w:rPr>
        <w:t xml:space="preserve"> </w:t>
      </w:r>
      <w:r w:rsidRPr="00EA2C9C">
        <w:rPr>
          <w:rFonts w:ascii="Times New Roman" w:hAnsi="Times New Roman" w:cs="Times New Roman"/>
          <w:sz w:val="28"/>
          <w:szCs w:val="28"/>
        </w:rPr>
        <w:t>Соотношение между данными группами основных средств считается оптимальным, если 20-</w:t>
      </w:r>
      <w:r w:rsidRPr="00EA2C9C">
        <w:rPr>
          <w:rFonts w:ascii="Times New Roman" w:hAnsi="Times New Roman" w:cs="Times New Roman"/>
          <w:sz w:val="28"/>
          <w:szCs w:val="28"/>
        </w:rPr>
        <w:softHyphen/>
        <w:t>30% от общей стоимости основных средств составляют непроизводственные фонды.</w:t>
      </w:r>
    </w:p>
    <w:p w14:paraId="549DBC8A" w14:textId="77777777" w:rsidR="00FA705C" w:rsidRPr="00EA2C9C" w:rsidRDefault="00FA705C" w:rsidP="00FA705C">
      <w:pPr>
        <w:rPr>
          <w:rFonts w:ascii="Times New Roman" w:hAnsi="Times New Roman" w:cs="Times New Roman"/>
          <w:sz w:val="28"/>
          <w:szCs w:val="28"/>
        </w:rPr>
      </w:pPr>
      <w:r w:rsidRPr="00EA2C9C">
        <w:rPr>
          <w:rFonts w:ascii="Times New Roman" w:hAnsi="Times New Roman" w:cs="Times New Roman"/>
          <w:sz w:val="28"/>
          <w:szCs w:val="28"/>
        </w:rPr>
        <w:t>Основные средства могут быть сгруппированы по отраслевому признаку - виду деятельности экономического субъекта или его подразделения - что позволяет стоимость объектов основных средств в каждой отрасли:</w:t>
      </w:r>
      <w:r w:rsidR="00850F56" w:rsidRPr="00EA2C9C">
        <w:rPr>
          <w:rFonts w:ascii="Times New Roman" w:hAnsi="Times New Roman" w:cs="Times New Roman"/>
          <w:sz w:val="28"/>
          <w:szCs w:val="28"/>
        </w:rPr>
        <w:t xml:space="preserve"> </w:t>
      </w:r>
      <w:r w:rsidRPr="00EA2C9C">
        <w:rPr>
          <w:rFonts w:ascii="Times New Roman" w:hAnsi="Times New Roman" w:cs="Times New Roman"/>
          <w:sz w:val="28"/>
          <w:szCs w:val="28"/>
        </w:rPr>
        <w:t>строительство;</w:t>
      </w:r>
      <w:r w:rsidR="00850F56" w:rsidRPr="00EA2C9C">
        <w:rPr>
          <w:rFonts w:ascii="Times New Roman" w:hAnsi="Times New Roman" w:cs="Times New Roman"/>
          <w:sz w:val="28"/>
          <w:szCs w:val="28"/>
        </w:rPr>
        <w:t xml:space="preserve"> </w:t>
      </w:r>
      <w:r w:rsidRPr="00EA2C9C">
        <w:rPr>
          <w:rFonts w:ascii="Times New Roman" w:hAnsi="Times New Roman" w:cs="Times New Roman"/>
          <w:sz w:val="28"/>
          <w:szCs w:val="28"/>
        </w:rPr>
        <w:t>торговля и общественное питание;</w:t>
      </w:r>
      <w:r w:rsidR="00850F56" w:rsidRPr="00EA2C9C">
        <w:rPr>
          <w:rFonts w:ascii="Times New Roman" w:hAnsi="Times New Roman" w:cs="Times New Roman"/>
          <w:sz w:val="28"/>
          <w:szCs w:val="28"/>
        </w:rPr>
        <w:t xml:space="preserve"> </w:t>
      </w:r>
      <w:r w:rsidRPr="00EA2C9C">
        <w:rPr>
          <w:rFonts w:ascii="Times New Roman" w:hAnsi="Times New Roman" w:cs="Times New Roman"/>
          <w:sz w:val="28"/>
          <w:szCs w:val="28"/>
        </w:rPr>
        <w:t>материально-техническое обеспечение;</w:t>
      </w:r>
      <w:r w:rsidR="00850F56" w:rsidRPr="00EA2C9C">
        <w:rPr>
          <w:rFonts w:ascii="Times New Roman" w:hAnsi="Times New Roman" w:cs="Times New Roman"/>
          <w:sz w:val="28"/>
          <w:szCs w:val="28"/>
        </w:rPr>
        <w:t xml:space="preserve"> </w:t>
      </w:r>
      <w:r w:rsidRPr="00EA2C9C">
        <w:rPr>
          <w:rFonts w:ascii="Times New Roman" w:hAnsi="Times New Roman" w:cs="Times New Roman"/>
          <w:sz w:val="28"/>
          <w:szCs w:val="28"/>
        </w:rPr>
        <w:t>сельское и лесное хозяйство;</w:t>
      </w:r>
      <w:r w:rsidR="00850F56" w:rsidRPr="00EA2C9C">
        <w:rPr>
          <w:rFonts w:ascii="Times New Roman" w:hAnsi="Times New Roman" w:cs="Times New Roman"/>
          <w:sz w:val="28"/>
          <w:szCs w:val="28"/>
        </w:rPr>
        <w:t xml:space="preserve"> </w:t>
      </w:r>
      <w:r w:rsidRPr="00EA2C9C">
        <w:rPr>
          <w:rFonts w:ascii="Times New Roman" w:hAnsi="Times New Roman" w:cs="Times New Roman"/>
          <w:sz w:val="28"/>
          <w:szCs w:val="28"/>
        </w:rPr>
        <w:t>транспорт, снабжение и сбыт;</w:t>
      </w:r>
      <w:r w:rsidR="00850F56" w:rsidRPr="00EA2C9C">
        <w:rPr>
          <w:rFonts w:ascii="Times New Roman" w:hAnsi="Times New Roman" w:cs="Times New Roman"/>
          <w:sz w:val="28"/>
          <w:szCs w:val="28"/>
        </w:rPr>
        <w:t xml:space="preserve"> </w:t>
      </w:r>
      <w:r w:rsidRPr="00EA2C9C">
        <w:rPr>
          <w:rFonts w:ascii="Times New Roman" w:hAnsi="Times New Roman" w:cs="Times New Roman"/>
          <w:sz w:val="28"/>
          <w:szCs w:val="28"/>
        </w:rPr>
        <w:t>жилищно-коммунальное хозяйство, здравоохранение и т.п.</w:t>
      </w:r>
    </w:p>
    <w:p w14:paraId="4256E881" w14:textId="77777777" w:rsidR="00FA705C" w:rsidRPr="00EA2C9C" w:rsidRDefault="00FA705C" w:rsidP="00FA705C">
      <w:pPr>
        <w:rPr>
          <w:rFonts w:ascii="Times New Roman" w:hAnsi="Times New Roman" w:cs="Times New Roman"/>
          <w:sz w:val="28"/>
          <w:szCs w:val="28"/>
        </w:rPr>
      </w:pPr>
      <w:r w:rsidRPr="00EA2C9C">
        <w:rPr>
          <w:rFonts w:ascii="Times New Roman" w:hAnsi="Times New Roman" w:cs="Times New Roman"/>
          <w:sz w:val="28"/>
          <w:szCs w:val="28"/>
        </w:rPr>
        <w:t>По наличию имущественных прав на объекты основные средства можно подразделить на:</w:t>
      </w:r>
    </w:p>
    <w:p w14:paraId="1B2265B2" w14:textId="77777777" w:rsidR="00FA705C" w:rsidRPr="00EA2C9C" w:rsidRDefault="00FA705C" w:rsidP="00FA705C">
      <w:pPr>
        <w:rPr>
          <w:rFonts w:ascii="Times New Roman" w:hAnsi="Times New Roman" w:cs="Times New Roman"/>
          <w:sz w:val="28"/>
          <w:szCs w:val="28"/>
        </w:rPr>
      </w:pPr>
      <w:r w:rsidRPr="00EA2C9C">
        <w:rPr>
          <w:rFonts w:ascii="Times New Roman" w:hAnsi="Times New Roman" w:cs="Times New Roman"/>
          <w:sz w:val="28"/>
          <w:szCs w:val="28"/>
        </w:rPr>
        <w:t>1.</w:t>
      </w:r>
      <w:r w:rsidRPr="00EA2C9C">
        <w:rPr>
          <w:rFonts w:ascii="Times New Roman" w:hAnsi="Times New Roman" w:cs="Times New Roman"/>
          <w:sz w:val="28"/>
          <w:szCs w:val="28"/>
        </w:rPr>
        <w:tab/>
        <w:t>собственные;</w:t>
      </w:r>
    </w:p>
    <w:p w14:paraId="11A4266C" w14:textId="77777777" w:rsidR="00FA705C" w:rsidRPr="00EA2C9C" w:rsidRDefault="00FA705C" w:rsidP="00FA705C">
      <w:pPr>
        <w:rPr>
          <w:rFonts w:ascii="Times New Roman" w:hAnsi="Times New Roman" w:cs="Times New Roman"/>
          <w:sz w:val="28"/>
          <w:szCs w:val="28"/>
        </w:rPr>
      </w:pPr>
      <w:r w:rsidRPr="00EA2C9C">
        <w:rPr>
          <w:rFonts w:ascii="Times New Roman" w:hAnsi="Times New Roman" w:cs="Times New Roman"/>
          <w:sz w:val="28"/>
          <w:szCs w:val="28"/>
        </w:rPr>
        <w:t>2.</w:t>
      </w:r>
      <w:r w:rsidRPr="00EA2C9C">
        <w:rPr>
          <w:rFonts w:ascii="Times New Roman" w:hAnsi="Times New Roman" w:cs="Times New Roman"/>
          <w:sz w:val="28"/>
          <w:szCs w:val="28"/>
        </w:rPr>
        <w:tab/>
        <w:t>арендованные или сданные в аренду на возмездных и безвозмездных началах;</w:t>
      </w:r>
    </w:p>
    <w:p w14:paraId="6162BF05" w14:textId="77777777" w:rsidR="00FA705C" w:rsidRPr="00EA2C9C" w:rsidRDefault="00FA705C" w:rsidP="00FA705C">
      <w:pPr>
        <w:rPr>
          <w:rFonts w:ascii="Times New Roman" w:hAnsi="Times New Roman" w:cs="Times New Roman"/>
          <w:sz w:val="28"/>
          <w:szCs w:val="28"/>
        </w:rPr>
      </w:pPr>
      <w:r w:rsidRPr="00EA2C9C">
        <w:rPr>
          <w:rFonts w:ascii="Times New Roman" w:hAnsi="Times New Roman" w:cs="Times New Roman"/>
          <w:sz w:val="28"/>
          <w:szCs w:val="28"/>
        </w:rPr>
        <w:t>3.</w:t>
      </w:r>
      <w:r w:rsidRPr="00EA2C9C">
        <w:rPr>
          <w:rFonts w:ascii="Times New Roman" w:hAnsi="Times New Roman" w:cs="Times New Roman"/>
          <w:sz w:val="28"/>
          <w:szCs w:val="28"/>
        </w:rPr>
        <w:tab/>
        <w:t>полученные или переданные в лизинг на возмездных и безвозмездных началах;</w:t>
      </w:r>
    </w:p>
    <w:p w14:paraId="24470F17" w14:textId="77777777" w:rsidR="00FA705C" w:rsidRPr="00EA2C9C" w:rsidRDefault="00FA705C" w:rsidP="00FA705C">
      <w:pPr>
        <w:rPr>
          <w:rFonts w:ascii="Times New Roman" w:hAnsi="Times New Roman" w:cs="Times New Roman"/>
          <w:sz w:val="28"/>
          <w:szCs w:val="28"/>
        </w:rPr>
      </w:pPr>
      <w:r w:rsidRPr="00EA2C9C">
        <w:rPr>
          <w:rFonts w:ascii="Times New Roman" w:hAnsi="Times New Roman" w:cs="Times New Roman"/>
          <w:sz w:val="28"/>
          <w:szCs w:val="28"/>
        </w:rPr>
        <w:t>4.</w:t>
      </w:r>
      <w:r w:rsidRPr="00EA2C9C">
        <w:rPr>
          <w:rFonts w:ascii="Times New Roman" w:hAnsi="Times New Roman" w:cs="Times New Roman"/>
          <w:sz w:val="28"/>
          <w:szCs w:val="28"/>
        </w:rPr>
        <w:tab/>
        <w:t>полученные или переданные в доверительное, оперативное управление, хозяйственное ве</w:t>
      </w:r>
      <w:r w:rsidRPr="00EA2C9C">
        <w:rPr>
          <w:rFonts w:ascii="Times New Roman" w:hAnsi="Times New Roman" w:cs="Times New Roman"/>
          <w:sz w:val="28"/>
          <w:szCs w:val="28"/>
        </w:rPr>
        <w:softHyphen/>
        <w:t>дение на возмездных и безвозмездных началах.</w:t>
      </w:r>
    </w:p>
    <w:p w14:paraId="551AAAE3" w14:textId="77777777" w:rsidR="00FA705C" w:rsidRPr="00EA2C9C" w:rsidRDefault="00FA705C" w:rsidP="00FA705C">
      <w:pPr>
        <w:rPr>
          <w:rFonts w:ascii="Times New Roman" w:hAnsi="Times New Roman" w:cs="Times New Roman"/>
          <w:sz w:val="28"/>
          <w:szCs w:val="28"/>
        </w:rPr>
      </w:pPr>
      <w:r w:rsidRPr="00EA2C9C">
        <w:rPr>
          <w:rFonts w:ascii="Times New Roman" w:hAnsi="Times New Roman" w:cs="Times New Roman"/>
          <w:sz w:val="28"/>
          <w:szCs w:val="28"/>
        </w:rPr>
        <w:t>По степени использования объекты основных средств можно разделить на четыре группы - находящиеся:</w:t>
      </w:r>
    </w:p>
    <w:p w14:paraId="7B1AB5E1" w14:textId="77777777" w:rsidR="00FA705C" w:rsidRPr="00EA2C9C" w:rsidRDefault="00FA705C" w:rsidP="00FA705C">
      <w:pPr>
        <w:rPr>
          <w:rFonts w:ascii="Times New Roman" w:hAnsi="Times New Roman" w:cs="Times New Roman"/>
          <w:sz w:val="28"/>
          <w:szCs w:val="28"/>
        </w:rPr>
      </w:pPr>
      <w:r w:rsidRPr="00EA2C9C">
        <w:rPr>
          <w:rFonts w:ascii="Times New Roman" w:hAnsi="Times New Roman" w:cs="Times New Roman"/>
          <w:sz w:val="28"/>
          <w:szCs w:val="28"/>
        </w:rPr>
        <w:t>1.</w:t>
      </w:r>
      <w:r w:rsidRPr="00EA2C9C">
        <w:rPr>
          <w:rFonts w:ascii="Times New Roman" w:hAnsi="Times New Roman" w:cs="Times New Roman"/>
          <w:sz w:val="28"/>
          <w:szCs w:val="28"/>
        </w:rPr>
        <w:tab/>
        <w:t>в эксплуатации;</w:t>
      </w:r>
    </w:p>
    <w:p w14:paraId="4AC07CC3" w14:textId="77777777" w:rsidR="00FA705C" w:rsidRPr="00EA2C9C" w:rsidRDefault="00FA705C" w:rsidP="00FA705C">
      <w:pPr>
        <w:rPr>
          <w:rFonts w:ascii="Times New Roman" w:hAnsi="Times New Roman" w:cs="Times New Roman"/>
          <w:sz w:val="28"/>
          <w:szCs w:val="28"/>
        </w:rPr>
      </w:pPr>
      <w:r w:rsidRPr="00EA2C9C">
        <w:rPr>
          <w:rFonts w:ascii="Times New Roman" w:hAnsi="Times New Roman" w:cs="Times New Roman"/>
          <w:sz w:val="28"/>
          <w:szCs w:val="28"/>
        </w:rPr>
        <w:t>2.</w:t>
      </w:r>
      <w:r w:rsidRPr="00EA2C9C">
        <w:rPr>
          <w:rFonts w:ascii="Times New Roman" w:hAnsi="Times New Roman" w:cs="Times New Roman"/>
          <w:sz w:val="28"/>
          <w:szCs w:val="28"/>
        </w:rPr>
        <w:tab/>
        <w:t>в запасе;</w:t>
      </w:r>
    </w:p>
    <w:p w14:paraId="557F20C7" w14:textId="77777777" w:rsidR="00FA705C" w:rsidRPr="00EA2C9C" w:rsidRDefault="00FA705C" w:rsidP="00FA705C">
      <w:pPr>
        <w:rPr>
          <w:rFonts w:ascii="Times New Roman" w:hAnsi="Times New Roman" w:cs="Times New Roman"/>
          <w:sz w:val="28"/>
          <w:szCs w:val="28"/>
        </w:rPr>
      </w:pPr>
      <w:r w:rsidRPr="00EA2C9C">
        <w:rPr>
          <w:rFonts w:ascii="Times New Roman" w:hAnsi="Times New Roman" w:cs="Times New Roman"/>
          <w:sz w:val="28"/>
          <w:szCs w:val="28"/>
        </w:rPr>
        <w:t>3.</w:t>
      </w:r>
      <w:r w:rsidRPr="00EA2C9C">
        <w:rPr>
          <w:rFonts w:ascii="Times New Roman" w:hAnsi="Times New Roman" w:cs="Times New Roman"/>
          <w:sz w:val="28"/>
          <w:szCs w:val="28"/>
        </w:rPr>
        <w:tab/>
        <w:t>в процессе дооборудования, достройки, модернизации, реконструкции, частичной ликвидации;</w:t>
      </w:r>
    </w:p>
    <w:p w14:paraId="09194744" w14:textId="77777777" w:rsidR="00FA705C" w:rsidRPr="00EA2C9C" w:rsidRDefault="00FA705C" w:rsidP="00FA705C">
      <w:pPr>
        <w:rPr>
          <w:rFonts w:ascii="Times New Roman" w:hAnsi="Times New Roman" w:cs="Times New Roman"/>
          <w:sz w:val="28"/>
          <w:szCs w:val="28"/>
        </w:rPr>
      </w:pPr>
      <w:r w:rsidRPr="00EA2C9C">
        <w:rPr>
          <w:rFonts w:ascii="Times New Roman" w:hAnsi="Times New Roman" w:cs="Times New Roman"/>
          <w:sz w:val="28"/>
          <w:szCs w:val="28"/>
        </w:rPr>
        <w:t>4.</w:t>
      </w:r>
      <w:r w:rsidRPr="00EA2C9C">
        <w:rPr>
          <w:rFonts w:ascii="Times New Roman" w:hAnsi="Times New Roman" w:cs="Times New Roman"/>
          <w:sz w:val="28"/>
          <w:szCs w:val="28"/>
        </w:rPr>
        <w:tab/>
        <w:t>на консервации.</w:t>
      </w:r>
    </w:p>
    <w:p w14:paraId="29CFAE6E" w14:textId="77777777" w:rsidR="00FA705C" w:rsidRPr="00EA2C9C" w:rsidRDefault="00FA705C" w:rsidP="00FA705C">
      <w:pPr>
        <w:rPr>
          <w:rFonts w:ascii="Times New Roman" w:hAnsi="Times New Roman" w:cs="Times New Roman"/>
          <w:sz w:val="28"/>
          <w:szCs w:val="28"/>
        </w:rPr>
      </w:pPr>
      <w:r w:rsidRPr="00EA2C9C">
        <w:rPr>
          <w:rFonts w:ascii="Times New Roman" w:hAnsi="Times New Roman" w:cs="Times New Roman"/>
          <w:sz w:val="28"/>
          <w:szCs w:val="28"/>
        </w:rPr>
        <w:t>Единица учета основных средств - инвентарный объект, ко</w:t>
      </w:r>
      <w:r w:rsidR="0091560B" w:rsidRPr="00EA2C9C">
        <w:rPr>
          <w:rFonts w:ascii="Times New Roman" w:hAnsi="Times New Roman" w:cs="Times New Roman"/>
          <w:sz w:val="28"/>
          <w:szCs w:val="28"/>
        </w:rPr>
        <w:t>торый обладает определенными характеристиками:</w:t>
      </w:r>
    </w:p>
    <w:p w14:paraId="1F638AAE" w14:textId="77777777" w:rsidR="00FA705C" w:rsidRPr="00EA2C9C" w:rsidRDefault="00FA705C" w:rsidP="00FA705C">
      <w:pPr>
        <w:rPr>
          <w:rFonts w:ascii="Times New Roman" w:hAnsi="Times New Roman" w:cs="Times New Roman"/>
          <w:sz w:val="28"/>
          <w:szCs w:val="28"/>
        </w:rPr>
      </w:pPr>
      <w:r w:rsidRPr="00EA2C9C">
        <w:rPr>
          <w:rFonts w:ascii="Times New Roman" w:hAnsi="Times New Roman" w:cs="Times New Roman"/>
          <w:sz w:val="28"/>
          <w:szCs w:val="28"/>
        </w:rPr>
        <w:lastRenderedPageBreak/>
        <w:t>•</w:t>
      </w:r>
      <w:r w:rsidRPr="00EA2C9C">
        <w:rPr>
          <w:rFonts w:ascii="Times New Roman" w:hAnsi="Times New Roman" w:cs="Times New Roman"/>
          <w:sz w:val="28"/>
          <w:szCs w:val="28"/>
        </w:rPr>
        <w:tab/>
        <w:t>законченное устройство, включая все принадлежности и приспособления к нему, выступаю</w:t>
      </w:r>
      <w:r w:rsidRPr="00EA2C9C">
        <w:rPr>
          <w:rFonts w:ascii="Times New Roman" w:hAnsi="Times New Roman" w:cs="Times New Roman"/>
          <w:sz w:val="28"/>
          <w:szCs w:val="28"/>
        </w:rPr>
        <w:softHyphen/>
        <w:t>щие в роли жизнеобеспечивающих составных частей;</w:t>
      </w:r>
    </w:p>
    <w:p w14:paraId="48CBEB16" w14:textId="77777777" w:rsidR="00FA705C" w:rsidRPr="00EA2C9C" w:rsidRDefault="00FA705C" w:rsidP="00FA705C">
      <w:pPr>
        <w:rPr>
          <w:rFonts w:ascii="Times New Roman" w:hAnsi="Times New Roman" w:cs="Times New Roman"/>
          <w:sz w:val="28"/>
          <w:szCs w:val="28"/>
        </w:rPr>
      </w:pPr>
      <w:r w:rsidRPr="00EA2C9C">
        <w:rPr>
          <w:rFonts w:ascii="Times New Roman" w:hAnsi="Times New Roman" w:cs="Times New Roman"/>
          <w:sz w:val="28"/>
          <w:szCs w:val="28"/>
        </w:rPr>
        <w:t>•</w:t>
      </w:r>
      <w:r w:rsidRPr="00EA2C9C">
        <w:rPr>
          <w:rFonts w:ascii="Times New Roman" w:hAnsi="Times New Roman" w:cs="Times New Roman"/>
          <w:sz w:val="28"/>
          <w:szCs w:val="28"/>
        </w:rPr>
        <w:tab/>
        <w:t>конструктивно обособленный объект, предназначенный для выполнения определенных само</w:t>
      </w:r>
      <w:r w:rsidRPr="00EA2C9C">
        <w:rPr>
          <w:rFonts w:ascii="Times New Roman" w:hAnsi="Times New Roman" w:cs="Times New Roman"/>
          <w:sz w:val="28"/>
          <w:szCs w:val="28"/>
        </w:rPr>
        <w:softHyphen/>
        <w:t>стоятельных функций;</w:t>
      </w:r>
    </w:p>
    <w:p w14:paraId="52067578" w14:textId="77777777" w:rsidR="00FA705C" w:rsidRPr="00EA2C9C" w:rsidRDefault="00FA705C" w:rsidP="00FA705C">
      <w:pPr>
        <w:rPr>
          <w:rFonts w:ascii="Times New Roman" w:hAnsi="Times New Roman" w:cs="Times New Roman"/>
          <w:sz w:val="28"/>
          <w:szCs w:val="28"/>
        </w:rPr>
      </w:pPr>
      <w:r w:rsidRPr="00EA2C9C">
        <w:rPr>
          <w:rFonts w:ascii="Times New Roman" w:hAnsi="Times New Roman" w:cs="Times New Roman"/>
          <w:sz w:val="28"/>
          <w:szCs w:val="28"/>
        </w:rPr>
        <w:t>•</w:t>
      </w:r>
      <w:r w:rsidRPr="00EA2C9C">
        <w:rPr>
          <w:rFonts w:ascii="Times New Roman" w:hAnsi="Times New Roman" w:cs="Times New Roman"/>
          <w:sz w:val="28"/>
          <w:szCs w:val="28"/>
        </w:rPr>
        <w:tab/>
        <w:t>отдельный комплекс, состоящий из конструктивно сочлененных предметов, которые пред</w:t>
      </w:r>
      <w:r w:rsidRPr="00EA2C9C">
        <w:rPr>
          <w:rFonts w:ascii="Times New Roman" w:hAnsi="Times New Roman" w:cs="Times New Roman"/>
          <w:sz w:val="28"/>
          <w:szCs w:val="28"/>
        </w:rPr>
        <w:softHyphen/>
        <w:t>ставляют собой единое целое и совместно выполняют общею работу.</w:t>
      </w:r>
    </w:p>
    <w:p w14:paraId="5CD56B90" w14:textId="77777777" w:rsidR="00DF394A" w:rsidRPr="00EA2C9C" w:rsidRDefault="00DF394A" w:rsidP="00DF394A">
      <w:pPr>
        <w:rPr>
          <w:rFonts w:ascii="Times New Roman" w:hAnsi="Times New Roman" w:cs="Times New Roman"/>
          <w:sz w:val="28"/>
          <w:szCs w:val="28"/>
        </w:rPr>
      </w:pPr>
      <w:r w:rsidRPr="00EA2C9C">
        <w:rPr>
          <w:rFonts w:ascii="Times New Roman" w:hAnsi="Times New Roman" w:cs="Times New Roman"/>
          <w:sz w:val="28"/>
          <w:szCs w:val="28"/>
        </w:rPr>
        <w:t>Инвентарный объект как единица учета используется согласно стандарту только в целях проведения инвентаризации основных средств</w:t>
      </w:r>
      <w:r w:rsidR="00850F56" w:rsidRPr="00EA2C9C">
        <w:rPr>
          <w:rStyle w:val="ad"/>
          <w:rFonts w:ascii="Times New Roman" w:hAnsi="Times New Roman" w:cs="Times New Roman"/>
          <w:sz w:val="28"/>
          <w:szCs w:val="28"/>
        </w:rPr>
        <w:footnoteReference w:id="5"/>
      </w:r>
      <w:r w:rsidRPr="00EA2C9C">
        <w:rPr>
          <w:rFonts w:ascii="Times New Roman" w:hAnsi="Times New Roman" w:cs="Times New Roman"/>
          <w:sz w:val="28"/>
          <w:szCs w:val="28"/>
        </w:rPr>
        <w:t>. Для этого организация может компоновать (объединять или разделять) единицы учета основных средств в обособленные объекты имущества, удобные для проверки их фактического наличия. Единица учета основных средств по стандарту существенная часть стоимости основных средств, в отношении которой может быть определен самостоятельный продолжительный период поступления будущих экономических выгод в организацию. Это могут быть физически обособленные объекты имущества; запчасти; проводимые через</w:t>
      </w:r>
      <w:r w:rsidRPr="00EA2C9C">
        <w:rPr>
          <w:rFonts w:ascii="Times New Roman" w:hAnsi="Times New Roman" w:cs="Times New Roman"/>
          <w:sz w:val="28"/>
          <w:szCs w:val="28"/>
        </w:rPr>
        <w:br/>
        <w:t>продолжительные периоды плановые ремонты, техосмотры и</w:t>
      </w:r>
      <w:r w:rsidRPr="00EA2C9C">
        <w:rPr>
          <w:rFonts w:ascii="Times New Roman" w:hAnsi="Times New Roman" w:cs="Times New Roman"/>
          <w:sz w:val="28"/>
          <w:szCs w:val="28"/>
        </w:rPr>
        <w:br/>
        <w:t>техобслуживания; иные объекты</w:t>
      </w:r>
      <w:r w:rsidR="00850F56" w:rsidRPr="00EA2C9C">
        <w:rPr>
          <w:rStyle w:val="ad"/>
          <w:rFonts w:ascii="Times New Roman" w:hAnsi="Times New Roman" w:cs="Times New Roman"/>
          <w:sz w:val="28"/>
          <w:szCs w:val="28"/>
        </w:rPr>
        <w:footnoteReference w:id="6"/>
      </w:r>
      <w:r w:rsidRPr="00EA2C9C">
        <w:rPr>
          <w:rFonts w:ascii="Times New Roman" w:hAnsi="Times New Roman" w:cs="Times New Roman"/>
          <w:sz w:val="28"/>
          <w:szCs w:val="28"/>
        </w:rPr>
        <w:t>.</w:t>
      </w:r>
    </w:p>
    <w:p w14:paraId="028C4D88" w14:textId="77777777" w:rsidR="00FA705C" w:rsidRPr="00EA2C9C" w:rsidRDefault="00FA705C" w:rsidP="00FA705C">
      <w:pPr>
        <w:rPr>
          <w:rFonts w:ascii="Times New Roman" w:hAnsi="Times New Roman" w:cs="Times New Roman"/>
          <w:sz w:val="28"/>
          <w:szCs w:val="28"/>
        </w:rPr>
      </w:pPr>
      <w:r w:rsidRPr="00EA2C9C">
        <w:rPr>
          <w:rFonts w:ascii="Times New Roman" w:hAnsi="Times New Roman" w:cs="Times New Roman"/>
          <w:sz w:val="28"/>
          <w:szCs w:val="28"/>
        </w:rPr>
        <w:t>Целью бухгалтерского учета основных средств является получение достаточной информации об объектах основных средств, которая необходима для полного и корректного раскрытия в бухгалтерской отчетности.</w:t>
      </w:r>
    </w:p>
    <w:p w14:paraId="5B870231" w14:textId="77777777" w:rsidR="00FA705C" w:rsidRPr="00EA2C9C" w:rsidRDefault="00FA705C" w:rsidP="00FA705C">
      <w:pPr>
        <w:rPr>
          <w:rFonts w:ascii="Times New Roman" w:hAnsi="Times New Roman" w:cs="Times New Roman"/>
          <w:sz w:val="28"/>
          <w:szCs w:val="28"/>
        </w:rPr>
      </w:pPr>
      <w:r w:rsidRPr="00EA2C9C">
        <w:rPr>
          <w:rFonts w:ascii="Times New Roman" w:hAnsi="Times New Roman" w:cs="Times New Roman"/>
          <w:sz w:val="28"/>
          <w:szCs w:val="28"/>
        </w:rPr>
        <w:t>Можно выделить несколько основных задач ведения бухгалт</w:t>
      </w:r>
      <w:r w:rsidR="00D15952" w:rsidRPr="00EA2C9C">
        <w:rPr>
          <w:rFonts w:ascii="Times New Roman" w:hAnsi="Times New Roman" w:cs="Times New Roman"/>
          <w:sz w:val="28"/>
          <w:szCs w:val="28"/>
        </w:rPr>
        <w:t>ерского учета основных средств:</w:t>
      </w:r>
    </w:p>
    <w:p w14:paraId="656BFCF3" w14:textId="77777777" w:rsidR="00D15952" w:rsidRPr="00EA2C9C" w:rsidRDefault="00D15952" w:rsidP="00D15952">
      <w:pPr>
        <w:rPr>
          <w:rFonts w:ascii="Times New Roman" w:hAnsi="Times New Roman" w:cs="Times New Roman"/>
          <w:sz w:val="28"/>
          <w:szCs w:val="28"/>
        </w:rPr>
      </w:pPr>
      <w:r w:rsidRPr="00EA2C9C">
        <w:rPr>
          <w:rFonts w:ascii="Times New Roman" w:hAnsi="Times New Roman" w:cs="Times New Roman"/>
          <w:sz w:val="28"/>
          <w:szCs w:val="28"/>
        </w:rPr>
        <w:lastRenderedPageBreak/>
        <w:t>- определение фактических затрат, связанных с принятием активов в бухгалтерском учете в качестве основных средств;</w:t>
      </w:r>
    </w:p>
    <w:p w14:paraId="7AD3DD60" w14:textId="77777777" w:rsidR="00D15952" w:rsidRPr="00EA2C9C" w:rsidRDefault="00D15952" w:rsidP="00D15952">
      <w:pPr>
        <w:rPr>
          <w:rFonts w:ascii="Times New Roman" w:hAnsi="Times New Roman" w:cs="Times New Roman"/>
          <w:sz w:val="28"/>
          <w:szCs w:val="28"/>
        </w:rPr>
      </w:pPr>
      <w:r w:rsidRPr="00EA2C9C">
        <w:rPr>
          <w:rFonts w:ascii="Times New Roman" w:hAnsi="Times New Roman" w:cs="Times New Roman"/>
          <w:sz w:val="28"/>
          <w:szCs w:val="28"/>
        </w:rPr>
        <w:t>- своевременное отражение поступления основных средств, их внутреннего перемещения и выбытия, правильное документальное оформление;</w:t>
      </w:r>
    </w:p>
    <w:p w14:paraId="2CE0A9AE" w14:textId="77777777" w:rsidR="00D15952" w:rsidRPr="00EA2C9C" w:rsidRDefault="00D15952" w:rsidP="00D15952">
      <w:pPr>
        <w:rPr>
          <w:rFonts w:ascii="Times New Roman" w:hAnsi="Times New Roman" w:cs="Times New Roman"/>
          <w:sz w:val="28"/>
          <w:szCs w:val="28"/>
        </w:rPr>
      </w:pPr>
      <w:r w:rsidRPr="00EA2C9C">
        <w:rPr>
          <w:rFonts w:ascii="Times New Roman" w:hAnsi="Times New Roman" w:cs="Times New Roman"/>
          <w:sz w:val="28"/>
          <w:szCs w:val="28"/>
        </w:rPr>
        <w:t>- достоверное определение результатов от продажи и иного выбытия основных средств;</w:t>
      </w:r>
    </w:p>
    <w:p w14:paraId="41DA5127" w14:textId="77777777" w:rsidR="00D15952" w:rsidRPr="00EA2C9C" w:rsidRDefault="00D15952" w:rsidP="00D15952">
      <w:pPr>
        <w:rPr>
          <w:rFonts w:ascii="Times New Roman" w:hAnsi="Times New Roman" w:cs="Times New Roman"/>
          <w:sz w:val="28"/>
          <w:szCs w:val="28"/>
        </w:rPr>
      </w:pPr>
      <w:r w:rsidRPr="00EA2C9C">
        <w:rPr>
          <w:rFonts w:ascii="Times New Roman" w:hAnsi="Times New Roman" w:cs="Times New Roman"/>
          <w:sz w:val="28"/>
          <w:szCs w:val="28"/>
        </w:rPr>
        <w:t>- формирование фактических затрат, связанных с содержанием основных средств;</w:t>
      </w:r>
    </w:p>
    <w:p w14:paraId="6F680FF2" w14:textId="77777777" w:rsidR="00D15952" w:rsidRPr="00EA2C9C" w:rsidRDefault="00D15952" w:rsidP="00D15952">
      <w:pPr>
        <w:rPr>
          <w:rFonts w:ascii="Times New Roman" w:hAnsi="Times New Roman" w:cs="Times New Roman"/>
          <w:sz w:val="28"/>
          <w:szCs w:val="28"/>
        </w:rPr>
      </w:pPr>
      <w:r w:rsidRPr="00EA2C9C">
        <w:rPr>
          <w:rFonts w:ascii="Times New Roman" w:hAnsi="Times New Roman" w:cs="Times New Roman"/>
          <w:sz w:val="28"/>
          <w:szCs w:val="28"/>
        </w:rPr>
        <w:t>- обеспечение контроля за сохранностью основных средств;</w:t>
      </w:r>
    </w:p>
    <w:p w14:paraId="06389B66" w14:textId="77777777" w:rsidR="00D15952" w:rsidRPr="00EA2C9C" w:rsidRDefault="00D15952" w:rsidP="00D15952">
      <w:pPr>
        <w:rPr>
          <w:rFonts w:ascii="Times New Roman" w:hAnsi="Times New Roman" w:cs="Times New Roman"/>
          <w:sz w:val="28"/>
          <w:szCs w:val="28"/>
        </w:rPr>
      </w:pPr>
      <w:r w:rsidRPr="00EA2C9C">
        <w:rPr>
          <w:rFonts w:ascii="Times New Roman" w:hAnsi="Times New Roman" w:cs="Times New Roman"/>
          <w:sz w:val="28"/>
          <w:szCs w:val="28"/>
        </w:rPr>
        <w:t>- анализ использования основных средств;</w:t>
      </w:r>
    </w:p>
    <w:p w14:paraId="44AE3B7F" w14:textId="77777777" w:rsidR="00D15952" w:rsidRPr="00EA2C9C" w:rsidRDefault="00D15952" w:rsidP="00D15952">
      <w:pPr>
        <w:rPr>
          <w:rFonts w:ascii="Times New Roman" w:hAnsi="Times New Roman" w:cs="Times New Roman"/>
          <w:sz w:val="28"/>
          <w:szCs w:val="28"/>
        </w:rPr>
      </w:pPr>
      <w:r w:rsidRPr="00EA2C9C">
        <w:rPr>
          <w:rFonts w:ascii="Times New Roman" w:hAnsi="Times New Roman" w:cs="Times New Roman"/>
          <w:sz w:val="28"/>
          <w:szCs w:val="28"/>
        </w:rPr>
        <w:t>- получение информации об объектах основных средств, необходимой для раскрытия в отчетности.</w:t>
      </w:r>
    </w:p>
    <w:p w14:paraId="6B2D4DC0" w14:textId="2EFAA4A1" w:rsidR="00FA705C" w:rsidRPr="00EA2C9C" w:rsidRDefault="00FA705C" w:rsidP="00FA705C">
      <w:pPr>
        <w:rPr>
          <w:rFonts w:ascii="Times New Roman" w:hAnsi="Times New Roman" w:cs="Times New Roman"/>
          <w:sz w:val="28"/>
          <w:szCs w:val="28"/>
        </w:rPr>
      </w:pPr>
      <w:r w:rsidRPr="00EA2C9C">
        <w:rPr>
          <w:rFonts w:ascii="Times New Roman" w:hAnsi="Times New Roman" w:cs="Times New Roman"/>
          <w:sz w:val="28"/>
          <w:szCs w:val="28"/>
        </w:rPr>
        <w:t xml:space="preserve">В настоящее время невозможно представить функционирование </w:t>
      </w:r>
      <w:r w:rsidR="0091560B" w:rsidRPr="00EA2C9C">
        <w:rPr>
          <w:rFonts w:ascii="Times New Roman" w:hAnsi="Times New Roman" w:cs="Times New Roman"/>
          <w:sz w:val="28"/>
          <w:szCs w:val="28"/>
        </w:rPr>
        <w:t>организации</w:t>
      </w:r>
      <w:r w:rsidRPr="00EA2C9C">
        <w:rPr>
          <w:rFonts w:ascii="Times New Roman" w:hAnsi="Times New Roman" w:cs="Times New Roman"/>
          <w:sz w:val="28"/>
          <w:szCs w:val="28"/>
        </w:rPr>
        <w:t xml:space="preserve"> без основных фондов и их эффективного использования в процессах </w:t>
      </w:r>
      <w:r w:rsidR="0091560B" w:rsidRPr="00EA2C9C">
        <w:rPr>
          <w:rFonts w:ascii="Times New Roman" w:hAnsi="Times New Roman" w:cs="Times New Roman"/>
          <w:sz w:val="28"/>
          <w:szCs w:val="28"/>
        </w:rPr>
        <w:t>финансово-хозяйственной деятельности</w:t>
      </w:r>
      <w:r w:rsidRPr="00EA2C9C">
        <w:rPr>
          <w:rFonts w:ascii="Times New Roman" w:hAnsi="Times New Roman" w:cs="Times New Roman"/>
          <w:sz w:val="28"/>
          <w:szCs w:val="28"/>
        </w:rPr>
        <w:t>.</w:t>
      </w:r>
      <w:r w:rsidR="0091560B" w:rsidRPr="00EA2C9C">
        <w:rPr>
          <w:rFonts w:ascii="Times New Roman" w:hAnsi="Times New Roman" w:cs="Times New Roman"/>
          <w:sz w:val="28"/>
          <w:szCs w:val="28"/>
        </w:rPr>
        <w:t xml:space="preserve"> </w:t>
      </w:r>
      <w:r w:rsidRPr="00EA2C9C">
        <w:rPr>
          <w:rFonts w:ascii="Times New Roman" w:hAnsi="Times New Roman" w:cs="Times New Roman"/>
          <w:sz w:val="28"/>
          <w:szCs w:val="28"/>
        </w:rPr>
        <w:t>Роль основных средств в процессе труда определяется тем, что в своей совокупности они обра</w:t>
      </w:r>
      <w:r w:rsidRPr="00EA2C9C">
        <w:rPr>
          <w:rFonts w:ascii="Times New Roman" w:hAnsi="Times New Roman" w:cs="Times New Roman"/>
          <w:sz w:val="28"/>
          <w:szCs w:val="28"/>
        </w:rPr>
        <w:softHyphen/>
        <w:t>зуют производственно-техниче</w:t>
      </w:r>
      <w:r w:rsidR="0091560B" w:rsidRPr="00EA2C9C">
        <w:rPr>
          <w:rFonts w:ascii="Times New Roman" w:hAnsi="Times New Roman" w:cs="Times New Roman"/>
          <w:sz w:val="28"/>
          <w:szCs w:val="28"/>
        </w:rPr>
        <w:t xml:space="preserve">скую базу и определяют </w:t>
      </w:r>
      <w:r w:rsidRPr="00EA2C9C">
        <w:rPr>
          <w:rFonts w:ascii="Times New Roman" w:hAnsi="Times New Roman" w:cs="Times New Roman"/>
          <w:sz w:val="28"/>
          <w:szCs w:val="28"/>
        </w:rPr>
        <w:t xml:space="preserve">мощь </w:t>
      </w:r>
      <w:r w:rsidR="00534BD1">
        <w:rPr>
          <w:rFonts w:ascii="Times New Roman" w:hAnsi="Times New Roman" w:cs="Times New Roman"/>
          <w:sz w:val="28"/>
          <w:szCs w:val="28"/>
        </w:rPr>
        <w:t>организации</w:t>
      </w:r>
      <w:r w:rsidRPr="00EA2C9C">
        <w:rPr>
          <w:rFonts w:ascii="Times New Roman" w:hAnsi="Times New Roman" w:cs="Times New Roman"/>
          <w:sz w:val="28"/>
          <w:szCs w:val="28"/>
        </w:rPr>
        <w:t xml:space="preserve">. В связи с этим весьма необходимо получать достоверную информацию об имуществе организации на </w:t>
      </w:r>
      <w:r w:rsidR="0091560B" w:rsidRPr="00EA2C9C">
        <w:rPr>
          <w:rFonts w:ascii="Times New Roman" w:hAnsi="Times New Roman" w:cs="Times New Roman"/>
          <w:sz w:val="28"/>
          <w:szCs w:val="28"/>
        </w:rPr>
        <w:t xml:space="preserve">всех </w:t>
      </w:r>
      <w:r w:rsidRPr="00EA2C9C">
        <w:rPr>
          <w:rFonts w:ascii="Times New Roman" w:hAnsi="Times New Roman" w:cs="Times New Roman"/>
          <w:sz w:val="28"/>
          <w:szCs w:val="28"/>
        </w:rPr>
        <w:t xml:space="preserve">этапах </w:t>
      </w:r>
      <w:r w:rsidR="0091560B" w:rsidRPr="00EA2C9C">
        <w:rPr>
          <w:rFonts w:ascii="Times New Roman" w:hAnsi="Times New Roman" w:cs="Times New Roman"/>
          <w:sz w:val="28"/>
          <w:szCs w:val="28"/>
        </w:rPr>
        <w:t>функционирования</w:t>
      </w:r>
      <w:r w:rsidRPr="00EA2C9C">
        <w:rPr>
          <w:rFonts w:ascii="Times New Roman" w:hAnsi="Times New Roman" w:cs="Times New Roman"/>
          <w:sz w:val="28"/>
          <w:szCs w:val="28"/>
        </w:rPr>
        <w:t>.</w:t>
      </w:r>
    </w:p>
    <w:p w14:paraId="37E3E9F1" w14:textId="76B3407B" w:rsidR="00E878ED" w:rsidRPr="00EA2C9C" w:rsidRDefault="00E878ED" w:rsidP="003914A4">
      <w:pPr>
        <w:tabs>
          <w:tab w:val="left" w:pos="1701"/>
          <w:tab w:val="right" w:leader="dot" w:pos="9338"/>
        </w:tabs>
        <w:jc w:val="left"/>
        <w:rPr>
          <w:rFonts w:ascii="Times New Roman" w:hAnsi="Times New Roman" w:cs="Times New Roman"/>
          <w:b/>
          <w:sz w:val="28"/>
          <w:szCs w:val="28"/>
        </w:rPr>
      </w:pPr>
      <w:r w:rsidRPr="00EA2C9C">
        <w:rPr>
          <w:rFonts w:ascii="Times New Roman" w:hAnsi="Times New Roman" w:cs="Times New Roman"/>
          <w:b/>
          <w:sz w:val="28"/>
          <w:szCs w:val="28"/>
        </w:rPr>
        <w:t xml:space="preserve">1.2. Бухгалтерский учет </w:t>
      </w:r>
      <w:r w:rsidR="00D25BFD" w:rsidRPr="00EA2C9C">
        <w:rPr>
          <w:rFonts w:ascii="Times New Roman" w:hAnsi="Times New Roman" w:cs="Times New Roman"/>
          <w:b/>
          <w:sz w:val="28"/>
          <w:szCs w:val="28"/>
        </w:rPr>
        <w:t xml:space="preserve">поступления и использования основных средств в </w:t>
      </w:r>
      <w:r w:rsidR="00277787">
        <w:rPr>
          <w:rFonts w:ascii="Times New Roman" w:hAnsi="Times New Roman" w:cs="Times New Roman"/>
          <w:b/>
          <w:sz w:val="28"/>
          <w:szCs w:val="28"/>
        </w:rPr>
        <w:t>организации</w:t>
      </w:r>
    </w:p>
    <w:p w14:paraId="3D9287A3" w14:textId="77777777" w:rsidR="001E744E" w:rsidRPr="00EA2C9C" w:rsidRDefault="001E744E" w:rsidP="001E744E">
      <w:pPr>
        <w:rPr>
          <w:rFonts w:ascii="Times New Roman" w:hAnsi="Times New Roman" w:cs="Times New Roman"/>
          <w:sz w:val="28"/>
          <w:szCs w:val="28"/>
        </w:rPr>
      </w:pPr>
      <w:r w:rsidRPr="00EA2C9C">
        <w:rPr>
          <w:rFonts w:ascii="Times New Roman" w:hAnsi="Times New Roman" w:cs="Times New Roman"/>
          <w:sz w:val="28"/>
          <w:szCs w:val="28"/>
        </w:rPr>
        <w:t>Для отражения объектов основных средств в бухгалтерском учете применяют следующие виды оценки: первоначальная стоимость, восстановительная стоимость и остаточная стоимость основных средств.</w:t>
      </w:r>
    </w:p>
    <w:p w14:paraId="396A3DD3" w14:textId="77777777" w:rsidR="001E744E" w:rsidRPr="00EA2C9C" w:rsidRDefault="001E744E" w:rsidP="001E744E">
      <w:pPr>
        <w:rPr>
          <w:rFonts w:ascii="Times New Roman" w:hAnsi="Times New Roman" w:cs="Times New Roman"/>
          <w:sz w:val="28"/>
          <w:szCs w:val="28"/>
        </w:rPr>
      </w:pPr>
      <w:r w:rsidRPr="00EA2C9C">
        <w:rPr>
          <w:rFonts w:ascii="Times New Roman" w:hAnsi="Times New Roman" w:cs="Times New Roman"/>
          <w:sz w:val="28"/>
          <w:szCs w:val="28"/>
        </w:rPr>
        <w:t>Первоначальной стоимостью основных средств считается сумма, которая была фактически затрачена организацией на приобретение основного средства за вычетом НДС и иных возмещаемых налогов. По этой стоимости основные средства принимаются к бухгалтерскому учету.</w:t>
      </w:r>
    </w:p>
    <w:p w14:paraId="3BD297AD" w14:textId="77777777" w:rsidR="001E744E" w:rsidRPr="00EA2C9C" w:rsidRDefault="001E744E" w:rsidP="001E744E">
      <w:pPr>
        <w:rPr>
          <w:rFonts w:ascii="Times New Roman" w:hAnsi="Times New Roman" w:cs="Times New Roman"/>
          <w:sz w:val="28"/>
          <w:szCs w:val="28"/>
        </w:rPr>
      </w:pPr>
      <w:r w:rsidRPr="00EA2C9C">
        <w:rPr>
          <w:rFonts w:ascii="Times New Roman" w:hAnsi="Times New Roman" w:cs="Times New Roman"/>
          <w:sz w:val="28"/>
          <w:szCs w:val="28"/>
        </w:rPr>
        <w:t>К суммам фактических затрат на приобретение ОС относят:</w:t>
      </w:r>
    </w:p>
    <w:p w14:paraId="1911A164" w14:textId="77777777" w:rsidR="001E744E" w:rsidRPr="00EA2C9C" w:rsidRDefault="001E744E" w:rsidP="001E744E">
      <w:pPr>
        <w:tabs>
          <w:tab w:val="left" w:pos="1018"/>
        </w:tabs>
        <w:rPr>
          <w:rFonts w:ascii="Times New Roman" w:hAnsi="Times New Roman" w:cs="Times New Roman"/>
          <w:sz w:val="28"/>
          <w:szCs w:val="28"/>
        </w:rPr>
      </w:pPr>
      <w:r w:rsidRPr="00EA2C9C">
        <w:rPr>
          <w:rFonts w:ascii="Times New Roman" w:hAnsi="Times New Roman" w:cs="Times New Roman"/>
          <w:sz w:val="28"/>
          <w:szCs w:val="28"/>
        </w:rPr>
        <w:lastRenderedPageBreak/>
        <w:t>- фактическую стоимость объекта по договору;</w:t>
      </w:r>
    </w:p>
    <w:p w14:paraId="54692F20" w14:textId="77777777" w:rsidR="001E744E" w:rsidRPr="00EA2C9C" w:rsidRDefault="001E744E" w:rsidP="001E744E">
      <w:pPr>
        <w:tabs>
          <w:tab w:val="left" w:pos="1018"/>
        </w:tabs>
        <w:rPr>
          <w:rFonts w:ascii="Times New Roman" w:hAnsi="Times New Roman" w:cs="Times New Roman"/>
          <w:sz w:val="28"/>
          <w:szCs w:val="28"/>
        </w:rPr>
      </w:pPr>
      <w:r w:rsidRPr="00EA2C9C">
        <w:rPr>
          <w:rFonts w:ascii="Times New Roman" w:hAnsi="Times New Roman" w:cs="Times New Roman"/>
          <w:sz w:val="28"/>
          <w:szCs w:val="28"/>
        </w:rPr>
        <w:t>- невозмещаемые налоги;</w:t>
      </w:r>
    </w:p>
    <w:p w14:paraId="6241C87F" w14:textId="77777777" w:rsidR="001E744E" w:rsidRPr="00EA2C9C" w:rsidRDefault="001E744E" w:rsidP="001E744E">
      <w:pPr>
        <w:tabs>
          <w:tab w:val="left" w:pos="1018"/>
        </w:tabs>
        <w:rPr>
          <w:rFonts w:ascii="Times New Roman" w:hAnsi="Times New Roman" w:cs="Times New Roman"/>
          <w:sz w:val="28"/>
          <w:szCs w:val="28"/>
        </w:rPr>
      </w:pPr>
      <w:r w:rsidRPr="00EA2C9C">
        <w:rPr>
          <w:rFonts w:ascii="Times New Roman" w:hAnsi="Times New Roman" w:cs="Times New Roman"/>
          <w:sz w:val="28"/>
          <w:szCs w:val="28"/>
        </w:rPr>
        <w:t>- сумма, оплаченная согласно договорам подряда и другим договорам;</w:t>
      </w:r>
    </w:p>
    <w:p w14:paraId="10B5A33B" w14:textId="77777777" w:rsidR="001E744E" w:rsidRPr="00EA2C9C" w:rsidRDefault="001E744E" w:rsidP="001E744E">
      <w:pPr>
        <w:tabs>
          <w:tab w:val="left" w:pos="1018"/>
        </w:tabs>
        <w:rPr>
          <w:rFonts w:ascii="Times New Roman" w:hAnsi="Times New Roman" w:cs="Times New Roman"/>
          <w:sz w:val="28"/>
          <w:szCs w:val="28"/>
        </w:rPr>
      </w:pPr>
      <w:r w:rsidRPr="00EA2C9C">
        <w:rPr>
          <w:rFonts w:ascii="Times New Roman" w:hAnsi="Times New Roman" w:cs="Times New Roman"/>
          <w:sz w:val="28"/>
          <w:szCs w:val="28"/>
        </w:rPr>
        <w:t>- таможенные пошлины и сборы;</w:t>
      </w:r>
    </w:p>
    <w:p w14:paraId="2343C1E9" w14:textId="77777777" w:rsidR="001E744E" w:rsidRPr="00EA2C9C" w:rsidRDefault="001E744E" w:rsidP="001E744E">
      <w:pPr>
        <w:tabs>
          <w:tab w:val="left" w:pos="1018"/>
        </w:tabs>
        <w:rPr>
          <w:rFonts w:ascii="Times New Roman" w:hAnsi="Times New Roman" w:cs="Times New Roman"/>
          <w:sz w:val="28"/>
          <w:szCs w:val="28"/>
        </w:rPr>
      </w:pPr>
      <w:r w:rsidRPr="00EA2C9C">
        <w:rPr>
          <w:rFonts w:ascii="Times New Roman" w:hAnsi="Times New Roman" w:cs="Times New Roman"/>
          <w:sz w:val="28"/>
          <w:szCs w:val="28"/>
        </w:rPr>
        <w:t>- расходы на доставку и доработку основного средства;</w:t>
      </w:r>
    </w:p>
    <w:p w14:paraId="7972D950" w14:textId="77777777" w:rsidR="001E744E" w:rsidRPr="00EA2C9C" w:rsidRDefault="001E744E" w:rsidP="001E744E">
      <w:pPr>
        <w:tabs>
          <w:tab w:val="left" w:pos="1014"/>
        </w:tabs>
        <w:rPr>
          <w:rFonts w:ascii="Times New Roman" w:hAnsi="Times New Roman" w:cs="Times New Roman"/>
          <w:sz w:val="28"/>
          <w:szCs w:val="28"/>
        </w:rPr>
      </w:pPr>
      <w:r w:rsidRPr="00EA2C9C">
        <w:rPr>
          <w:rFonts w:ascii="Times New Roman" w:hAnsi="Times New Roman" w:cs="Times New Roman"/>
          <w:sz w:val="28"/>
          <w:szCs w:val="28"/>
        </w:rPr>
        <w:t>- суммы, уплаченные за информационные, консультационные и посреднические услуги;</w:t>
      </w:r>
    </w:p>
    <w:p w14:paraId="4607D1D1" w14:textId="77777777" w:rsidR="001E744E" w:rsidRPr="00EA2C9C" w:rsidRDefault="001E744E" w:rsidP="001E744E">
      <w:pPr>
        <w:tabs>
          <w:tab w:val="left" w:pos="1018"/>
        </w:tabs>
        <w:rPr>
          <w:rFonts w:ascii="Times New Roman" w:hAnsi="Times New Roman" w:cs="Times New Roman"/>
          <w:sz w:val="28"/>
          <w:szCs w:val="28"/>
        </w:rPr>
      </w:pPr>
      <w:r w:rsidRPr="00EA2C9C">
        <w:rPr>
          <w:rFonts w:ascii="Times New Roman" w:hAnsi="Times New Roman" w:cs="Times New Roman"/>
          <w:sz w:val="28"/>
          <w:szCs w:val="28"/>
        </w:rPr>
        <w:t>- проценты по кредиту до момента принятия объекта к учету;</w:t>
      </w:r>
    </w:p>
    <w:p w14:paraId="35090D3A" w14:textId="77777777" w:rsidR="001E744E" w:rsidRPr="00EA2C9C" w:rsidRDefault="001E744E" w:rsidP="001E744E">
      <w:pPr>
        <w:tabs>
          <w:tab w:val="left" w:pos="1018"/>
        </w:tabs>
        <w:rPr>
          <w:rFonts w:ascii="Times New Roman" w:hAnsi="Times New Roman" w:cs="Times New Roman"/>
          <w:sz w:val="28"/>
          <w:szCs w:val="28"/>
        </w:rPr>
      </w:pPr>
      <w:r w:rsidRPr="00EA2C9C">
        <w:rPr>
          <w:rFonts w:ascii="Times New Roman" w:hAnsi="Times New Roman" w:cs="Times New Roman"/>
          <w:sz w:val="28"/>
          <w:szCs w:val="28"/>
        </w:rPr>
        <w:t>- иные затраты, связанные с приобретением основного средства.</w:t>
      </w:r>
    </w:p>
    <w:p w14:paraId="374D3CCB" w14:textId="676EBD82" w:rsidR="00295099" w:rsidRPr="00EA2C9C" w:rsidRDefault="00295099" w:rsidP="00295099">
      <w:pPr>
        <w:rPr>
          <w:rFonts w:ascii="Times New Roman" w:hAnsi="Times New Roman" w:cs="Times New Roman"/>
          <w:sz w:val="28"/>
          <w:szCs w:val="28"/>
        </w:rPr>
      </w:pPr>
      <w:r w:rsidRPr="00EA2C9C">
        <w:rPr>
          <w:rFonts w:ascii="Times New Roman" w:hAnsi="Times New Roman" w:cs="Times New Roman"/>
          <w:sz w:val="28"/>
          <w:szCs w:val="28"/>
        </w:rPr>
        <w:t xml:space="preserve">Некоторые затраты являются спорными с точки зрения включения </w:t>
      </w:r>
      <w:r w:rsidR="00277787">
        <w:rPr>
          <w:rFonts w:ascii="Times New Roman" w:hAnsi="Times New Roman" w:cs="Times New Roman"/>
          <w:sz w:val="28"/>
          <w:szCs w:val="28"/>
        </w:rPr>
        <w:t>их в первоначальную стоимость основных средств</w:t>
      </w:r>
      <w:r w:rsidRPr="00EA2C9C">
        <w:rPr>
          <w:rFonts w:ascii="Times New Roman" w:hAnsi="Times New Roman" w:cs="Times New Roman"/>
          <w:sz w:val="28"/>
          <w:szCs w:val="28"/>
        </w:rPr>
        <w:t>. Пошлины не включаются в первонача</w:t>
      </w:r>
      <w:r w:rsidR="00277787">
        <w:rPr>
          <w:rFonts w:ascii="Times New Roman" w:hAnsi="Times New Roman" w:cs="Times New Roman"/>
          <w:sz w:val="28"/>
          <w:szCs w:val="28"/>
        </w:rPr>
        <w:t>льную бухгалтерскую стоимость основных средств</w:t>
      </w:r>
      <w:r w:rsidRPr="00EA2C9C">
        <w:rPr>
          <w:rFonts w:ascii="Times New Roman" w:hAnsi="Times New Roman" w:cs="Times New Roman"/>
          <w:sz w:val="28"/>
          <w:szCs w:val="28"/>
        </w:rPr>
        <w:t xml:space="preserve">. Проценты по заемным средствам, </w:t>
      </w:r>
      <w:r w:rsidR="00277787">
        <w:rPr>
          <w:rFonts w:ascii="Times New Roman" w:hAnsi="Times New Roman" w:cs="Times New Roman"/>
          <w:sz w:val="28"/>
          <w:szCs w:val="28"/>
        </w:rPr>
        <w:t>привлеченным для приобретения основных средств</w:t>
      </w:r>
      <w:r w:rsidRPr="00EA2C9C">
        <w:rPr>
          <w:rFonts w:ascii="Times New Roman" w:hAnsi="Times New Roman" w:cs="Times New Roman"/>
          <w:sz w:val="28"/>
          <w:szCs w:val="28"/>
        </w:rPr>
        <w:t xml:space="preserve"> в бухгалтерском учете учитываются в составе прочих расходов по мере начисления соответствующих процентов. Исключение составляют случаи приобретения компанией, не являющейся субъектом малого предпринимательства, инвестиционных активов, т. е. объектов, требующих длительного времени и существенных расходов на приобретение, сооружение и (или) изготовление (п. 7 ПБУ 15/2008). Критерий значительности временных и финансовых затрат на приобретение внеоборотных активов для целей их отнесения к инвестиционным необходимо установить в учетной политике для целей бухгалтерского учета (п. 7 ПБУ 1/2008). </w:t>
      </w:r>
    </w:p>
    <w:p w14:paraId="6807C8D2" w14:textId="5A0F2AF5" w:rsidR="00BB7430" w:rsidRPr="00EA2C9C" w:rsidRDefault="00BB7430" w:rsidP="00BB7430">
      <w:pPr>
        <w:rPr>
          <w:rFonts w:ascii="Times New Roman" w:hAnsi="Times New Roman" w:cs="Times New Roman"/>
          <w:sz w:val="28"/>
          <w:szCs w:val="28"/>
        </w:rPr>
      </w:pPr>
      <w:r w:rsidRPr="00EA2C9C">
        <w:rPr>
          <w:rFonts w:ascii="Times New Roman" w:hAnsi="Times New Roman" w:cs="Times New Roman"/>
          <w:sz w:val="28"/>
          <w:szCs w:val="28"/>
        </w:rPr>
        <w:t>Восстановительная стоимость –</w:t>
      </w:r>
      <w:r w:rsidR="006E1731" w:rsidRPr="00EA2C9C">
        <w:rPr>
          <w:rFonts w:ascii="Times New Roman" w:hAnsi="Times New Roman" w:cs="Times New Roman"/>
          <w:sz w:val="28"/>
          <w:szCs w:val="28"/>
        </w:rPr>
        <w:t xml:space="preserve"> </w:t>
      </w:r>
      <w:r w:rsidRPr="00EA2C9C">
        <w:rPr>
          <w:rFonts w:ascii="Times New Roman" w:hAnsi="Times New Roman" w:cs="Times New Roman"/>
          <w:sz w:val="28"/>
          <w:szCs w:val="28"/>
        </w:rPr>
        <w:t>стоимость, по которой оцениваются основные средства после проведения переоценки.</w:t>
      </w:r>
    </w:p>
    <w:p w14:paraId="33A3E9C2" w14:textId="10E2A68D" w:rsidR="00A20519" w:rsidRPr="00EA2C9C" w:rsidRDefault="00D06278" w:rsidP="00BB7430">
      <w:pPr>
        <w:rPr>
          <w:rFonts w:ascii="Times New Roman" w:hAnsi="Times New Roman" w:cs="Times New Roman"/>
          <w:sz w:val="28"/>
          <w:szCs w:val="28"/>
        </w:rPr>
      </w:pPr>
      <w:r w:rsidRPr="00EA2C9C">
        <w:rPr>
          <w:rFonts w:ascii="Times New Roman" w:hAnsi="Times New Roman" w:cs="Times New Roman"/>
          <w:sz w:val="28"/>
          <w:szCs w:val="28"/>
        </w:rPr>
        <w:t>Постепенно происходит отклонение первоначальной стоимости основных средств от первоначальной стоимости аналогичных основных средств, которые были приобретены организацией позднее.</w:t>
      </w:r>
      <w:r w:rsidR="00A20519" w:rsidRPr="00EA2C9C">
        <w:rPr>
          <w:rFonts w:ascii="Times New Roman" w:hAnsi="Times New Roman" w:cs="Times New Roman"/>
          <w:sz w:val="28"/>
          <w:szCs w:val="28"/>
        </w:rPr>
        <w:t xml:space="preserve"> </w:t>
      </w:r>
    </w:p>
    <w:p w14:paraId="328CD3AF" w14:textId="174A1A61" w:rsidR="00BB7430" w:rsidRPr="00EA2C9C" w:rsidRDefault="00BB7430" w:rsidP="00BB7430">
      <w:pPr>
        <w:rPr>
          <w:rFonts w:ascii="Times New Roman" w:hAnsi="Times New Roman" w:cs="Times New Roman"/>
          <w:sz w:val="28"/>
          <w:szCs w:val="28"/>
        </w:rPr>
      </w:pPr>
      <w:r w:rsidRPr="00EA2C9C">
        <w:rPr>
          <w:rFonts w:ascii="Times New Roman" w:hAnsi="Times New Roman" w:cs="Times New Roman"/>
          <w:sz w:val="28"/>
          <w:szCs w:val="28"/>
        </w:rPr>
        <w:t>Для того чтобы устранить возникающие отклонения и производится переоценка основных средств.</w:t>
      </w:r>
    </w:p>
    <w:p w14:paraId="148EEA94" w14:textId="3D0F2B47" w:rsidR="00A20519" w:rsidRPr="00EA2C9C" w:rsidRDefault="00A20519" w:rsidP="00BB7430">
      <w:pPr>
        <w:rPr>
          <w:rFonts w:ascii="Times New Roman" w:hAnsi="Times New Roman" w:cs="Times New Roman"/>
          <w:sz w:val="28"/>
          <w:szCs w:val="28"/>
        </w:rPr>
      </w:pPr>
      <w:r w:rsidRPr="00EA2C9C">
        <w:rPr>
          <w:rFonts w:ascii="Times New Roman" w:hAnsi="Times New Roman" w:cs="Times New Roman"/>
          <w:sz w:val="28"/>
          <w:szCs w:val="28"/>
        </w:rPr>
        <w:lastRenderedPageBreak/>
        <w:t>На основании ПБУ 6/01 организация имеет право проводить переоценку основных средств не чаще одного раза в год на начало отчетного периода. Переоценка производится за счет индексации или перерасчета стоимости по документально подтвержденным рыночным ценам.</w:t>
      </w:r>
    </w:p>
    <w:p w14:paraId="2B644928" w14:textId="754104C2" w:rsidR="00D929EF" w:rsidRPr="00EA2C9C" w:rsidRDefault="00D929EF" w:rsidP="00D929EF">
      <w:pPr>
        <w:rPr>
          <w:rFonts w:ascii="Times New Roman" w:hAnsi="Times New Roman" w:cs="Times New Roman"/>
          <w:sz w:val="28"/>
          <w:szCs w:val="28"/>
        </w:rPr>
      </w:pPr>
      <w:r w:rsidRPr="00EA2C9C">
        <w:rPr>
          <w:rFonts w:ascii="Times New Roman" w:hAnsi="Times New Roman" w:cs="Times New Roman"/>
          <w:sz w:val="28"/>
          <w:szCs w:val="28"/>
        </w:rPr>
        <w:t xml:space="preserve">Каждой организации необходимо проводить переоценку основных средств на текущий момент, для того, чтобы стоимость активов соответствовала рыночным показателям. </w:t>
      </w:r>
    </w:p>
    <w:p w14:paraId="5A60790A" w14:textId="2CBC3790" w:rsidR="00D929EF" w:rsidRPr="00EA2C9C" w:rsidRDefault="00D929EF" w:rsidP="00D929EF">
      <w:pPr>
        <w:rPr>
          <w:rFonts w:ascii="Times New Roman" w:hAnsi="Times New Roman" w:cs="Times New Roman"/>
          <w:sz w:val="28"/>
          <w:szCs w:val="28"/>
        </w:rPr>
      </w:pPr>
      <w:r w:rsidRPr="00EA2C9C">
        <w:rPr>
          <w:rFonts w:ascii="Times New Roman" w:hAnsi="Times New Roman" w:cs="Times New Roman"/>
          <w:sz w:val="28"/>
          <w:szCs w:val="28"/>
        </w:rPr>
        <w:t xml:space="preserve">Помимо первоначальной и восстановительной стоимости, важное значение в качестве показателя основных средств занимает остаточная стоимость. Остаточная стоимость </w:t>
      </w:r>
      <w:r w:rsidRPr="00EA2C9C">
        <w:rPr>
          <w:rFonts w:ascii="Helvetica" w:eastAsia="Helvetica" w:hAnsi="Helvetica" w:cs="Helvetica"/>
          <w:sz w:val="28"/>
          <w:szCs w:val="28"/>
        </w:rPr>
        <w:t>–</w:t>
      </w:r>
      <w:r w:rsidRPr="00EA2C9C">
        <w:rPr>
          <w:rFonts w:ascii="Times New Roman" w:hAnsi="Times New Roman" w:cs="Times New Roman"/>
          <w:sz w:val="28"/>
          <w:szCs w:val="28"/>
        </w:rPr>
        <w:t xml:space="preserve"> это стоимость основных средств, которая вычисляется с помощью разницы между первоначальной стоимостью основного средства и его амортизации в период эксплуатации. </w:t>
      </w:r>
    </w:p>
    <w:p w14:paraId="30AB92DE" w14:textId="77777777" w:rsidR="001E744E" w:rsidRPr="00EA2C9C" w:rsidRDefault="001E744E" w:rsidP="00D929EF">
      <w:pPr>
        <w:rPr>
          <w:rFonts w:ascii="Times New Roman" w:hAnsi="Times New Roman" w:cs="Times New Roman"/>
          <w:sz w:val="28"/>
          <w:szCs w:val="28"/>
        </w:rPr>
      </w:pPr>
      <w:r w:rsidRPr="00EA2C9C">
        <w:rPr>
          <w:rFonts w:ascii="Times New Roman" w:hAnsi="Times New Roman" w:cs="Times New Roman"/>
          <w:sz w:val="28"/>
          <w:szCs w:val="28"/>
        </w:rPr>
        <w:t>Главным основанием для принятия актива к бухгалтерскому балансу является его фактическое поступление в организацию. Объекты основных средств могут поступать:</w:t>
      </w:r>
    </w:p>
    <w:p w14:paraId="412E1B9A" w14:textId="77777777" w:rsidR="001E744E" w:rsidRPr="00EA2C9C" w:rsidRDefault="001E744E" w:rsidP="001E744E">
      <w:pPr>
        <w:tabs>
          <w:tab w:val="left" w:pos="1406"/>
        </w:tabs>
        <w:rPr>
          <w:rFonts w:ascii="Times New Roman" w:hAnsi="Times New Roman" w:cs="Times New Roman"/>
          <w:sz w:val="28"/>
          <w:szCs w:val="28"/>
        </w:rPr>
      </w:pPr>
      <w:r w:rsidRPr="00EA2C9C">
        <w:rPr>
          <w:rFonts w:ascii="Times New Roman" w:hAnsi="Times New Roman" w:cs="Times New Roman"/>
          <w:sz w:val="28"/>
          <w:szCs w:val="28"/>
        </w:rPr>
        <w:t>1) По договору купли-продажи. Стоимость такого объекта складывается из сумм всех затрат на его приобретение (стоимость объекта по договору, затраты на доставку, консультативные услуги и др.). В этом случае типичными проводками являются:</w:t>
      </w:r>
    </w:p>
    <w:p w14:paraId="20E5AB54" w14:textId="77777777" w:rsidR="001E744E" w:rsidRPr="00EA2C9C" w:rsidRDefault="001E744E" w:rsidP="001E744E">
      <w:pPr>
        <w:rPr>
          <w:rFonts w:ascii="Times New Roman" w:hAnsi="Times New Roman" w:cs="Times New Roman"/>
          <w:sz w:val="28"/>
          <w:szCs w:val="28"/>
        </w:rPr>
      </w:pPr>
      <w:r w:rsidRPr="00EA2C9C">
        <w:rPr>
          <w:rFonts w:ascii="Times New Roman" w:hAnsi="Times New Roman" w:cs="Times New Roman"/>
          <w:sz w:val="28"/>
          <w:szCs w:val="28"/>
        </w:rPr>
        <w:t>Дт 08.1 (08.2, 08.4) Кт 60 (76,71,51 ...) - учтены затраты по приобретению объекта основных средств (без НДС);</w:t>
      </w:r>
    </w:p>
    <w:p w14:paraId="25EA7AD4" w14:textId="77777777" w:rsidR="001E744E" w:rsidRPr="00EA2C9C" w:rsidRDefault="001E744E" w:rsidP="001E744E">
      <w:pPr>
        <w:rPr>
          <w:rFonts w:ascii="Times New Roman" w:hAnsi="Times New Roman" w:cs="Times New Roman"/>
          <w:sz w:val="28"/>
          <w:szCs w:val="28"/>
        </w:rPr>
      </w:pPr>
      <w:r w:rsidRPr="00EA2C9C">
        <w:rPr>
          <w:rFonts w:ascii="Times New Roman" w:hAnsi="Times New Roman" w:cs="Times New Roman"/>
          <w:sz w:val="28"/>
          <w:szCs w:val="28"/>
        </w:rPr>
        <w:t>Дт 19.1 Кт 60 (76,71 ...) - учтен НДС по затратам;</w:t>
      </w:r>
    </w:p>
    <w:p w14:paraId="2F76CB2B" w14:textId="77777777" w:rsidR="001E744E" w:rsidRPr="00EA2C9C" w:rsidRDefault="001E744E" w:rsidP="001E744E">
      <w:pPr>
        <w:rPr>
          <w:rFonts w:ascii="Times New Roman" w:hAnsi="Times New Roman" w:cs="Times New Roman"/>
          <w:sz w:val="28"/>
          <w:szCs w:val="28"/>
        </w:rPr>
      </w:pPr>
      <w:r w:rsidRPr="00EA2C9C">
        <w:rPr>
          <w:rFonts w:ascii="Times New Roman" w:hAnsi="Times New Roman" w:cs="Times New Roman"/>
          <w:sz w:val="28"/>
          <w:szCs w:val="28"/>
        </w:rPr>
        <w:t>Дт 01.1 Кт 08.1 (08.2, 08.4) - объект принят к учету.</w:t>
      </w:r>
    </w:p>
    <w:p w14:paraId="7B5CF447" w14:textId="77777777" w:rsidR="001E744E" w:rsidRPr="00EA2C9C" w:rsidRDefault="001E744E" w:rsidP="001E744E">
      <w:pPr>
        <w:rPr>
          <w:rFonts w:ascii="Times New Roman" w:hAnsi="Times New Roman" w:cs="Times New Roman"/>
          <w:sz w:val="28"/>
          <w:szCs w:val="28"/>
        </w:rPr>
      </w:pPr>
      <w:r w:rsidRPr="00EA2C9C">
        <w:rPr>
          <w:rFonts w:ascii="Times New Roman" w:hAnsi="Times New Roman" w:cs="Times New Roman"/>
          <w:sz w:val="28"/>
          <w:szCs w:val="28"/>
        </w:rPr>
        <w:t>В случае, когда требуется государственная регистрация объекта, добавляется проводка:</w:t>
      </w:r>
    </w:p>
    <w:p w14:paraId="381448D2" w14:textId="77777777" w:rsidR="001E744E" w:rsidRPr="00EA2C9C" w:rsidRDefault="001E744E" w:rsidP="001E744E">
      <w:pPr>
        <w:rPr>
          <w:rFonts w:ascii="Times New Roman" w:hAnsi="Times New Roman" w:cs="Times New Roman"/>
          <w:sz w:val="28"/>
          <w:szCs w:val="28"/>
        </w:rPr>
      </w:pPr>
      <w:r w:rsidRPr="00EA2C9C">
        <w:rPr>
          <w:rFonts w:ascii="Times New Roman" w:hAnsi="Times New Roman" w:cs="Times New Roman"/>
          <w:sz w:val="28"/>
          <w:szCs w:val="28"/>
        </w:rPr>
        <w:t xml:space="preserve">Дт 08 Кт 68 субсчет </w:t>
      </w:r>
      <w:r w:rsidR="00BC2EE5" w:rsidRPr="00EA2C9C">
        <w:rPr>
          <w:rFonts w:ascii="Times New Roman" w:hAnsi="Times New Roman" w:cs="Times New Roman"/>
          <w:sz w:val="28"/>
          <w:szCs w:val="28"/>
        </w:rPr>
        <w:t>«</w:t>
      </w:r>
      <w:r w:rsidRPr="00EA2C9C">
        <w:rPr>
          <w:rFonts w:ascii="Times New Roman" w:hAnsi="Times New Roman" w:cs="Times New Roman"/>
          <w:sz w:val="28"/>
          <w:szCs w:val="28"/>
        </w:rPr>
        <w:t>Государственная пошлина</w:t>
      </w:r>
      <w:r w:rsidR="00BC2EE5" w:rsidRPr="00EA2C9C">
        <w:rPr>
          <w:rFonts w:ascii="Times New Roman" w:hAnsi="Times New Roman" w:cs="Times New Roman"/>
          <w:sz w:val="28"/>
          <w:szCs w:val="28"/>
        </w:rPr>
        <w:t>»</w:t>
      </w:r>
      <w:r w:rsidRPr="00EA2C9C">
        <w:rPr>
          <w:rFonts w:ascii="Times New Roman" w:hAnsi="Times New Roman" w:cs="Times New Roman"/>
          <w:sz w:val="28"/>
          <w:szCs w:val="28"/>
        </w:rPr>
        <w:t xml:space="preserve"> (60, 76...) - учтены госпошлина и другие расходы, связанные с государственной регистрацией объекта.</w:t>
      </w:r>
    </w:p>
    <w:p w14:paraId="7D3A7208" w14:textId="77777777" w:rsidR="001E744E" w:rsidRPr="00EA2C9C" w:rsidRDefault="001E744E" w:rsidP="001E744E">
      <w:pPr>
        <w:rPr>
          <w:rFonts w:ascii="Times New Roman" w:hAnsi="Times New Roman" w:cs="Times New Roman"/>
          <w:sz w:val="28"/>
          <w:szCs w:val="28"/>
        </w:rPr>
      </w:pPr>
      <w:r w:rsidRPr="00EA2C9C">
        <w:rPr>
          <w:rFonts w:ascii="Times New Roman" w:hAnsi="Times New Roman" w:cs="Times New Roman"/>
          <w:sz w:val="28"/>
          <w:szCs w:val="28"/>
        </w:rPr>
        <w:lastRenderedPageBreak/>
        <w:t>Затраты на государственную регистрацию объекта включаются в его первоначальную стоимость. Момент перевода актива в состав основных средств не зависит от факта государственной регистрации права собственности на имущество.</w:t>
      </w:r>
    </w:p>
    <w:p w14:paraId="4635A3A1" w14:textId="77777777" w:rsidR="001E744E" w:rsidRPr="00EA2C9C" w:rsidRDefault="001E744E" w:rsidP="001E744E">
      <w:pPr>
        <w:rPr>
          <w:rFonts w:ascii="Times New Roman" w:hAnsi="Times New Roman" w:cs="Times New Roman"/>
          <w:sz w:val="28"/>
          <w:szCs w:val="28"/>
        </w:rPr>
      </w:pPr>
      <w:r w:rsidRPr="00EA2C9C">
        <w:rPr>
          <w:rFonts w:ascii="Times New Roman" w:hAnsi="Times New Roman" w:cs="Times New Roman"/>
          <w:sz w:val="28"/>
          <w:szCs w:val="28"/>
        </w:rPr>
        <w:t xml:space="preserve">Поступление оборудования, требующего монтажа, отражается на одноименном счете 07 </w:t>
      </w:r>
      <w:r w:rsidR="00BC2EE5" w:rsidRPr="00EA2C9C">
        <w:rPr>
          <w:rFonts w:ascii="Times New Roman" w:hAnsi="Times New Roman" w:cs="Times New Roman"/>
          <w:sz w:val="28"/>
          <w:szCs w:val="28"/>
        </w:rPr>
        <w:t>«</w:t>
      </w:r>
      <w:r w:rsidRPr="00EA2C9C">
        <w:rPr>
          <w:rFonts w:ascii="Times New Roman" w:hAnsi="Times New Roman" w:cs="Times New Roman"/>
          <w:sz w:val="28"/>
          <w:szCs w:val="28"/>
        </w:rPr>
        <w:t>Оборудование к установке</w:t>
      </w:r>
      <w:r w:rsidR="00BC2EE5" w:rsidRPr="00EA2C9C">
        <w:rPr>
          <w:rFonts w:ascii="Times New Roman" w:hAnsi="Times New Roman" w:cs="Times New Roman"/>
          <w:sz w:val="28"/>
          <w:szCs w:val="28"/>
        </w:rPr>
        <w:t>»</w:t>
      </w:r>
      <w:r w:rsidRPr="00EA2C9C">
        <w:rPr>
          <w:rFonts w:ascii="Times New Roman" w:hAnsi="Times New Roman" w:cs="Times New Roman"/>
          <w:sz w:val="28"/>
          <w:szCs w:val="28"/>
        </w:rPr>
        <w:t xml:space="preserve">. Учитывают такой объект по сумме всех затрат, связанных с его приобретением. Факт передачи оборудования в монтаж отражается списанием его с кредита счета 07 в дебет счета 08 </w:t>
      </w:r>
      <w:r w:rsidR="00BC2EE5" w:rsidRPr="00EA2C9C">
        <w:rPr>
          <w:rFonts w:ascii="Times New Roman" w:hAnsi="Times New Roman" w:cs="Times New Roman"/>
          <w:sz w:val="28"/>
          <w:szCs w:val="28"/>
        </w:rPr>
        <w:t>«</w:t>
      </w:r>
      <w:r w:rsidRPr="00EA2C9C">
        <w:rPr>
          <w:rFonts w:ascii="Times New Roman" w:hAnsi="Times New Roman" w:cs="Times New Roman"/>
          <w:sz w:val="28"/>
          <w:szCs w:val="28"/>
        </w:rPr>
        <w:t>Вложения во внеоборотные активы</w:t>
      </w:r>
      <w:r w:rsidR="00BC2EE5" w:rsidRPr="00EA2C9C">
        <w:rPr>
          <w:rFonts w:ascii="Times New Roman" w:hAnsi="Times New Roman" w:cs="Times New Roman"/>
          <w:sz w:val="28"/>
          <w:szCs w:val="28"/>
        </w:rPr>
        <w:t>»</w:t>
      </w:r>
      <w:r w:rsidRPr="00EA2C9C">
        <w:rPr>
          <w:rFonts w:ascii="Times New Roman" w:hAnsi="Times New Roman" w:cs="Times New Roman"/>
          <w:sz w:val="28"/>
          <w:szCs w:val="28"/>
        </w:rPr>
        <w:t>.</w:t>
      </w:r>
    </w:p>
    <w:p w14:paraId="12D321BF" w14:textId="77777777" w:rsidR="001E744E" w:rsidRPr="00EA2C9C" w:rsidRDefault="001E744E" w:rsidP="001E744E">
      <w:pPr>
        <w:tabs>
          <w:tab w:val="left" w:pos="1406"/>
        </w:tabs>
        <w:rPr>
          <w:rFonts w:ascii="Times New Roman" w:hAnsi="Times New Roman" w:cs="Times New Roman"/>
          <w:sz w:val="28"/>
          <w:szCs w:val="28"/>
        </w:rPr>
      </w:pPr>
      <w:r w:rsidRPr="00EA2C9C">
        <w:rPr>
          <w:rFonts w:ascii="Times New Roman" w:hAnsi="Times New Roman" w:cs="Times New Roman"/>
          <w:sz w:val="28"/>
          <w:szCs w:val="28"/>
        </w:rPr>
        <w:t>2) В результате завершения строительно-монтажных работ. Строительно-монтажные работы (СМР) - работы по возведению и расширению зданий, по сборке и установке оборудований. Существует два способа СМР: подрядный и хозяйственный.</w:t>
      </w:r>
    </w:p>
    <w:p w14:paraId="48C25016" w14:textId="77777777" w:rsidR="001E744E" w:rsidRPr="00EA2C9C" w:rsidRDefault="001E744E" w:rsidP="001E744E">
      <w:pPr>
        <w:rPr>
          <w:rFonts w:ascii="Times New Roman" w:hAnsi="Times New Roman" w:cs="Times New Roman"/>
          <w:sz w:val="28"/>
          <w:szCs w:val="28"/>
        </w:rPr>
      </w:pPr>
      <w:r w:rsidRPr="00EA2C9C">
        <w:rPr>
          <w:rFonts w:ascii="Times New Roman" w:hAnsi="Times New Roman" w:cs="Times New Roman"/>
          <w:sz w:val="28"/>
          <w:szCs w:val="28"/>
        </w:rPr>
        <w:t>При подрядном способе весь цикл работ выполняет подрядная организация. Окончание работ оформляется актом с указанием договорной стоимости. На основании такого акта в бухгалтерском учете делают проводки:</w:t>
      </w:r>
    </w:p>
    <w:p w14:paraId="61874291" w14:textId="77777777" w:rsidR="001E744E" w:rsidRPr="00EA2C9C" w:rsidRDefault="001E744E" w:rsidP="001E744E">
      <w:pPr>
        <w:rPr>
          <w:rFonts w:ascii="Times New Roman" w:hAnsi="Times New Roman" w:cs="Times New Roman"/>
          <w:sz w:val="28"/>
          <w:szCs w:val="28"/>
        </w:rPr>
      </w:pPr>
      <w:r w:rsidRPr="00EA2C9C">
        <w:rPr>
          <w:rFonts w:ascii="Times New Roman" w:hAnsi="Times New Roman" w:cs="Times New Roman"/>
          <w:sz w:val="28"/>
          <w:szCs w:val="28"/>
        </w:rPr>
        <w:t>Дт08Кт60 - отражена стоимость строительно-монтажных работ;</w:t>
      </w:r>
    </w:p>
    <w:p w14:paraId="1D11A811" w14:textId="77777777" w:rsidR="001E744E" w:rsidRPr="00EA2C9C" w:rsidRDefault="001E744E" w:rsidP="001E744E">
      <w:pPr>
        <w:rPr>
          <w:rFonts w:ascii="Times New Roman" w:hAnsi="Times New Roman" w:cs="Times New Roman"/>
          <w:sz w:val="28"/>
          <w:szCs w:val="28"/>
        </w:rPr>
      </w:pPr>
      <w:r w:rsidRPr="00EA2C9C">
        <w:rPr>
          <w:rFonts w:ascii="Times New Roman" w:hAnsi="Times New Roman" w:cs="Times New Roman"/>
          <w:sz w:val="28"/>
          <w:szCs w:val="28"/>
        </w:rPr>
        <w:t>Дт 19 Кт 60 - отражена сумма НДС, указанная в счете-фактуре подрядной организации;</w:t>
      </w:r>
    </w:p>
    <w:p w14:paraId="49696386" w14:textId="77777777" w:rsidR="001E744E" w:rsidRPr="00EA2C9C" w:rsidRDefault="001E744E" w:rsidP="001E744E">
      <w:pPr>
        <w:rPr>
          <w:rFonts w:ascii="Times New Roman" w:hAnsi="Times New Roman" w:cs="Times New Roman"/>
          <w:sz w:val="28"/>
          <w:szCs w:val="28"/>
        </w:rPr>
      </w:pPr>
      <w:r w:rsidRPr="00EA2C9C">
        <w:rPr>
          <w:rFonts w:ascii="Times New Roman" w:hAnsi="Times New Roman" w:cs="Times New Roman"/>
          <w:sz w:val="28"/>
          <w:szCs w:val="28"/>
        </w:rPr>
        <w:t>Дт 60 Кт 50 (51) - оплачено подрядчикам по договору.</w:t>
      </w:r>
    </w:p>
    <w:p w14:paraId="6B1BF33A" w14:textId="77777777" w:rsidR="001E744E" w:rsidRPr="00EA2C9C" w:rsidRDefault="001E744E" w:rsidP="001E744E">
      <w:pPr>
        <w:rPr>
          <w:rFonts w:ascii="Times New Roman" w:hAnsi="Times New Roman" w:cs="Times New Roman"/>
          <w:sz w:val="28"/>
          <w:szCs w:val="28"/>
        </w:rPr>
      </w:pPr>
      <w:r w:rsidRPr="00EA2C9C">
        <w:rPr>
          <w:rFonts w:ascii="Times New Roman" w:hAnsi="Times New Roman" w:cs="Times New Roman"/>
          <w:sz w:val="28"/>
          <w:szCs w:val="28"/>
        </w:rPr>
        <w:t>При хозяйственном способе работы организация выполняет посредствам собственных сил. Все затраты, связанные со строительно-монтажными работами (материалы, расходы по оплате труда, страховые взносы, расходы на амортизацию, накладные расходы), также учитываются по дебету счета 08.</w:t>
      </w:r>
    </w:p>
    <w:p w14:paraId="2A4EF953" w14:textId="77777777" w:rsidR="001E744E" w:rsidRPr="00EA2C9C" w:rsidRDefault="001E744E" w:rsidP="001E744E">
      <w:pPr>
        <w:tabs>
          <w:tab w:val="left" w:pos="1902"/>
        </w:tabs>
        <w:rPr>
          <w:rFonts w:ascii="Times New Roman" w:hAnsi="Times New Roman" w:cs="Times New Roman"/>
          <w:sz w:val="28"/>
          <w:szCs w:val="28"/>
        </w:rPr>
      </w:pPr>
      <w:r w:rsidRPr="00EA2C9C">
        <w:rPr>
          <w:rFonts w:ascii="Times New Roman" w:hAnsi="Times New Roman" w:cs="Times New Roman"/>
          <w:sz w:val="28"/>
          <w:szCs w:val="28"/>
        </w:rPr>
        <w:t>Дт 08 Кт 10 (02,76, 70, 69, ...) - отражены затраты по СМР хозяйственным способом.</w:t>
      </w:r>
    </w:p>
    <w:p w14:paraId="32BFA55E" w14:textId="77777777" w:rsidR="001E744E" w:rsidRPr="00EA2C9C" w:rsidRDefault="001E744E" w:rsidP="001E744E">
      <w:pPr>
        <w:tabs>
          <w:tab w:val="left" w:pos="1406"/>
        </w:tabs>
        <w:rPr>
          <w:rFonts w:ascii="Times New Roman" w:hAnsi="Times New Roman" w:cs="Times New Roman"/>
          <w:sz w:val="28"/>
          <w:szCs w:val="28"/>
        </w:rPr>
      </w:pPr>
      <w:r w:rsidRPr="00EA2C9C">
        <w:rPr>
          <w:rFonts w:ascii="Times New Roman" w:hAnsi="Times New Roman" w:cs="Times New Roman"/>
          <w:sz w:val="28"/>
          <w:szCs w:val="28"/>
        </w:rPr>
        <w:t>3) По договору дарения. Первоначальной стоимостью основного средства, полученного организацией безвозмездно, признается его текущая рыночная стоимость на дату принятия его в качестве вложения во внеоборотные активы.</w:t>
      </w:r>
    </w:p>
    <w:p w14:paraId="7D37D42C" w14:textId="77777777" w:rsidR="001E744E" w:rsidRPr="00EA2C9C" w:rsidRDefault="001E744E" w:rsidP="001E744E">
      <w:pPr>
        <w:rPr>
          <w:rFonts w:ascii="Times New Roman" w:hAnsi="Times New Roman" w:cs="Times New Roman"/>
          <w:sz w:val="28"/>
          <w:szCs w:val="28"/>
        </w:rPr>
      </w:pPr>
      <w:r w:rsidRPr="00EA2C9C">
        <w:rPr>
          <w:rFonts w:ascii="Times New Roman" w:hAnsi="Times New Roman" w:cs="Times New Roman"/>
          <w:sz w:val="28"/>
          <w:szCs w:val="28"/>
        </w:rPr>
        <w:lastRenderedPageBreak/>
        <w:t>Факт поступления объекта основных средств отражают проводками:</w:t>
      </w:r>
    </w:p>
    <w:p w14:paraId="61D391B2" w14:textId="77777777" w:rsidR="001E744E" w:rsidRPr="00EA2C9C" w:rsidRDefault="001E744E" w:rsidP="001E744E">
      <w:pPr>
        <w:rPr>
          <w:rFonts w:ascii="Times New Roman" w:hAnsi="Times New Roman" w:cs="Times New Roman"/>
          <w:sz w:val="28"/>
          <w:szCs w:val="28"/>
        </w:rPr>
      </w:pPr>
      <w:r w:rsidRPr="00EA2C9C">
        <w:rPr>
          <w:rFonts w:ascii="Times New Roman" w:hAnsi="Times New Roman" w:cs="Times New Roman"/>
          <w:sz w:val="28"/>
          <w:szCs w:val="28"/>
        </w:rPr>
        <w:t>Дт 08.1 (08.2, 08.3...) Кт 98.2 - по договору дарения поступил объект основных средств;</w:t>
      </w:r>
    </w:p>
    <w:p w14:paraId="0C89414B" w14:textId="77777777" w:rsidR="001E744E" w:rsidRPr="00EA2C9C" w:rsidRDefault="001E744E" w:rsidP="001E744E">
      <w:pPr>
        <w:rPr>
          <w:rFonts w:ascii="Times New Roman" w:hAnsi="Times New Roman" w:cs="Times New Roman"/>
          <w:sz w:val="28"/>
          <w:szCs w:val="28"/>
        </w:rPr>
      </w:pPr>
      <w:r w:rsidRPr="00EA2C9C">
        <w:rPr>
          <w:rFonts w:ascii="Times New Roman" w:hAnsi="Times New Roman" w:cs="Times New Roman"/>
          <w:sz w:val="28"/>
          <w:szCs w:val="28"/>
        </w:rPr>
        <w:t>Дт 01.1 Кт 08.1 (08.2, 08.3, ...) - объект основных средств принят к учету.</w:t>
      </w:r>
    </w:p>
    <w:p w14:paraId="089A95BE" w14:textId="77777777" w:rsidR="001E744E" w:rsidRPr="00EA2C9C" w:rsidRDefault="001E744E" w:rsidP="001E744E">
      <w:pPr>
        <w:rPr>
          <w:rFonts w:ascii="Times New Roman" w:hAnsi="Times New Roman" w:cs="Times New Roman"/>
          <w:sz w:val="28"/>
          <w:szCs w:val="28"/>
        </w:rPr>
      </w:pPr>
      <w:r w:rsidRPr="00EA2C9C">
        <w:rPr>
          <w:rFonts w:ascii="Times New Roman" w:hAnsi="Times New Roman" w:cs="Times New Roman"/>
          <w:sz w:val="28"/>
          <w:szCs w:val="28"/>
        </w:rPr>
        <w:t>По мере начисления амортизации доходы будущих периодов переходят в текущие доходы и отражаются корреспонденцией счетов:</w:t>
      </w:r>
    </w:p>
    <w:p w14:paraId="2D6F560B" w14:textId="77777777" w:rsidR="001E744E" w:rsidRPr="00EA2C9C" w:rsidRDefault="001E744E" w:rsidP="001E744E">
      <w:pPr>
        <w:rPr>
          <w:rFonts w:ascii="Times New Roman" w:hAnsi="Times New Roman" w:cs="Times New Roman"/>
          <w:sz w:val="28"/>
          <w:szCs w:val="28"/>
        </w:rPr>
      </w:pPr>
      <w:r w:rsidRPr="00EA2C9C">
        <w:rPr>
          <w:rFonts w:ascii="Times New Roman" w:hAnsi="Times New Roman" w:cs="Times New Roman"/>
          <w:sz w:val="28"/>
          <w:szCs w:val="28"/>
        </w:rPr>
        <w:t>Дт 98.2 Кт 91.1 - отражено признание дохода от получения ценностей;</w:t>
      </w:r>
    </w:p>
    <w:p w14:paraId="2344AA6E" w14:textId="77777777" w:rsidR="001E744E" w:rsidRPr="00EA2C9C" w:rsidRDefault="001E744E" w:rsidP="001E744E">
      <w:pPr>
        <w:rPr>
          <w:rFonts w:ascii="Times New Roman" w:hAnsi="Times New Roman" w:cs="Times New Roman"/>
          <w:sz w:val="28"/>
          <w:szCs w:val="28"/>
        </w:rPr>
      </w:pPr>
      <w:r w:rsidRPr="00EA2C9C">
        <w:rPr>
          <w:rFonts w:ascii="Times New Roman" w:hAnsi="Times New Roman" w:cs="Times New Roman"/>
          <w:sz w:val="28"/>
          <w:szCs w:val="28"/>
        </w:rPr>
        <w:t>Дт 91.9 Кт 99 - финансовый результат - прибыль.</w:t>
      </w:r>
    </w:p>
    <w:p w14:paraId="1C4B0DE9" w14:textId="77777777" w:rsidR="001E744E" w:rsidRPr="00EA2C9C" w:rsidRDefault="001E744E" w:rsidP="001E744E">
      <w:pPr>
        <w:tabs>
          <w:tab w:val="left" w:pos="1405"/>
        </w:tabs>
        <w:rPr>
          <w:rFonts w:ascii="Times New Roman" w:hAnsi="Times New Roman" w:cs="Times New Roman"/>
          <w:sz w:val="28"/>
          <w:szCs w:val="28"/>
        </w:rPr>
      </w:pPr>
      <w:r w:rsidRPr="00EA2C9C">
        <w:rPr>
          <w:rFonts w:ascii="Times New Roman" w:hAnsi="Times New Roman" w:cs="Times New Roman"/>
          <w:sz w:val="28"/>
          <w:szCs w:val="28"/>
        </w:rPr>
        <w:t>4) В качестве вклада в уставный капитал. Фактической стоимостью таких активов признается его денежная оценка, согласованная учредителями. Корреспонденция счетов:</w:t>
      </w:r>
    </w:p>
    <w:p w14:paraId="06617638" w14:textId="77777777" w:rsidR="001E744E" w:rsidRPr="00EA2C9C" w:rsidRDefault="001E744E" w:rsidP="001E744E">
      <w:pPr>
        <w:rPr>
          <w:rFonts w:ascii="Times New Roman" w:hAnsi="Times New Roman" w:cs="Times New Roman"/>
          <w:sz w:val="28"/>
          <w:szCs w:val="28"/>
        </w:rPr>
      </w:pPr>
      <w:r w:rsidRPr="00EA2C9C">
        <w:rPr>
          <w:rFonts w:ascii="Times New Roman" w:hAnsi="Times New Roman" w:cs="Times New Roman"/>
          <w:sz w:val="28"/>
          <w:szCs w:val="28"/>
        </w:rPr>
        <w:t>Дт 75.1 Кт 80 - отражена задолженность учредителей по вкладам в уставный капитал;</w:t>
      </w:r>
    </w:p>
    <w:p w14:paraId="6400FC43" w14:textId="77777777" w:rsidR="001E744E" w:rsidRPr="00EA2C9C" w:rsidRDefault="001E744E" w:rsidP="001E744E">
      <w:pPr>
        <w:rPr>
          <w:rFonts w:ascii="Times New Roman" w:hAnsi="Times New Roman" w:cs="Times New Roman"/>
          <w:sz w:val="28"/>
          <w:szCs w:val="28"/>
        </w:rPr>
      </w:pPr>
      <w:r w:rsidRPr="00EA2C9C">
        <w:rPr>
          <w:rFonts w:ascii="Times New Roman" w:hAnsi="Times New Roman" w:cs="Times New Roman"/>
          <w:sz w:val="28"/>
          <w:szCs w:val="28"/>
        </w:rPr>
        <w:t>Дт 08 Кт 75.1 - оприходован объект, внесенный в качестве вклада в уставный капитал.</w:t>
      </w:r>
    </w:p>
    <w:p w14:paraId="14DA7FD8" w14:textId="77777777" w:rsidR="001E744E" w:rsidRPr="00EA2C9C" w:rsidRDefault="001E744E" w:rsidP="001E744E">
      <w:pPr>
        <w:tabs>
          <w:tab w:val="left" w:pos="1405"/>
        </w:tabs>
        <w:rPr>
          <w:rFonts w:ascii="Times New Roman" w:hAnsi="Times New Roman" w:cs="Times New Roman"/>
          <w:sz w:val="28"/>
          <w:szCs w:val="28"/>
        </w:rPr>
      </w:pPr>
      <w:r w:rsidRPr="00EA2C9C">
        <w:rPr>
          <w:rFonts w:ascii="Times New Roman" w:hAnsi="Times New Roman" w:cs="Times New Roman"/>
          <w:sz w:val="28"/>
          <w:szCs w:val="28"/>
        </w:rPr>
        <w:t xml:space="preserve">5) По договору аренды. Организация-арендатор учитывает поступивший объект на забалансовом счете 001 </w:t>
      </w:r>
      <w:r w:rsidR="00BC2EE5" w:rsidRPr="00EA2C9C">
        <w:rPr>
          <w:rFonts w:ascii="Times New Roman" w:hAnsi="Times New Roman" w:cs="Times New Roman"/>
          <w:sz w:val="28"/>
          <w:szCs w:val="28"/>
        </w:rPr>
        <w:t>«</w:t>
      </w:r>
      <w:r w:rsidRPr="00EA2C9C">
        <w:rPr>
          <w:rFonts w:ascii="Times New Roman" w:hAnsi="Times New Roman" w:cs="Times New Roman"/>
          <w:sz w:val="28"/>
          <w:szCs w:val="28"/>
        </w:rPr>
        <w:t>Арендованные основные средства</w:t>
      </w:r>
      <w:r w:rsidR="00BC2EE5" w:rsidRPr="00EA2C9C">
        <w:rPr>
          <w:rFonts w:ascii="Times New Roman" w:hAnsi="Times New Roman" w:cs="Times New Roman"/>
          <w:sz w:val="28"/>
          <w:szCs w:val="28"/>
        </w:rPr>
        <w:t>»</w:t>
      </w:r>
      <w:r w:rsidRPr="00EA2C9C">
        <w:rPr>
          <w:rFonts w:ascii="Times New Roman" w:hAnsi="Times New Roman" w:cs="Times New Roman"/>
          <w:sz w:val="28"/>
          <w:szCs w:val="28"/>
        </w:rPr>
        <w:t xml:space="preserve"> по стоимости, указанной в договоре.</w:t>
      </w:r>
    </w:p>
    <w:p w14:paraId="1D672B5B" w14:textId="77777777" w:rsidR="001E744E" w:rsidRPr="00EA2C9C" w:rsidRDefault="001E744E" w:rsidP="001E744E">
      <w:pPr>
        <w:rPr>
          <w:rFonts w:ascii="Times New Roman" w:hAnsi="Times New Roman" w:cs="Times New Roman"/>
          <w:sz w:val="28"/>
          <w:szCs w:val="28"/>
        </w:rPr>
      </w:pPr>
      <w:r w:rsidRPr="00EA2C9C">
        <w:rPr>
          <w:rFonts w:ascii="Times New Roman" w:hAnsi="Times New Roman" w:cs="Times New Roman"/>
          <w:sz w:val="28"/>
          <w:szCs w:val="28"/>
        </w:rPr>
        <w:t>Дт 001 - принято имущество по договору аренды;</w:t>
      </w:r>
    </w:p>
    <w:p w14:paraId="19F70A24" w14:textId="77777777" w:rsidR="001E744E" w:rsidRPr="00EA2C9C" w:rsidRDefault="001E744E" w:rsidP="001E744E">
      <w:pPr>
        <w:rPr>
          <w:rFonts w:ascii="Times New Roman" w:hAnsi="Times New Roman" w:cs="Times New Roman"/>
          <w:sz w:val="28"/>
          <w:szCs w:val="28"/>
        </w:rPr>
      </w:pPr>
      <w:r w:rsidRPr="00EA2C9C">
        <w:rPr>
          <w:rFonts w:ascii="Times New Roman" w:hAnsi="Times New Roman" w:cs="Times New Roman"/>
          <w:sz w:val="28"/>
          <w:szCs w:val="28"/>
        </w:rPr>
        <w:t>Дт 76 Кт 50 (51,55) - оплачена аренда.</w:t>
      </w:r>
    </w:p>
    <w:p w14:paraId="354CD6E1" w14:textId="77777777" w:rsidR="001E744E" w:rsidRPr="00EA2C9C" w:rsidRDefault="001E744E" w:rsidP="001E744E">
      <w:pPr>
        <w:tabs>
          <w:tab w:val="left" w:pos="1405"/>
        </w:tabs>
        <w:rPr>
          <w:rFonts w:ascii="Times New Roman" w:hAnsi="Times New Roman" w:cs="Times New Roman"/>
          <w:sz w:val="28"/>
          <w:szCs w:val="28"/>
        </w:rPr>
      </w:pPr>
      <w:r w:rsidRPr="00EA2C9C">
        <w:rPr>
          <w:rFonts w:ascii="Times New Roman" w:hAnsi="Times New Roman" w:cs="Times New Roman"/>
          <w:sz w:val="28"/>
          <w:szCs w:val="28"/>
        </w:rPr>
        <w:t xml:space="preserve">6) По договору лизинга. По взаимному соглашению участников договора лизинга, имущество может отражаться либо на балансе лизингодателя, либо на балансе лизингополучателя. Рассмотрим поступление лизингового имущества, учтенного в балансе лизингополучателя. Поступление такого имущества отражается корреспонденцией счетов Дт 08 </w:t>
      </w:r>
      <w:r w:rsidR="00BC2EE5" w:rsidRPr="00EA2C9C">
        <w:rPr>
          <w:rFonts w:ascii="Times New Roman" w:hAnsi="Times New Roman" w:cs="Times New Roman"/>
          <w:sz w:val="28"/>
          <w:szCs w:val="28"/>
        </w:rPr>
        <w:t>«</w:t>
      </w:r>
      <w:r w:rsidRPr="00EA2C9C">
        <w:rPr>
          <w:rFonts w:ascii="Times New Roman" w:hAnsi="Times New Roman" w:cs="Times New Roman"/>
          <w:sz w:val="28"/>
          <w:szCs w:val="28"/>
        </w:rPr>
        <w:t>Вложения во внеоборотные активы</w:t>
      </w:r>
      <w:r w:rsidR="00BC2EE5" w:rsidRPr="00EA2C9C">
        <w:rPr>
          <w:rFonts w:ascii="Times New Roman" w:hAnsi="Times New Roman" w:cs="Times New Roman"/>
          <w:sz w:val="28"/>
          <w:szCs w:val="28"/>
        </w:rPr>
        <w:t>»</w:t>
      </w:r>
      <w:r w:rsidRPr="00EA2C9C">
        <w:rPr>
          <w:rFonts w:ascii="Times New Roman" w:hAnsi="Times New Roman" w:cs="Times New Roman"/>
          <w:sz w:val="28"/>
          <w:szCs w:val="28"/>
        </w:rPr>
        <w:t xml:space="preserve">, субсчет </w:t>
      </w:r>
      <w:r w:rsidR="00BC2EE5" w:rsidRPr="00EA2C9C">
        <w:rPr>
          <w:rFonts w:ascii="Times New Roman" w:hAnsi="Times New Roman" w:cs="Times New Roman"/>
          <w:sz w:val="28"/>
          <w:szCs w:val="28"/>
        </w:rPr>
        <w:t>«</w:t>
      </w:r>
      <w:r w:rsidRPr="00EA2C9C">
        <w:rPr>
          <w:rFonts w:ascii="Times New Roman" w:hAnsi="Times New Roman" w:cs="Times New Roman"/>
          <w:sz w:val="28"/>
          <w:szCs w:val="28"/>
        </w:rPr>
        <w:t>Приобретение отдельных объектов основных средств по договору лизинга</w:t>
      </w:r>
      <w:r w:rsidR="00BC2EE5" w:rsidRPr="00EA2C9C">
        <w:rPr>
          <w:rFonts w:ascii="Times New Roman" w:hAnsi="Times New Roman" w:cs="Times New Roman"/>
          <w:sz w:val="28"/>
          <w:szCs w:val="28"/>
        </w:rPr>
        <w:t>»</w:t>
      </w:r>
      <w:r w:rsidRPr="00EA2C9C">
        <w:rPr>
          <w:rFonts w:ascii="Times New Roman" w:hAnsi="Times New Roman" w:cs="Times New Roman"/>
          <w:sz w:val="28"/>
          <w:szCs w:val="28"/>
        </w:rPr>
        <w:t xml:space="preserve"> Кт 76 </w:t>
      </w:r>
      <w:r w:rsidR="00BC2EE5" w:rsidRPr="00EA2C9C">
        <w:rPr>
          <w:rFonts w:ascii="Times New Roman" w:hAnsi="Times New Roman" w:cs="Times New Roman"/>
          <w:sz w:val="28"/>
          <w:szCs w:val="28"/>
        </w:rPr>
        <w:t>«</w:t>
      </w:r>
      <w:r w:rsidRPr="00EA2C9C">
        <w:rPr>
          <w:rFonts w:ascii="Times New Roman" w:hAnsi="Times New Roman" w:cs="Times New Roman"/>
          <w:sz w:val="28"/>
          <w:szCs w:val="28"/>
        </w:rPr>
        <w:t>Расчеты с разными дебиторами и кредиторами</w:t>
      </w:r>
      <w:r w:rsidR="00BC2EE5" w:rsidRPr="00EA2C9C">
        <w:rPr>
          <w:rFonts w:ascii="Times New Roman" w:hAnsi="Times New Roman" w:cs="Times New Roman"/>
          <w:sz w:val="28"/>
          <w:szCs w:val="28"/>
        </w:rPr>
        <w:t>»</w:t>
      </w:r>
      <w:r w:rsidRPr="00EA2C9C">
        <w:rPr>
          <w:rFonts w:ascii="Times New Roman" w:hAnsi="Times New Roman" w:cs="Times New Roman"/>
          <w:sz w:val="28"/>
          <w:szCs w:val="28"/>
        </w:rPr>
        <w:t xml:space="preserve">, субсчет </w:t>
      </w:r>
      <w:r w:rsidR="00BC2EE5" w:rsidRPr="00EA2C9C">
        <w:rPr>
          <w:rFonts w:ascii="Times New Roman" w:hAnsi="Times New Roman" w:cs="Times New Roman"/>
          <w:sz w:val="28"/>
          <w:szCs w:val="28"/>
        </w:rPr>
        <w:t>«</w:t>
      </w:r>
      <w:r w:rsidRPr="00EA2C9C">
        <w:rPr>
          <w:rFonts w:ascii="Times New Roman" w:hAnsi="Times New Roman" w:cs="Times New Roman"/>
          <w:sz w:val="28"/>
          <w:szCs w:val="28"/>
        </w:rPr>
        <w:t>Арендные обязательства</w:t>
      </w:r>
      <w:r w:rsidR="00BC2EE5" w:rsidRPr="00EA2C9C">
        <w:rPr>
          <w:rFonts w:ascii="Times New Roman" w:hAnsi="Times New Roman" w:cs="Times New Roman"/>
          <w:sz w:val="28"/>
          <w:szCs w:val="28"/>
        </w:rPr>
        <w:t>»</w:t>
      </w:r>
      <w:r w:rsidRPr="00EA2C9C">
        <w:rPr>
          <w:rFonts w:ascii="Times New Roman" w:hAnsi="Times New Roman" w:cs="Times New Roman"/>
          <w:sz w:val="28"/>
          <w:szCs w:val="28"/>
        </w:rPr>
        <w:t>.</w:t>
      </w:r>
    </w:p>
    <w:p w14:paraId="5FDC3A5F" w14:textId="77777777" w:rsidR="001E744E" w:rsidRPr="00EA2C9C" w:rsidRDefault="001E744E" w:rsidP="001E744E">
      <w:pPr>
        <w:rPr>
          <w:rFonts w:ascii="Times New Roman" w:hAnsi="Times New Roman" w:cs="Times New Roman"/>
          <w:sz w:val="28"/>
          <w:szCs w:val="28"/>
        </w:rPr>
      </w:pPr>
      <w:r w:rsidRPr="00EA2C9C">
        <w:rPr>
          <w:rFonts w:ascii="Times New Roman" w:hAnsi="Times New Roman" w:cs="Times New Roman"/>
          <w:sz w:val="28"/>
          <w:szCs w:val="28"/>
        </w:rPr>
        <w:lastRenderedPageBreak/>
        <w:t xml:space="preserve">Лизингополучатель приходует лизинговое имущество в сумме затрат лизингодателя на его приобретение на счете 01 </w:t>
      </w:r>
      <w:r w:rsidR="00BC2EE5" w:rsidRPr="00EA2C9C">
        <w:rPr>
          <w:rFonts w:ascii="Times New Roman" w:hAnsi="Times New Roman" w:cs="Times New Roman"/>
          <w:sz w:val="28"/>
          <w:szCs w:val="28"/>
        </w:rPr>
        <w:t>«</w:t>
      </w:r>
      <w:r w:rsidRPr="00EA2C9C">
        <w:rPr>
          <w:rFonts w:ascii="Times New Roman" w:hAnsi="Times New Roman" w:cs="Times New Roman"/>
          <w:sz w:val="28"/>
          <w:szCs w:val="28"/>
        </w:rPr>
        <w:t>Основные средства</w:t>
      </w:r>
      <w:r w:rsidR="00BC2EE5" w:rsidRPr="00EA2C9C">
        <w:rPr>
          <w:rFonts w:ascii="Times New Roman" w:hAnsi="Times New Roman" w:cs="Times New Roman"/>
          <w:sz w:val="28"/>
          <w:szCs w:val="28"/>
        </w:rPr>
        <w:t>»</w:t>
      </w:r>
      <w:r w:rsidRPr="00EA2C9C">
        <w:rPr>
          <w:rFonts w:ascii="Times New Roman" w:hAnsi="Times New Roman" w:cs="Times New Roman"/>
          <w:sz w:val="28"/>
          <w:szCs w:val="28"/>
        </w:rPr>
        <w:t xml:space="preserve">(субсчет </w:t>
      </w:r>
      <w:r w:rsidR="00BC2EE5" w:rsidRPr="00EA2C9C">
        <w:rPr>
          <w:rFonts w:ascii="Times New Roman" w:hAnsi="Times New Roman" w:cs="Times New Roman"/>
          <w:sz w:val="28"/>
          <w:szCs w:val="28"/>
        </w:rPr>
        <w:t>«</w:t>
      </w:r>
      <w:r w:rsidRPr="00EA2C9C">
        <w:rPr>
          <w:rFonts w:ascii="Times New Roman" w:hAnsi="Times New Roman" w:cs="Times New Roman"/>
          <w:sz w:val="28"/>
          <w:szCs w:val="28"/>
        </w:rPr>
        <w:t>Арендованное имущество</w:t>
      </w:r>
      <w:r w:rsidR="00BC2EE5" w:rsidRPr="00EA2C9C">
        <w:rPr>
          <w:rFonts w:ascii="Times New Roman" w:hAnsi="Times New Roman" w:cs="Times New Roman"/>
          <w:sz w:val="28"/>
          <w:szCs w:val="28"/>
        </w:rPr>
        <w:t>»</w:t>
      </w:r>
      <w:r w:rsidRPr="00EA2C9C">
        <w:rPr>
          <w:rFonts w:ascii="Times New Roman" w:hAnsi="Times New Roman" w:cs="Times New Roman"/>
          <w:sz w:val="28"/>
          <w:szCs w:val="28"/>
        </w:rPr>
        <w:t>).</w:t>
      </w:r>
    </w:p>
    <w:p w14:paraId="1EB8370A" w14:textId="77777777" w:rsidR="001E744E" w:rsidRPr="00EA2C9C" w:rsidRDefault="001E744E" w:rsidP="001E744E">
      <w:pPr>
        <w:rPr>
          <w:rFonts w:ascii="Times New Roman" w:hAnsi="Times New Roman" w:cs="Times New Roman"/>
          <w:sz w:val="28"/>
          <w:szCs w:val="28"/>
        </w:rPr>
      </w:pPr>
      <w:r w:rsidRPr="00EA2C9C">
        <w:rPr>
          <w:rFonts w:ascii="Times New Roman" w:hAnsi="Times New Roman" w:cs="Times New Roman"/>
          <w:sz w:val="28"/>
          <w:szCs w:val="28"/>
        </w:rPr>
        <w:t>Если имущество числится на балансе лизингодателя, то учет у лизингополучателя будет такой же, как при аренде имущества.</w:t>
      </w:r>
    </w:p>
    <w:p w14:paraId="1C243D06" w14:textId="77777777" w:rsidR="001E744E" w:rsidRPr="00EA2C9C" w:rsidRDefault="001E744E" w:rsidP="001E744E">
      <w:pPr>
        <w:tabs>
          <w:tab w:val="left" w:pos="1405"/>
        </w:tabs>
        <w:rPr>
          <w:rFonts w:ascii="Times New Roman" w:hAnsi="Times New Roman" w:cs="Times New Roman"/>
          <w:sz w:val="28"/>
          <w:szCs w:val="28"/>
        </w:rPr>
      </w:pPr>
      <w:r w:rsidRPr="00EA2C9C">
        <w:rPr>
          <w:rFonts w:ascii="Times New Roman" w:hAnsi="Times New Roman" w:cs="Times New Roman"/>
          <w:sz w:val="28"/>
          <w:szCs w:val="28"/>
        </w:rPr>
        <w:t>7) По договору мены. В бухгалтерском учете при обмене имуществом по договору мены отражается как продажа выбывающих активов, так и принятие к учету активов, поступивших в обмен на переданные. Стоимостью принимаемого основного средства будет его первоначальная стоимость, установленная другой стороной, и иные затраты на его приобретение. Как правило, право собственности переходит сразу после исполнения обязательств по договору.</w:t>
      </w:r>
    </w:p>
    <w:p w14:paraId="3545C01C" w14:textId="77777777" w:rsidR="001E744E" w:rsidRPr="00EA2C9C" w:rsidRDefault="001E744E" w:rsidP="001E744E">
      <w:pPr>
        <w:tabs>
          <w:tab w:val="left" w:pos="1412"/>
        </w:tabs>
        <w:rPr>
          <w:rFonts w:ascii="Times New Roman" w:hAnsi="Times New Roman" w:cs="Times New Roman"/>
          <w:sz w:val="28"/>
          <w:szCs w:val="28"/>
        </w:rPr>
      </w:pPr>
      <w:r w:rsidRPr="00EA2C9C">
        <w:rPr>
          <w:rFonts w:ascii="Times New Roman" w:hAnsi="Times New Roman" w:cs="Times New Roman"/>
          <w:sz w:val="28"/>
          <w:szCs w:val="28"/>
        </w:rPr>
        <w:t>8) По договору доверительного управления имуществом. Для таких операций предусмотрен счет 79.3</w:t>
      </w:r>
    </w:p>
    <w:p w14:paraId="4FE7BD19" w14:textId="77777777" w:rsidR="001E744E" w:rsidRPr="00EA2C9C" w:rsidRDefault="001E744E" w:rsidP="001E744E">
      <w:pPr>
        <w:tabs>
          <w:tab w:val="left" w:pos="1412"/>
        </w:tabs>
        <w:rPr>
          <w:rFonts w:ascii="Times New Roman" w:hAnsi="Times New Roman" w:cs="Times New Roman"/>
          <w:sz w:val="28"/>
          <w:szCs w:val="28"/>
        </w:rPr>
      </w:pPr>
      <w:r w:rsidRPr="00EA2C9C">
        <w:rPr>
          <w:rFonts w:ascii="Times New Roman" w:hAnsi="Times New Roman" w:cs="Times New Roman"/>
          <w:sz w:val="28"/>
          <w:szCs w:val="28"/>
        </w:rPr>
        <w:t xml:space="preserve">9) </w:t>
      </w:r>
      <w:r w:rsidR="00BC2EE5" w:rsidRPr="00EA2C9C">
        <w:rPr>
          <w:rFonts w:ascii="Times New Roman" w:hAnsi="Times New Roman" w:cs="Times New Roman"/>
          <w:sz w:val="28"/>
          <w:szCs w:val="28"/>
        </w:rPr>
        <w:t>«</w:t>
      </w:r>
      <w:r w:rsidRPr="00EA2C9C">
        <w:rPr>
          <w:rFonts w:ascii="Times New Roman" w:hAnsi="Times New Roman" w:cs="Times New Roman"/>
          <w:sz w:val="28"/>
          <w:szCs w:val="28"/>
        </w:rPr>
        <w:t>Расчеты по договору доверительного управления имуществом</w:t>
      </w:r>
      <w:r w:rsidR="00BC2EE5" w:rsidRPr="00EA2C9C">
        <w:rPr>
          <w:rFonts w:ascii="Times New Roman" w:hAnsi="Times New Roman" w:cs="Times New Roman"/>
          <w:sz w:val="28"/>
          <w:szCs w:val="28"/>
        </w:rPr>
        <w:t>»</w:t>
      </w:r>
      <w:r w:rsidRPr="00EA2C9C">
        <w:rPr>
          <w:rFonts w:ascii="Times New Roman" w:hAnsi="Times New Roman" w:cs="Times New Roman"/>
          <w:sz w:val="28"/>
          <w:szCs w:val="28"/>
        </w:rPr>
        <w:t>. Учредитель передает объект в соответствии с договором доверительного имущества по стоимости, которая указана в бухгалтерском учете на дату вступления договора в силу.</w:t>
      </w:r>
    </w:p>
    <w:p w14:paraId="084E5A80" w14:textId="77777777" w:rsidR="001E744E" w:rsidRPr="00EA2C9C" w:rsidRDefault="001E744E" w:rsidP="001E744E">
      <w:pPr>
        <w:tabs>
          <w:tab w:val="left" w:pos="1412"/>
        </w:tabs>
        <w:rPr>
          <w:rFonts w:ascii="Times New Roman" w:hAnsi="Times New Roman" w:cs="Times New Roman"/>
          <w:sz w:val="28"/>
          <w:szCs w:val="28"/>
        </w:rPr>
      </w:pPr>
      <w:r w:rsidRPr="00EA2C9C">
        <w:rPr>
          <w:rFonts w:ascii="Times New Roman" w:hAnsi="Times New Roman" w:cs="Times New Roman"/>
          <w:sz w:val="28"/>
          <w:szCs w:val="28"/>
        </w:rPr>
        <w:t xml:space="preserve">10) По договору залога. Имущество, переданное в форме залога, учитывается на забалансовом счете 008 </w:t>
      </w:r>
      <w:r w:rsidR="00BC2EE5" w:rsidRPr="00EA2C9C">
        <w:rPr>
          <w:rFonts w:ascii="Times New Roman" w:hAnsi="Times New Roman" w:cs="Times New Roman"/>
          <w:sz w:val="28"/>
          <w:szCs w:val="28"/>
        </w:rPr>
        <w:t>«</w:t>
      </w:r>
      <w:r w:rsidRPr="00EA2C9C">
        <w:rPr>
          <w:rFonts w:ascii="Times New Roman" w:hAnsi="Times New Roman" w:cs="Times New Roman"/>
          <w:sz w:val="28"/>
          <w:szCs w:val="28"/>
        </w:rPr>
        <w:t>Обеспечения обязательств и платежей полученные</w:t>
      </w:r>
      <w:r w:rsidR="00BC2EE5" w:rsidRPr="00EA2C9C">
        <w:rPr>
          <w:rFonts w:ascii="Times New Roman" w:hAnsi="Times New Roman" w:cs="Times New Roman"/>
          <w:sz w:val="28"/>
          <w:szCs w:val="28"/>
        </w:rPr>
        <w:t>»</w:t>
      </w:r>
      <w:r w:rsidRPr="00EA2C9C">
        <w:rPr>
          <w:rFonts w:ascii="Times New Roman" w:hAnsi="Times New Roman" w:cs="Times New Roman"/>
          <w:sz w:val="28"/>
          <w:szCs w:val="28"/>
        </w:rPr>
        <w:t xml:space="preserve">. Стоимость согласуется сторонами и указывается в договоре. Если залогодержателю переходит право собственности на этот объект, то в бухгалтерском учете он отражается по дебету счета 01 </w:t>
      </w:r>
      <w:r w:rsidR="00BC2EE5" w:rsidRPr="00EA2C9C">
        <w:rPr>
          <w:rFonts w:ascii="Times New Roman" w:hAnsi="Times New Roman" w:cs="Times New Roman"/>
          <w:sz w:val="28"/>
          <w:szCs w:val="28"/>
        </w:rPr>
        <w:t>«</w:t>
      </w:r>
      <w:r w:rsidRPr="00EA2C9C">
        <w:rPr>
          <w:rFonts w:ascii="Times New Roman" w:hAnsi="Times New Roman" w:cs="Times New Roman"/>
          <w:sz w:val="28"/>
          <w:szCs w:val="28"/>
        </w:rPr>
        <w:t xml:space="preserve"> Основные средства</w:t>
      </w:r>
      <w:r w:rsidR="00BC2EE5" w:rsidRPr="00EA2C9C">
        <w:rPr>
          <w:rFonts w:ascii="Times New Roman" w:hAnsi="Times New Roman" w:cs="Times New Roman"/>
          <w:sz w:val="28"/>
          <w:szCs w:val="28"/>
        </w:rPr>
        <w:t>»</w:t>
      </w:r>
      <w:r w:rsidRPr="00EA2C9C">
        <w:rPr>
          <w:rFonts w:ascii="Times New Roman" w:hAnsi="Times New Roman" w:cs="Times New Roman"/>
          <w:sz w:val="28"/>
          <w:szCs w:val="28"/>
        </w:rPr>
        <w:t>.</w:t>
      </w:r>
    </w:p>
    <w:p w14:paraId="40F2A1FD" w14:textId="77777777" w:rsidR="001E744E" w:rsidRPr="00EA2C9C" w:rsidRDefault="001E744E" w:rsidP="001E744E">
      <w:pPr>
        <w:tabs>
          <w:tab w:val="left" w:pos="1412"/>
        </w:tabs>
        <w:rPr>
          <w:rFonts w:ascii="Times New Roman" w:hAnsi="Times New Roman" w:cs="Times New Roman"/>
          <w:sz w:val="28"/>
          <w:szCs w:val="28"/>
        </w:rPr>
      </w:pPr>
      <w:r w:rsidRPr="00EA2C9C">
        <w:rPr>
          <w:rFonts w:ascii="Times New Roman" w:hAnsi="Times New Roman" w:cs="Times New Roman"/>
          <w:sz w:val="28"/>
          <w:szCs w:val="28"/>
        </w:rPr>
        <w:t xml:space="preserve">11) По импортному контракту. Первоначальной стоимостью импортного имущества признается сумма всех затрат на его приобретение, в том числе таможенные пошлины и иные платежи. Как правило, суммы по внешнеторговым операциям указываются в иностранной валюте. В бухгалтерском учете записи по операциям в иностранной валюте отражаются в российских рублях путем пересчета иностранный валюты по курсу ЦБ РФ на дату совершения операции. До момента принятия объекта к бухгалтерскому учету в состав основных средств </w:t>
      </w:r>
      <w:r w:rsidRPr="00EA2C9C">
        <w:rPr>
          <w:rFonts w:ascii="Times New Roman" w:hAnsi="Times New Roman" w:cs="Times New Roman"/>
          <w:sz w:val="28"/>
          <w:szCs w:val="28"/>
        </w:rPr>
        <w:lastRenderedPageBreak/>
        <w:t>он может числиться на счете 08 или 07 .Затраты по приобретению объекта отражаются по дебету счета 08 в корреспонденции с кредитом счета 60.</w:t>
      </w:r>
    </w:p>
    <w:p w14:paraId="373D374F" w14:textId="77777777" w:rsidR="001E744E" w:rsidRPr="00EA2C9C" w:rsidRDefault="001E744E" w:rsidP="001E744E">
      <w:pPr>
        <w:tabs>
          <w:tab w:val="left" w:pos="1412"/>
        </w:tabs>
        <w:rPr>
          <w:rFonts w:ascii="Times New Roman" w:hAnsi="Times New Roman" w:cs="Times New Roman"/>
          <w:sz w:val="28"/>
          <w:szCs w:val="28"/>
        </w:rPr>
      </w:pPr>
      <w:r w:rsidRPr="00EA2C9C">
        <w:rPr>
          <w:rFonts w:ascii="Times New Roman" w:hAnsi="Times New Roman" w:cs="Times New Roman"/>
          <w:sz w:val="28"/>
          <w:szCs w:val="28"/>
        </w:rPr>
        <w:t xml:space="preserve">12) По договору об участии в совместной деятельности. Вкладом в совместную деятельность является факт передачи имущества, который оформляется актом приема-передачи основных средств. В таком акте указывается договорная стоимость объекта. Имущество учитывается в составе финансовых вложений и отражается по дебету счета 58.4 </w:t>
      </w:r>
      <w:r w:rsidR="00BC2EE5" w:rsidRPr="00EA2C9C">
        <w:rPr>
          <w:rFonts w:ascii="Times New Roman" w:hAnsi="Times New Roman" w:cs="Times New Roman"/>
          <w:sz w:val="28"/>
          <w:szCs w:val="28"/>
        </w:rPr>
        <w:t>«</w:t>
      </w:r>
      <w:r w:rsidRPr="00EA2C9C">
        <w:rPr>
          <w:rFonts w:ascii="Times New Roman" w:hAnsi="Times New Roman" w:cs="Times New Roman"/>
          <w:sz w:val="28"/>
          <w:szCs w:val="28"/>
        </w:rPr>
        <w:t>Вклады по договору простого товарищества</w:t>
      </w:r>
      <w:r w:rsidR="00BC2EE5" w:rsidRPr="00EA2C9C">
        <w:rPr>
          <w:rFonts w:ascii="Times New Roman" w:hAnsi="Times New Roman" w:cs="Times New Roman"/>
          <w:sz w:val="28"/>
          <w:szCs w:val="28"/>
        </w:rPr>
        <w:t>»</w:t>
      </w:r>
      <w:r w:rsidRPr="00EA2C9C">
        <w:rPr>
          <w:rFonts w:ascii="Times New Roman" w:hAnsi="Times New Roman" w:cs="Times New Roman"/>
          <w:sz w:val="28"/>
          <w:szCs w:val="28"/>
        </w:rPr>
        <w:t>.</w:t>
      </w:r>
    </w:p>
    <w:p w14:paraId="6DA79A37" w14:textId="77777777" w:rsidR="000A0AA0" w:rsidRPr="00EA2C9C" w:rsidRDefault="00295099" w:rsidP="00295099">
      <w:pPr>
        <w:rPr>
          <w:rFonts w:ascii="Times New Roman" w:hAnsi="Times New Roman" w:cs="Times New Roman"/>
          <w:sz w:val="28"/>
          <w:szCs w:val="28"/>
        </w:rPr>
      </w:pPr>
      <w:r w:rsidRPr="00EA2C9C">
        <w:rPr>
          <w:rFonts w:ascii="Times New Roman" w:hAnsi="Times New Roman" w:cs="Times New Roman"/>
          <w:sz w:val="28"/>
          <w:szCs w:val="28"/>
        </w:rPr>
        <w:t>Имущество принимается на учет в составе основных средств  на дату, на которую выполняются условия его принятия на учет,</w:t>
      </w:r>
      <w:r w:rsidRPr="00EA2C9C">
        <w:rPr>
          <w:rFonts w:ascii="Times New Roman" w:hAnsi="Times New Roman" w:cs="Times New Roman"/>
          <w:sz w:val="28"/>
          <w:szCs w:val="28"/>
        </w:rPr>
        <w:br/>
        <w:t xml:space="preserve">установленные п. 4, 7 ПБУ 6/01. </w:t>
      </w:r>
    </w:p>
    <w:p w14:paraId="5D29D697" w14:textId="736604CF" w:rsidR="000A0AA0" w:rsidRPr="002005ED" w:rsidRDefault="00ED48B9" w:rsidP="002005ED">
      <w:pPr>
        <w:rPr>
          <w:rFonts w:ascii="Times New Roman" w:hAnsi="Times New Roman" w:cs="Times New Roman"/>
          <w:sz w:val="28"/>
          <w:szCs w:val="28"/>
        </w:rPr>
      </w:pPr>
      <w:r w:rsidRPr="00EA2C9C">
        <w:rPr>
          <w:rFonts w:ascii="Times New Roman" w:hAnsi="Times New Roman" w:cs="Times New Roman"/>
          <w:sz w:val="28"/>
          <w:szCs w:val="28"/>
        </w:rPr>
        <w:t>Имуще</w:t>
      </w:r>
      <w:r w:rsidR="00E01C17">
        <w:rPr>
          <w:rFonts w:ascii="Times New Roman" w:hAnsi="Times New Roman" w:cs="Times New Roman"/>
          <w:sz w:val="28"/>
          <w:szCs w:val="28"/>
        </w:rPr>
        <w:t>ство в составе основных средств</w:t>
      </w:r>
      <w:r w:rsidR="00637734" w:rsidRPr="00EA2C9C">
        <w:rPr>
          <w:rFonts w:ascii="Times New Roman" w:hAnsi="Times New Roman" w:cs="Times New Roman"/>
          <w:sz w:val="28"/>
          <w:szCs w:val="28"/>
        </w:rPr>
        <w:t xml:space="preserve"> правильно от</w:t>
      </w:r>
      <w:r w:rsidRPr="00EA2C9C">
        <w:rPr>
          <w:rFonts w:ascii="Times New Roman" w:hAnsi="Times New Roman" w:cs="Times New Roman"/>
          <w:sz w:val="28"/>
          <w:szCs w:val="28"/>
        </w:rPr>
        <w:t xml:space="preserve">ражать с момента </w:t>
      </w:r>
      <w:r w:rsidR="00295099" w:rsidRPr="00EA2C9C">
        <w:rPr>
          <w:rFonts w:ascii="Times New Roman" w:hAnsi="Times New Roman" w:cs="Times New Roman"/>
          <w:sz w:val="28"/>
          <w:szCs w:val="28"/>
        </w:rPr>
        <w:t>начала его</w:t>
      </w:r>
      <w:r w:rsidR="002005ED">
        <w:rPr>
          <w:rFonts w:ascii="Times New Roman" w:hAnsi="Times New Roman" w:cs="Times New Roman"/>
          <w:sz w:val="28"/>
          <w:szCs w:val="28"/>
        </w:rPr>
        <w:t xml:space="preserve"> </w:t>
      </w:r>
      <w:r w:rsidR="00295099" w:rsidRPr="00EA2C9C">
        <w:rPr>
          <w:rFonts w:ascii="Times New Roman" w:hAnsi="Times New Roman" w:cs="Times New Roman"/>
          <w:sz w:val="28"/>
          <w:szCs w:val="28"/>
        </w:rPr>
        <w:t>фактического использования или в день государственной регистрации</w:t>
      </w:r>
      <w:r w:rsidR="00295099" w:rsidRPr="00EA2C9C">
        <w:rPr>
          <w:rFonts w:ascii="Times New Roman" w:hAnsi="Times New Roman" w:cs="Times New Roman"/>
          <w:sz w:val="28"/>
          <w:szCs w:val="28"/>
        </w:rPr>
        <w:br/>
        <w:t>перехода права собственности на недвижимое имущество, относящееся к ОС</w:t>
      </w:r>
      <w:r w:rsidR="00295099" w:rsidRPr="00EA2C9C">
        <w:rPr>
          <w:rFonts w:ascii="Times New Roman" w:hAnsi="Times New Roman" w:cs="Times New Roman"/>
          <w:sz w:val="28"/>
          <w:szCs w:val="28"/>
        </w:rPr>
        <w:br/>
        <w:t>(</w:t>
      </w:r>
      <w:r w:rsidR="00AC7344" w:rsidRPr="00EA2C9C">
        <w:rPr>
          <w:rFonts w:ascii="Times New Roman" w:hAnsi="Times New Roman" w:cs="Times New Roman"/>
          <w:sz w:val="28"/>
          <w:szCs w:val="28"/>
        </w:rPr>
        <w:t>Приказ Минфина РФ от 13.10.2003 N 91н (ред. от 24.12.2010) "Об утверждении Методических указаний по бухгалтерскому учету основных средств" (Зарегистрировано в Минюсте РФ 21.11.2003 N 5252)</w:t>
      </w:r>
      <w:r w:rsidR="006812D6" w:rsidRPr="00EA2C9C">
        <w:rPr>
          <w:rFonts w:ascii="Times New Roman" w:hAnsi="Times New Roman" w:cs="Times New Roman"/>
          <w:sz w:val="28"/>
          <w:szCs w:val="28"/>
          <w:lang w:val="en-US"/>
        </w:rPr>
        <w:t>.</w:t>
      </w:r>
    </w:p>
    <w:p w14:paraId="427FA7B8" w14:textId="68307568" w:rsidR="00295099" w:rsidRPr="00EA2C9C" w:rsidRDefault="00295099" w:rsidP="00295099">
      <w:pPr>
        <w:rPr>
          <w:rFonts w:ascii="Times New Roman" w:hAnsi="Times New Roman" w:cs="Times New Roman"/>
          <w:sz w:val="28"/>
          <w:szCs w:val="28"/>
        </w:rPr>
      </w:pPr>
      <w:r w:rsidRPr="00EA2C9C">
        <w:rPr>
          <w:rFonts w:ascii="Times New Roman" w:hAnsi="Times New Roman" w:cs="Times New Roman"/>
          <w:sz w:val="28"/>
          <w:szCs w:val="28"/>
        </w:rPr>
        <w:t>Объекты, первоначальная стоимость которых не сформирована, т. е. в отношении которых организации необходимо осуществить затраты, направленные на доведение имущества до состояния, пригодного</w:t>
      </w:r>
      <w:r w:rsidR="002005ED">
        <w:rPr>
          <w:rFonts w:ascii="Times New Roman" w:hAnsi="Times New Roman" w:cs="Times New Roman"/>
          <w:sz w:val="28"/>
          <w:szCs w:val="28"/>
        </w:rPr>
        <w:t xml:space="preserve"> к использованию в качестве основных средств</w:t>
      </w:r>
      <w:r w:rsidRPr="00EA2C9C">
        <w:rPr>
          <w:rFonts w:ascii="Times New Roman" w:hAnsi="Times New Roman" w:cs="Times New Roman"/>
          <w:sz w:val="28"/>
          <w:szCs w:val="28"/>
        </w:rPr>
        <w:t xml:space="preserve">, учитываются в составе вложений во внеоборотные активы до момента окончания формирования первоначальной стоимости </w:t>
      </w:r>
      <w:r w:rsidR="006812D6" w:rsidRPr="00EA2C9C">
        <w:rPr>
          <w:rFonts w:ascii="Times New Roman" w:hAnsi="Times New Roman" w:cs="Times New Roman"/>
          <w:sz w:val="28"/>
          <w:szCs w:val="28"/>
        </w:rPr>
        <w:t xml:space="preserve">(Приказ Минфина РФ от 13.10.2003 N 91н (ред. от 24.12.2010) "Об утверждении Методических указаний по бухгалтерскому учету основных средств" (Зарегистрировано в Минюсте РФ 21.11.2003 N 5252). </w:t>
      </w:r>
      <w:r w:rsidRPr="00EA2C9C">
        <w:rPr>
          <w:rFonts w:ascii="Times New Roman" w:hAnsi="Times New Roman" w:cs="Times New Roman"/>
          <w:sz w:val="28"/>
          <w:szCs w:val="28"/>
        </w:rPr>
        <w:t xml:space="preserve">Ошибка в порядке определения даты принятия на учет ОС может не только исказить бухгалтерскую отчетность, но и базу по налогу на имущество. </w:t>
      </w:r>
    </w:p>
    <w:p w14:paraId="03A605CE" w14:textId="414AE7C5" w:rsidR="003A5AE3" w:rsidRPr="00EA2C9C" w:rsidRDefault="003A5AE3" w:rsidP="003A5AE3">
      <w:pPr>
        <w:rPr>
          <w:rFonts w:ascii="Times New Roman" w:hAnsi="Times New Roman" w:cs="Times New Roman"/>
          <w:sz w:val="28"/>
          <w:szCs w:val="28"/>
        </w:rPr>
      </w:pPr>
      <w:r w:rsidRPr="00EA2C9C">
        <w:rPr>
          <w:rFonts w:ascii="Times New Roman" w:hAnsi="Times New Roman" w:cs="Times New Roman"/>
          <w:sz w:val="28"/>
          <w:szCs w:val="28"/>
        </w:rPr>
        <w:t>Амортизация основных средств - это постепенное перенесение</w:t>
      </w:r>
      <w:r w:rsidRPr="00EA2C9C">
        <w:rPr>
          <w:rFonts w:ascii="Times New Roman" w:hAnsi="Times New Roman" w:cs="Times New Roman"/>
          <w:sz w:val="28"/>
          <w:szCs w:val="28"/>
        </w:rPr>
        <w:br/>
        <w:t>первоначальной стоимости объекта основных средств в процессе их</w:t>
      </w:r>
      <w:r w:rsidRPr="00EA2C9C">
        <w:rPr>
          <w:rFonts w:ascii="Times New Roman" w:hAnsi="Times New Roman" w:cs="Times New Roman"/>
          <w:sz w:val="28"/>
          <w:szCs w:val="28"/>
        </w:rPr>
        <w:br/>
      </w:r>
      <w:r w:rsidRPr="00EA2C9C">
        <w:rPr>
          <w:rFonts w:ascii="Times New Roman" w:hAnsi="Times New Roman" w:cs="Times New Roman"/>
          <w:sz w:val="28"/>
          <w:szCs w:val="28"/>
        </w:rPr>
        <w:lastRenderedPageBreak/>
        <w:t>использования на себестоимость продукции (работ, услуг).</w:t>
      </w:r>
      <w:r w:rsidR="00BC2EE5" w:rsidRPr="00EA2C9C">
        <w:rPr>
          <w:rFonts w:ascii="Times New Roman" w:hAnsi="Times New Roman" w:cs="Times New Roman"/>
          <w:sz w:val="28"/>
          <w:szCs w:val="28"/>
        </w:rPr>
        <w:t xml:space="preserve"> </w:t>
      </w:r>
      <w:r w:rsidRPr="00EA2C9C">
        <w:rPr>
          <w:rFonts w:ascii="Times New Roman" w:hAnsi="Times New Roman" w:cs="Times New Roman"/>
          <w:sz w:val="28"/>
          <w:szCs w:val="28"/>
        </w:rPr>
        <w:t xml:space="preserve">Линейный способ начисления износа базируется на первоначальной стоимости основных средств и нормы износа, которую исчисляют исходя из срока полезного использования. Износ объектов основных средстве некоммерческой организации начисляется в соответствии с Классификацией основных средств, включаемых в амортизационные группы, в которой приведены сроки полезного использования основных средств. </w:t>
      </w:r>
    </w:p>
    <w:p w14:paraId="64F3C788" w14:textId="2E009D6D" w:rsidR="00295099" w:rsidRPr="00EA2C9C" w:rsidRDefault="00E0456E" w:rsidP="006812D6">
      <w:pPr>
        <w:rPr>
          <w:rFonts w:ascii="Times New Roman" w:hAnsi="Times New Roman" w:cs="Times New Roman"/>
          <w:sz w:val="28"/>
          <w:szCs w:val="28"/>
        </w:rPr>
      </w:pPr>
      <w:r>
        <w:rPr>
          <w:rFonts w:ascii="Times New Roman" w:hAnsi="Times New Roman" w:cs="Times New Roman"/>
          <w:sz w:val="28"/>
          <w:szCs w:val="28"/>
        </w:rPr>
        <w:t>Если объект основных средств</w:t>
      </w:r>
      <w:r w:rsidR="003A5AE3" w:rsidRPr="00EA2C9C">
        <w:rPr>
          <w:rFonts w:ascii="Times New Roman" w:hAnsi="Times New Roman" w:cs="Times New Roman"/>
          <w:sz w:val="28"/>
          <w:szCs w:val="28"/>
        </w:rPr>
        <w:t xml:space="preserve"> подвергался реконструкции или модернизации, в результате которых его пер</w:t>
      </w:r>
      <w:r w:rsidR="003A5AE3" w:rsidRPr="00EA2C9C">
        <w:rPr>
          <w:rFonts w:ascii="Times New Roman" w:hAnsi="Times New Roman" w:cs="Times New Roman"/>
          <w:sz w:val="28"/>
          <w:szCs w:val="28"/>
        </w:rPr>
        <w:softHyphen/>
        <w:t>воначальная стоимость была увеличена на сумму осуществленных капитальных затрат, то начиная с месяца, следующего за месяцем ввода в эксплуа</w:t>
      </w:r>
      <w:r w:rsidR="003A5AE3" w:rsidRPr="00EA2C9C">
        <w:rPr>
          <w:rFonts w:ascii="Times New Roman" w:hAnsi="Times New Roman" w:cs="Times New Roman"/>
          <w:sz w:val="28"/>
          <w:szCs w:val="28"/>
        </w:rPr>
        <w:softHyphen/>
        <w:t>тацию реконструированного или модернизирован</w:t>
      </w:r>
      <w:r w:rsidR="003A5AE3" w:rsidRPr="00EA2C9C">
        <w:rPr>
          <w:rFonts w:ascii="Times New Roman" w:hAnsi="Times New Roman" w:cs="Times New Roman"/>
          <w:sz w:val="28"/>
          <w:szCs w:val="28"/>
        </w:rPr>
        <w:softHyphen/>
        <w:t>ного объекта, износ по нему начисляется исходя из увеличенного размера стоимости объекта.</w:t>
      </w:r>
    </w:p>
    <w:p w14:paraId="1F3962A6" w14:textId="59254374" w:rsidR="003A5AE3" w:rsidRPr="00EA2C9C" w:rsidRDefault="003A5AE3" w:rsidP="003914A4">
      <w:pPr>
        <w:jc w:val="left"/>
        <w:outlineLvl w:val="0"/>
        <w:rPr>
          <w:rFonts w:ascii="Times New Roman" w:hAnsi="Times New Roman" w:cs="Times New Roman"/>
          <w:b/>
          <w:sz w:val="28"/>
          <w:szCs w:val="28"/>
        </w:rPr>
      </w:pPr>
      <w:r w:rsidRPr="00EA2C9C">
        <w:rPr>
          <w:rFonts w:ascii="Times New Roman" w:hAnsi="Times New Roman" w:cs="Times New Roman"/>
          <w:b/>
          <w:sz w:val="28"/>
          <w:szCs w:val="28"/>
        </w:rPr>
        <w:t>1.3. Бухгалтерский учет выбытия основных средств</w:t>
      </w:r>
    </w:p>
    <w:p w14:paraId="778A4E99" w14:textId="77777777" w:rsidR="003A5AE3" w:rsidRPr="00EA2C9C" w:rsidRDefault="003A5AE3" w:rsidP="003A5AE3">
      <w:pPr>
        <w:rPr>
          <w:rFonts w:ascii="Times New Roman" w:hAnsi="Times New Roman" w:cs="Times New Roman"/>
          <w:sz w:val="28"/>
          <w:szCs w:val="28"/>
        </w:rPr>
      </w:pPr>
      <w:r w:rsidRPr="00EA2C9C">
        <w:rPr>
          <w:rFonts w:ascii="Times New Roman" w:hAnsi="Times New Roman" w:cs="Times New Roman"/>
          <w:sz w:val="28"/>
          <w:szCs w:val="28"/>
        </w:rPr>
        <w:t>Завершающий этап нахождения основного средства в организации</w:t>
      </w:r>
      <w:r w:rsidRPr="00EA2C9C">
        <w:rPr>
          <w:rFonts w:ascii="Times New Roman" w:hAnsi="Times New Roman" w:cs="Times New Roman"/>
          <w:sz w:val="28"/>
          <w:szCs w:val="28"/>
        </w:rPr>
        <w:br/>
        <w:t>сопровождается списанием его с бухгалтерского учета. Основные средства, участвующие в процессе производства, постепенно</w:t>
      </w:r>
      <w:r w:rsidRPr="00EA2C9C">
        <w:rPr>
          <w:rFonts w:ascii="Times New Roman" w:hAnsi="Times New Roman" w:cs="Times New Roman"/>
          <w:sz w:val="28"/>
          <w:szCs w:val="28"/>
        </w:rPr>
        <w:br/>
        <w:t>утрачивают свои первоначальные характеристики.</w:t>
      </w:r>
      <w:r w:rsidRPr="00EA2C9C">
        <w:rPr>
          <w:rFonts w:ascii="Times New Roman" w:hAnsi="Times New Roman" w:cs="Times New Roman"/>
          <w:sz w:val="28"/>
          <w:szCs w:val="28"/>
        </w:rPr>
        <w:br/>
        <w:t>Основные средства выбывают из организации в результате: морального и</w:t>
      </w:r>
      <w:r w:rsidRPr="00EA2C9C">
        <w:rPr>
          <w:rFonts w:ascii="Times New Roman" w:hAnsi="Times New Roman" w:cs="Times New Roman"/>
          <w:sz w:val="28"/>
          <w:szCs w:val="28"/>
        </w:rPr>
        <w:br/>
        <w:t>физического износа, продажи, безвозмездной передачи по договору дарения,</w:t>
      </w:r>
      <w:r w:rsidRPr="00EA2C9C">
        <w:rPr>
          <w:rFonts w:ascii="Times New Roman" w:hAnsi="Times New Roman" w:cs="Times New Roman"/>
          <w:sz w:val="28"/>
          <w:szCs w:val="28"/>
        </w:rPr>
        <w:br/>
        <w:t>вклада в уставный капитал, чрезвычайной ситуации (наводнение, пожар и др.)</w:t>
      </w:r>
      <w:r w:rsidRPr="00EA2C9C">
        <w:rPr>
          <w:rFonts w:ascii="Times New Roman" w:hAnsi="Times New Roman" w:cs="Times New Roman"/>
          <w:sz w:val="28"/>
          <w:szCs w:val="28"/>
        </w:rPr>
        <w:br/>
        <w:t>и в иных случаях.</w:t>
      </w:r>
    </w:p>
    <w:p w14:paraId="0FF62AB0" w14:textId="77777777" w:rsidR="003A5AE3" w:rsidRPr="00EA2C9C" w:rsidRDefault="003A5AE3" w:rsidP="003A5AE3">
      <w:pPr>
        <w:rPr>
          <w:rFonts w:ascii="Times New Roman" w:hAnsi="Times New Roman" w:cs="Times New Roman"/>
          <w:sz w:val="28"/>
          <w:szCs w:val="28"/>
        </w:rPr>
      </w:pPr>
      <w:r w:rsidRPr="00EA2C9C">
        <w:rPr>
          <w:rFonts w:ascii="Times New Roman" w:hAnsi="Times New Roman" w:cs="Times New Roman"/>
          <w:sz w:val="28"/>
          <w:szCs w:val="28"/>
        </w:rPr>
        <w:t xml:space="preserve">Под физическим износом понимается ухудшение технико-экономических и социальных характеристик объекта под воздействием процесса труда (интенсивности, особенностей технологии использования, количества и качества ремонта, уровня агрессивности внешней среды и т. д.). Моральный износ (обесценивание) проявляется в том, что объект по своей конструкции, производительности, экономичности перестает соответствовать требованиям для выпуска продукции необходимого качества. Вследствие физического или </w:t>
      </w:r>
      <w:r w:rsidRPr="00EA2C9C">
        <w:rPr>
          <w:rFonts w:ascii="Times New Roman" w:hAnsi="Times New Roman" w:cs="Times New Roman"/>
          <w:sz w:val="28"/>
          <w:szCs w:val="28"/>
        </w:rPr>
        <w:lastRenderedPageBreak/>
        <w:t>морального износа основного средства</w:t>
      </w:r>
      <w:r w:rsidRPr="00EA2C9C">
        <w:rPr>
          <w:rFonts w:ascii="Times New Roman" w:hAnsi="Times New Roman" w:cs="Times New Roman"/>
          <w:sz w:val="28"/>
          <w:szCs w:val="28"/>
        </w:rPr>
        <w:br/>
        <w:t>наступает его неспособность приносить экономическую выгоду, что является</w:t>
      </w:r>
      <w:r w:rsidRPr="00EA2C9C">
        <w:rPr>
          <w:rFonts w:ascii="Times New Roman" w:hAnsi="Times New Roman" w:cs="Times New Roman"/>
          <w:sz w:val="28"/>
          <w:szCs w:val="28"/>
        </w:rPr>
        <w:br/>
        <w:t>основанием для списания.</w:t>
      </w:r>
      <w:r w:rsidR="00BC2EE5" w:rsidRPr="00EA2C9C">
        <w:rPr>
          <w:rFonts w:ascii="Times New Roman" w:hAnsi="Times New Roman" w:cs="Times New Roman"/>
          <w:sz w:val="28"/>
          <w:szCs w:val="28"/>
        </w:rPr>
        <w:t xml:space="preserve"> </w:t>
      </w:r>
    </w:p>
    <w:p w14:paraId="71D05303" w14:textId="77777777" w:rsidR="00BC2EE5" w:rsidRPr="00EA2C9C" w:rsidRDefault="00BC2EE5" w:rsidP="00BC2EE5">
      <w:pPr>
        <w:rPr>
          <w:rFonts w:ascii="Times New Roman" w:hAnsi="Times New Roman" w:cs="Times New Roman"/>
          <w:sz w:val="28"/>
          <w:szCs w:val="28"/>
        </w:rPr>
      </w:pPr>
      <w:r w:rsidRPr="00EA2C9C">
        <w:rPr>
          <w:rFonts w:ascii="Times New Roman" w:hAnsi="Times New Roman" w:cs="Times New Roman"/>
          <w:sz w:val="28"/>
          <w:szCs w:val="28"/>
        </w:rPr>
        <w:t>В соответствии с п. 29 ПБУ 6/01, п. 75 и 76 Методических указаний стоимость объекта ОС, использование которого признано нецелесообразным по причине физического или морального износа подлежит списанию.</w:t>
      </w:r>
    </w:p>
    <w:p w14:paraId="600D9951" w14:textId="4371D11F" w:rsidR="003A5AE3" w:rsidRPr="00EA2C9C" w:rsidRDefault="003A5AE3" w:rsidP="003A5AE3">
      <w:pPr>
        <w:rPr>
          <w:rFonts w:ascii="Times New Roman" w:hAnsi="Times New Roman" w:cs="Times New Roman"/>
          <w:sz w:val="28"/>
          <w:szCs w:val="28"/>
        </w:rPr>
      </w:pPr>
      <w:r w:rsidRPr="00EA2C9C">
        <w:rPr>
          <w:rFonts w:ascii="Times New Roman" w:hAnsi="Times New Roman" w:cs="Times New Roman"/>
          <w:sz w:val="28"/>
          <w:szCs w:val="28"/>
        </w:rPr>
        <w:t>Объекты, подлежащие списанию с баланса организации в силу, например, полного физического износа, аварий и т. п. могут быть выявлены в ходе проведения инв</w:t>
      </w:r>
      <w:r w:rsidR="00A24EC7">
        <w:rPr>
          <w:rFonts w:ascii="Times New Roman" w:hAnsi="Times New Roman" w:cs="Times New Roman"/>
          <w:sz w:val="28"/>
          <w:szCs w:val="28"/>
        </w:rPr>
        <w:t>ентаризации. На основные средства</w:t>
      </w:r>
      <w:r w:rsidRPr="00EA2C9C">
        <w:rPr>
          <w:rFonts w:ascii="Times New Roman" w:hAnsi="Times New Roman" w:cs="Times New Roman"/>
          <w:sz w:val="28"/>
          <w:szCs w:val="28"/>
        </w:rPr>
        <w:t xml:space="preserve">, </w:t>
      </w:r>
      <w:r w:rsidR="00A24EC7">
        <w:rPr>
          <w:rFonts w:ascii="Times New Roman" w:hAnsi="Times New Roman" w:cs="Times New Roman"/>
          <w:sz w:val="28"/>
          <w:szCs w:val="28"/>
        </w:rPr>
        <w:t xml:space="preserve">непригодные к эксплуатации и не </w:t>
      </w:r>
      <w:r w:rsidRPr="00EA2C9C">
        <w:rPr>
          <w:rFonts w:ascii="Times New Roman" w:hAnsi="Times New Roman" w:cs="Times New Roman"/>
          <w:sz w:val="28"/>
          <w:szCs w:val="28"/>
        </w:rPr>
        <w:t>подлежащие восстановлению, составляе</w:t>
      </w:r>
      <w:r w:rsidR="00A24EC7">
        <w:rPr>
          <w:rFonts w:ascii="Times New Roman" w:hAnsi="Times New Roman" w:cs="Times New Roman"/>
          <w:sz w:val="28"/>
          <w:szCs w:val="28"/>
        </w:rPr>
        <w:t xml:space="preserve">тся отдельная опись с указанием </w:t>
      </w:r>
      <w:r w:rsidRPr="00EA2C9C">
        <w:rPr>
          <w:rFonts w:ascii="Times New Roman" w:hAnsi="Times New Roman" w:cs="Times New Roman"/>
          <w:sz w:val="28"/>
          <w:szCs w:val="28"/>
        </w:rPr>
        <w:t>времени ввода в эксплуатацию и причин непригодности (порча, полн</w:t>
      </w:r>
      <w:r w:rsidR="00A24EC7">
        <w:rPr>
          <w:rFonts w:ascii="Times New Roman" w:hAnsi="Times New Roman" w:cs="Times New Roman"/>
          <w:sz w:val="28"/>
          <w:szCs w:val="28"/>
        </w:rPr>
        <w:t>ый износ). Досрочное списание основных средств</w:t>
      </w:r>
      <w:r w:rsidRPr="00EA2C9C">
        <w:rPr>
          <w:rFonts w:ascii="Times New Roman" w:hAnsi="Times New Roman" w:cs="Times New Roman"/>
          <w:sz w:val="28"/>
          <w:szCs w:val="28"/>
        </w:rPr>
        <w:t xml:space="preserve"> должно быть обоснованно, этим занимается специально созданная комиссия. После принятия решения о списании объекта комиссией составляется заключение (отметим, что типовой формы для него нет, поэтому можно разработать шаблон документа самостоятельно, главное, чтобы в бланке были все необходимые реквизиты первичного документа; утверждается форма приказом об учетной политике). Затем руководитель организации издае</w:t>
      </w:r>
      <w:r w:rsidR="00A24EC7">
        <w:rPr>
          <w:rFonts w:ascii="Times New Roman" w:hAnsi="Times New Roman" w:cs="Times New Roman"/>
          <w:sz w:val="28"/>
          <w:szCs w:val="28"/>
        </w:rPr>
        <w:t>т приказ о ликвидации объекта основных средств</w:t>
      </w:r>
      <w:r w:rsidRPr="00EA2C9C">
        <w:rPr>
          <w:rFonts w:ascii="Times New Roman" w:hAnsi="Times New Roman" w:cs="Times New Roman"/>
          <w:sz w:val="28"/>
          <w:szCs w:val="28"/>
        </w:rPr>
        <w:t>. После заключения комиссии и приказа руководителя нужно составить акт о списании имущества.</w:t>
      </w:r>
    </w:p>
    <w:p w14:paraId="5066D430" w14:textId="1AF19775" w:rsidR="00A24EC7" w:rsidRDefault="00BC2EE5" w:rsidP="00A24EC7">
      <w:pPr>
        <w:rPr>
          <w:rFonts w:ascii="Times New Roman" w:hAnsi="Times New Roman" w:cs="Times New Roman"/>
          <w:sz w:val="28"/>
          <w:szCs w:val="28"/>
        </w:rPr>
      </w:pPr>
      <w:r w:rsidRPr="00EA2C9C">
        <w:rPr>
          <w:rFonts w:ascii="Times New Roman" w:hAnsi="Times New Roman" w:cs="Times New Roman"/>
          <w:sz w:val="28"/>
          <w:szCs w:val="28"/>
        </w:rPr>
        <w:t xml:space="preserve">Для обобщения информации о выбытии основного средства и определения финансового результата используется счет 91 «Прочие доходы и расходы», субсчет 2 «Прочие расходы», по дебету которого отражаются остаточная стоимость выбывших объектов и расходы, связанные с этим. </w:t>
      </w:r>
    </w:p>
    <w:p w14:paraId="6342C411" w14:textId="77777777" w:rsidR="00BC2EE5" w:rsidRPr="00EA2C9C" w:rsidRDefault="00BC2EE5" w:rsidP="00BC2EE5">
      <w:pPr>
        <w:rPr>
          <w:rFonts w:ascii="Times New Roman" w:hAnsi="Times New Roman" w:cs="Times New Roman"/>
          <w:sz w:val="28"/>
          <w:szCs w:val="28"/>
        </w:rPr>
      </w:pPr>
      <w:r w:rsidRPr="00EA2C9C">
        <w:rPr>
          <w:rFonts w:ascii="Times New Roman" w:hAnsi="Times New Roman" w:cs="Times New Roman"/>
          <w:sz w:val="28"/>
          <w:szCs w:val="28"/>
        </w:rPr>
        <w:t>Расходы на разборку и демонтаж отражаются в составе прочих расходов</w:t>
      </w:r>
      <w:r w:rsidRPr="00EA2C9C">
        <w:rPr>
          <w:rFonts w:ascii="Times New Roman" w:hAnsi="Times New Roman" w:cs="Times New Roman"/>
          <w:sz w:val="28"/>
          <w:szCs w:val="28"/>
        </w:rPr>
        <w:br/>
        <w:t>того периода, к которому они относятся (п. 31 ПБУ 6/01, п. 11 ПБУ 10/99). От</w:t>
      </w:r>
      <w:r w:rsidRPr="00EA2C9C">
        <w:rPr>
          <w:rFonts w:ascii="Times New Roman" w:hAnsi="Times New Roman" w:cs="Times New Roman"/>
          <w:sz w:val="28"/>
          <w:szCs w:val="28"/>
        </w:rPr>
        <w:br/>
        <w:t>того, кто проводит ликвидацию основного средства, зависит и оформление</w:t>
      </w:r>
      <w:r w:rsidRPr="00EA2C9C">
        <w:rPr>
          <w:rFonts w:ascii="Times New Roman" w:hAnsi="Times New Roman" w:cs="Times New Roman"/>
          <w:sz w:val="28"/>
          <w:szCs w:val="28"/>
        </w:rPr>
        <w:br/>
        <w:t>затрат на эти работы. Возможны три варианта.</w:t>
      </w:r>
    </w:p>
    <w:p w14:paraId="13689CB7" w14:textId="77777777" w:rsidR="00BC2EE5" w:rsidRPr="00EA2C9C" w:rsidRDefault="00BC2EE5" w:rsidP="00BC2EE5">
      <w:pPr>
        <w:rPr>
          <w:rFonts w:ascii="Times New Roman" w:hAnsi="Times New Roman" w:cs="Times New Roman"/>
          <w:sz w:val="28"/>
          <w:szCs w:val="28"/>
        </w:rPr>
      </w:pPr>
      <w:r w:rsidRPr="00EA2C9C">
        <w:rPr>
          <w:rFonts w:ascii="Times New Roman" w:hAnsi="Times New Roman" w:cs="Times New Roman"/>
          <w:sz w:val="28"/>
          <w:szCs w:val="28"/>
        </w:rPr>
        <w:lastRenderedPageBreak/>
        <w:t>Вариант 1. Ликвидацию проводит специальное подразделение</w:t>
      </w:r>
      <w:r w:rsidRPr="00EA2C9C">
        <w:rPr>
          <w:rFonts w:ascii="Times New Roman" w:hAnsi="Times New Roman" w:cs="Times New Roman"/>
          <w:sz w:val="28"/>
          <w:szCs w:val="28"/>
        </w:rPr>
        <w:br/>
        <w:t>организации, например, ремонтная служба.</w:t>
      </w:r>
      <w:r w:rsidRPr="00EA2C9C">
        <w:rPr>
          <w:rFonts w:ascii="Times New Roman" w:hAnsi="Times New Roman" w:cs="Times New Roman"/>
          <w:sz w:val="28"/>
          <w:szCs w:val="28"/>
        </w:rPr>
        <w:br/>
        <w:t>Производятся учетные записи:</w:t>
      </w:r>
    </w:p>
    <w:p w14:paraId="2F50D878" w14:textId="77777777" w:rsidR="00BC2EE5" w:rsidRPr="00EA2C9C" w:rsidRDefault="00BC2EE5" w:rsidP="00BC2EE5">
      <w:pPr>
        <w:rPr>
          <w:rFonts w:ascii="Times New Roman" w:hAnsi="Times New Roman" w:cs="Times New Roman"/>
          <w:sz w:val="28"/>
          <w:szCs w:val="28"/>
        </w:rPr>
      </w:pPr>
      <w:r w:rsidRPr="00EA2C9C">
        <w:rPr>
          <w:rFonts w:ascii="Times New Roman" w:hAnsi="Times New Roman" w:cs="Times New Roman"/>
          <w:sz w:val="28"/>
          <w:szCs w:val="28"/>
        </w:rPr>
        <w:t>Д-т сч. 23 «Вспомогательные производства», К-т сч. 70, 69, 68 отражены расходы на ликвидацию основного средства;</w:t>
      </w:r>
    </w:p>
    <w:p w14:paraId="4B8D5214" w14:textId="77777777" w:rsidR="00BC2EE5" w:rsidRPr="00EA2C9C" w:rsidRDefault="00BC2EE5" w:rsidP="00BC2EE5">
      <w:pPr>
        <w:rPr>
          <w:rFonts w:ascii="Times New Roman" w:hAnsi="Times New Roman" w:cs="Times New Roman"/>
          <w:sz w:val="28"/>
          <w:szCs w:val="28"/>
        </w:rPr>
      </w:pPr>
      <w:r w:rsidRPr="00EA2C9C">
        <w:rPr>
          <w:rFonts w:ascii="Times New Roman" w:hAnsi="Times New Roman" w:cs="Times New Roman"/>
          <w:sz w:val="28"/>
          <w:szCs w:val="28"/>
        </w:rPr>
        <w:t xml:space="preserve">Д-т сч. 91 «Прочие доходы и расходы», субсч. 2 «Прочие расходы», К-т сч. 23 «Вспомогательные производства» списаны расходы на ликвидацию основного средства. </w:t>
      </w:r>
    </w:p>
    <w:p w14:paraId="0792A4FB" w14:textId="77777777" w:rsidR="00BC2EE5" w:rsidRPr="00EA2C9C" w:rsidRDefault="00BC2EE5" w:rsidP="00BC2EE5">
      <w:pPr>
        <w:rPr>
          <w:rFonts w:ascii="Times New Roman" w:hAnsi="Times New Roman" w:cs="Times New Roman"/>
          <w:sz w:val="28"/>
          <w:szCs w:val="28"/>
        </w:rPr>
      </w:pPr>
      <w:r w:rsidRPr="00EA2C9C">
        <w:rPr>
          <w:rFonts w:ascii="Times New Roman" w:hAnsi="Times New Roman" w:cs="Times New Roman"/>
          <w:sz w:val="28"/>
          <w:szCs w:val="28"/>
        </w:rPr>
        <w:t>Вариант 2. В организации нет специального подразделения, ликвидация</w:t>
      </w:r>
      <w:r w:rsidRPr="00EA2C9C">
        <w:rPr>
          <w:rFonts w:ascii="Times New Roman" w:hAnsi="Times New Roman" w:cs="Times New Roman"/>
          <w:sz w:val="28"/>
          <w:szCs w:val="28"/>
        </w:rPr>
        <w:br/>
        <w:t>проводится без привлечения сторонних подрядчиков.</w:t>
      </w:r>
    </w:p>
    <w:p w14:paraId="1FCFF140" w14:textId="77777777" w:rsidR="00BC2EE5" w:rsidRPr="00EA2C9C" w:rsidRDefault="00BC2EE5" w:rsidP="00BC2EE5">
      <w:pPr>
        <w:rPr>
          <w:rFonts w:ascii="Times New Roman" w:hAnsi="Times New Roman" w:cs="Times New Roman"/>
          <w:sz w:val="28"/>
          <w:szCs w:val="28"/>
        </w:rPr>
      </w:pPr>
      <w:r w:rsidRPr="00EA2C9C">
        <w:rPr>
          <w:rFonts w:ascii="Times New Roman" w:hAnsi="Times New Roman" w:cs="Times New Roman"/>
          <w:sz w:val="28"/>
          <w:szCs w:val="28"/>
        </w:rPr>
        <w:t>Вариант 3. Основное средство ликвидирует привлеченный подрядчик.</w:t>
      </w:r>
      <w:r w:rsidRPr="00EA2C9C">
        <w:rPr>
          <w:rFonts w:ascii="Times New Roman" w:hAnsi="Times New Roman" w:cs="Times New Roman"/>
          <w:sz w:val="28"/>
          <w:szCs w:val="28"/>
        </w:rPr>
        <w:br/>
        <w:t>Производятся учетные записи:</w:t>
      </w:r>
    </w:p>
    <w:p w14:paraId="0766E358" w14:textId="77777777" w:rsidR="00BC2EE5" w:rsidRPr="00EA2C9C" w:rsidRDefault="00BC2EE5" w:rsidP="00BC2EE5">
      <w:pPr>
        <w:rPr>
          <w:rFonts w:ascii="Times New Roman" w:hAnsi="Times New Roman" w:cs="Times New Roman"/>
          <w:sz w:val="28"/>
          <w:szCs w:val="28"/>
        </w:rPr>
      </w:pPr>
      <w:r w:rsidRPr="00EA2C9C">
        <w:rPr>
          <w:rFonts w:ascii="Times New Roman" w:hAnsi="Times New Roman" w:cs="Times New Roman"/>
          <w:sz w:val="28"/>
          <w:szCs w:val="28"/>
        </w:rPr>
        <w:t>Д-т сч. 91 «Прочие доходы и расходы», субсч. 2 «Прочие расходы»,</w:t>
      </w:r>
    </w:p>
    <w:p w14:paraId="112C5833" w14:textId="77777777" w:rsidR="00BC2EE5" w:rsidRPr="00EA2C9C" w:rsidRDefault="00BC2EE5" w:rsidP="00BC2EE5">
      <w:pPr>
        <w:rPr>
          <w:rFonts w:ascii="Times New Roman" w:hAnsi="Times New Roman" w:cs="Times New Roman"/>
          <w:sz w:val="28"/>
          <w:szCs w:val="28"/>
        </w:rPr>
      </w:pPr>
      <w:r w:rsidRPr="00EA2C9C">
        <w:rPr>
          <w:rFonts w:ascii="Times New Roman" w:hAnsi="Times New Roman" w:cs="Times New Roman"/>
          <w:sz w:val="28"/>
          <w:szCs w:val="28"/>
        </w:rPr>
        <w:t>К-т сч. 60 «Расчеты с поставщиками и подрядчиками»</w:t>
      </w:r>
      <w:r w:rsidRPr="00EA2C9C">
        <w:rPr>
          <w:rFonts w:ascii="Times New Roman" w:hAnsi="Times New Roman" w:cs="Times New Roman"/>
          <w:sz w:val="28"/>
          <w:szCs w:val="28"/>
        </w:rPr>
        <w:br/>
        <w:t>учтены расходы на ликвидацию основного средства, выполненную</w:t>
      </w:r>
      <w:r w:rsidRPr="00EA2C9C">
        <w:rPr>
          <w:rFonts w:ascii="Times New Roman" w:hAnsi="Times New Roman" w:cs="Times New Roman"/>
          <w:sz w:val="28"/>
          <w:szCs w:val="28"/>
        </w:rPr>
        <w:br/>
        <w:t>подрядным способом.</w:t>
      </w:r>
    </w:p>
    <w:p w14:paraId="6D405CF7" w14:textId="46A3D5C4" w:rsidR="00BC2EE5" w:rsidRPr="00EA2C9C" w:rsidRDefault="00B51A08" w:rsidP="00BC2EE5">
      <w:pPr>
        <w:rPr>
          <w:rFonts w:ascii="Times New Roman" w:hAnsi="Times New Roman" w:cs="Times New Roman"/>
          <w:sz w:val="28"/>
          <w:szCs w:val="28"/>
        </w:rPr>
      </w:pPr>
      <w:r>
        <w:rPr>
          <w:rFonts w:ascii="Times New Roman" w:hAnsi="Times New Roman" w:cs="Times New Roman"/>
          <w:sz w:val="28"/>
          <w:szCs w:val="28"/>
        </w:rPr>
        <w:t>В результате ликвидации основные средства</w:t>
      </w:r>
      <w:r w:rsidR="00BC2EE5" w:rsidRPr="00EA2C9C">
        <w:rPr>
          <w:rFonts w:ascii="Times New Roman" w:hAnsi="Times New Roman" w:cs="Times New Roman"/>
          <w:sz w:val="28"/>
          <w:szCs w:val="28"/>
        </w:rPr>
        <w:t xml:space="preserve"> нередко остаются материальные ценности, которые организация может продать или использовать в своей деятельности. При выбытии объе</w:t>
      </w:r>
      <w:r>
        <w:rPr>
          <w:rFonts w:ascii="Times New Roman" w:hAnsi="Times New Roman" w:cs="Times New Roman"/>
          <w:sz w:val="28"/>
          <w:szCs w:val="28"/>
        </w:rPr>
        <w:t>кта основных средств</w:t>
      </w:r>
      <w:r w:rsidR="00BC2EE5" w:rsidRPr="00EA2C9C">
        <w:rPr>
          <w:rFonts w:ascii="Times New Roman" w:hAnsi="Times New Roman" w:cs="Times New Roman"/>
          <w:sz w:val="28"/>
          <w:szCs w:val="28"/>
        </w:rPr>
        <w:t xml:space="preserve"> комиссия производит его оценку на предмет состояния основных и дополнительных частей. Стоимость материалов, полу</w:t>
      </w:r>
      <w:r>
        <w:rPr>
          <w:rFonts w:ascii="Times New Roman" w:hAnsi="Times New Roman" w:cs="Times New Roman"/>
          <w:sz w:val="28"/>
          <w:szCs w:val="28"/>
        </w:rPr>
        <w:t>ченных при ликвидации объекта основных средств</w:t>
      </w:r>
      <w:r w:rsidR="00BC2EE5" w:rsidRPr="00EA2C9C">
        <w:rPr>
          <w:rFonts w:ascii="Times New Roman" w:hAnsi="Times New Roman" w:cs="Times New Roman"/>
          <w:sz w:val="28"/>
          <w:szCs w:val="28"/>
        </w:rPr>
        <w:t>, включается в состав прочих доходов в периоде их получения (п. 7, 16 ПБУ 9/99). При поступлении материалов при демонтаже основного средства производятся учетные записи: дебет счета 10 и кредит счета 91, субсчет 1 «Прочие доходы» (оприходованы материалы, полученные при ликвидации основного средства).</w:t>
      </w:r>
    </w:p>
    <w:p w14:paraId="593B51A9" w14:textId="15033B0F" w:rsidR="00BC2EE5" w:rsidRPr="00EA2C9C" w:rsidRDefault="00B51A08" w:rsidP="00BC2EE5">
      <w:pPr>
        <w:tabs>
          <w:tab w:val="left" w:pos="1701"/>
          <w:tab w:val="right" w:leader="dot" w:pos="9338"/>
        </w:tabs>
        <w:rPr>
          <w:rFonts w:ascii="Times New Roman" w:hAnsi="Times New Roman" w:cs="Times New Roman"/>
          <w:sz w:val="28"/>
          <w:szCs w:val="28"/>
        </w:rPr>
      </w:pPr>
      <w:r>
        <w:rPr>
          <w:rFonts w:ascii="Times New Roman" w:hAnsi="Times New Roman" w:cs="Times New Roman"/>
          <w:sz w:val="28"/>
          <w:szCs w:val="28"/>
        </w:rPr>
        <w:t>При списании металлоемких основных средств</w:t>
      </w:r>
      <w:r w:rsidR="00BC2EE5" w:rsidRPr="00EA2C9C">
        <w:rPr>
          <w:rFonts w:ascii="Times New Roman" w:hAnsi="Times New Roman" w:cs="Times New Roman"/>
          <w:sz w:val="28"/>
          <w:szCs w:val="28"/>
        </w:rPr>
        <w:t xml:space="preserve"> в качестве материальных ценностей приходуется лом, который впоследствии организация реализует. Он включается в состав МПЗ организации и принимается к учету по фактической </w:t>
      </w:r>
      <w:r w:rsidR="00BC2EE5" w:rsidRPr="00EA2C9C">
        <w:rPr>
          <w:rFonts w:ascii="Times New Roman" w:hAnsi="Times New Roman" w:cs="Times New Roman"/>
          <w:sz w:val="28"/>
          <w:szCs w:val="28"/>
        </w:rPr>
        <w:lastRenderedPageBreak/>
        <w:t>себестоимости. Стоимость металлолома, полученного в результате выбытия объекта основных средств, признается прочим доходом организации (п. 31 ПБУ 6/01, п. 7 ПБУ 9/99).</w:t>
      </w:r>
    </w:p>
    <w:p w14:paraId="1C847549" w14:textId="37527FC8" w:rsidR="00AC1DC4" w:rsidRPr="00EA2C9C" w:rsidRDefault="00BC2EE5" w:rsidP="002F1F6C">
      <w:pPr>
        <w:tabs>
          <w:tab w:val="left" w:pos="1701"/>
          <w:tab w:val="right" w:leader="dot" w:pos="9338"/>
        </w:tabs>
        <w:rPr>
          <w:rFonts w:ascii="Times New Roman" w:hAnsi="Times New Roman" w:cs="Times New Roman"/>
          <w:sz w:val="28"/>
          <w:szCs w:val="28"/>
        </w:rPr>
      </w:pPr>
      <w:r w:rsidRPr="00EA2C9C">
        <w:rPr>
          <w:rFonts w:ascii="Times New Roman" w:hAnsi="Times New Roman" w:cs="Times New Roman"/>
          <w:sz w:val="28"/>
          <w:szCs w:val="28"/>
        </w:rPr>
        <w:t>В Отчете о финансовых результатах списанную остаточную стоимость</w:t>
      </w:r>
      <w:r w:rsidRPr="00EA2C9C">
        <w:rPr>
          <w:rFonts w:ascii="Times New Roman" w:hAnsi="Times New Roman" w:cs="Times New Roman"/>
          <w:sz w:val="28"/>
          <w:szCs w:val="28"/>
        </w:rPr>
        <w:br/>
        <w:t>демонтированного основного средства указывают по строке 2350 «Прочие</w:t>
      </w:r>
      <w:r w:rsidRPr="00EA2C9C">
        <w:rPr>
          <w:rFonts w:ascii="Times New Roman" w:hAnsi="Times New Roman" w:cs="Times New Roman"/>
          <w:sz w:val="28"/>
          <w:szCs w:val="28"/>
        </w:rPr>
        <w:br/>
        <w:t>расходы». Кроме того, ее отражают в пояснениях к бухгалтерскому балансу и</w:t>
      </w:r>
      <w:r w:rsidRPr="00EA2C9C">
        <w:rPr>
          <w:rFonts w:ascii="Times New Roman" w:hAnsi="Times New Roman" w:cs="Times New Roman"/>
          <w:sz w:val="28"/>
          <w:szCs w:val="28"/>
        </w:rPr>
        <w:br/>
        <w:t>Отчету о финансовых результатах в разделе «Основные средства» по столбцу</w:t>
      </w:r>
      <w:r w:rsidRPr="00EA2C9C">
        <w:rPr>
          <w:rFonts w:ascii="Times New Roman" w:hAnsi="Times New Roman" w:cs="Times New Roman"/>
          <w:sz w:val="28"/>
          <w:szCs w:val="28"/>
        </w:rPr>
        <w:br/>
        <w:t>6 «Выбыло объектов». Другие затраты, связанные с ликвидацией основного средства (например, на его демонтаж, разборку и т.п.), также указывают по статье 2350 «Прочие расходы» Отчета о финансовых результатах.</w:t>
      </w:r>
      <w:r w:rsidRPr="00EA2C9C">
        <w:rPr>
          <w:rFonts w:ascii="Times New Roman" w:hAnsi="Times New Roman" w:cs="Times New Roman"/>
          <w:sz w:val="28"/>
          <w:szCs w:val="28"/>
        </w:rPr>
        <w:br/>
        <w:t>Если после разборки или демонтажа оборудования остались ценности</w:t>
      </w:r>
      <w:r w:rsidRPr="00EA2C9C">
        <w:rPr>
          <w:rFonts w:ascii="Times New Roman" w:hAnsi="Times New Roman" w:cs="Times New Roman"/>
          <w:sz w:val="28"/>
          <w:szCs w:val="28"/>
        </w:rPr>
        <w:br/>
        <w:t>(детали, узлы, агрегаты), которые можно использовать в производстве,</w:t>
      </w:r>
      <w:r w:rsidRPr="00EA2C9C">
        <w:rPr>
          <w:rFonts w:ascii="Times New Roman" w:hAnsi="Times New Roman" w:cs="Times New Roman"/>
          <w:sz w:val="28"/>
          <w:szCs w:val="28"/>
        </w:rPr>
        <w:br/>
        <w:t>бухгалтер должен оприходовать их по рыночной стоимости (цене возможной</w:t>
      </w:r>
      <w:r w:rsidRPr="00EA2C9C">
        <w:rPr>
          <w:rFonts w:ascii="Times New Roman" w:hAnsi="Times New Roman" w:cs="Times New Roman"/>
          <w:sz w:val="28"/>
          <w:szCs w:val="28"/>
        </w:rPr>
        <w:br/>
        <w:t>реализации). Сумму таких доходов указывают по статье 2340 «Прочие доходы».</w:t>
      </w:r>
    </w:p>
    <w:p w14:paraId="72FCF0D9" w14:textId="1251DC21" w:rsidR="002F1F6C" w:rsidRPr="00EA2C9C" w:rsidRDefault="002F1F6C" w:rsidP="002F1F6C">
      <w:pPr>
        <w:tabs>
          <w:tab w:val="left" w:pos="1701"/>
          <w:tab w:val="right" w:leader="dot" w:pos="9338"/>
        </w:tabs>
        <w:rPr>
          <w:rFonts w:ascii="Times New Roman" w:hAnsi="Times New Roman" w:cs="Times New Roman"/>
          <w:sz w:val="28"/>
          <w:szCs w:val="28"/>
        </w:rPr>
      </w:pPr>
      <w:r w:rsidRPr="00EA2C9C">
        <w:rPr>
          <w:rFonts w:ascii="Times New Roman" w:hAnsi="Times New Roman" w:cs="Times New Roman"/>
          <w:sz w:val="28"/>
          <w:szCs w:val="28"/>
        </w:rPr>
        <w:t xml:space="preserve">Зачастую организации вынуждены продавать приобретенные ранее основные средства. Даже спустя короткий период эксплуатации продажа основных средств несет в себе большие убытки. </w:t>
      </w:r>
    </w:p>
    <w:p w14:paraId="339DFB3E" w14:textId="1F9BB6DD" w:rsidR="008A562B" w:rsidRPr="00EA2C9C" w:rsidRDefault="008A562B" w:rsidP="00253669">
      <w:pPr>
        <w:tabs>
          <w:tab w:val="left" w:pos="1701"/>
          <w:tab w:val="right" w:leader="dot" w:pos="9338"/>
        </w:tabs>
        <w:rPr>
          <w:rFonts w:ascii="Times New Roman" w:hAnsi="Times New Roman" w:cs="Times New Roman"/>
          <w:sz w:val="28"/>
          <w:szCs w:val="28"/>
        </w:rPr>
      </w:pPr>
      <w:r w:rsidRPr="00EA2C9C">
        <w:rPr>
          <w:rFonts w:ascii="Times New Roman" w:hAnsi="Times New Roman" w:cs="Times New Roman"/>
          <w:sz w:val="28"/>
          <w:szCs w:val="28"/>
        </w:rPr>
        <w:t>Причины могут быть разные: приобретенный объект часто выходит из строя, и дешевле продать его на запчасти и купить новый, чем ремонтировать; продукция, для производства которой было куплено оборудование, перестала пользоваться спросом и т. п. В регистрах бухгалтерского учета продажа б</w:t>
      </w:r>
      <w:r w:rsidR="00721043">
        <w:rPr>
          <w:rFonts w:ascii="Times New Roman" w:hAnsi="Times New Roman" w:cs="Times New Roman"/>
          <w:sz w:val="28"/>
          <w:szCs w:val="28"/>
        </w:rPr>
        <w:t>ывших в эксплуатации объектов основных средств</w:t>
      </w:r>
      <w:r w:rsidRPr="00EA2C9C">
        <w:rPr>
          <w:rFonts w:ascii="Times New Roman" w:hAnsi="Times New Roman" w:cs="Times New Roman"/>
          <w:sz w:val="28"/>
          <w:szCs w:val="28"/>
        </w:rPr>
        <w:t xml:space="preserve"> отражается как прочие доходы (полученная выручка) и расходы (остаточная стоимость проданного объекта и прочие затраты, связанные с его реализацией) (п. 31 ПБУ 6/01, п. 12 ПБУ 9/99, п. 11 ПБУ 10/99). Финансовый результат от продажи объекта (как прибыль, так и убыток) отражается в отчетности на дату совершения сделки, т. е. перехода права собственности к покупателю (п. 12 ПБУ 9/99, п. 16 ПБУ 10/99).</w:t>
      </w:r>
    </w:p>
    <w:p w14:paraId="48CCCC10" w14:textId="77777777" w:rsidR="00EE0B61" w:rsidRDefault="00EE0B61">
      <w:pPr>
        <w:rPr>
          <w:rFonts w:ascii="Times New Roman" w:hAnsi="Times New Roman" w:cs="Times New Roman"/>
          <w:b/>
          <w:sz w:val="28"/>
          <w:szCs w:val="28"/>
        </w:rPr>
      </w:pPr>
      <w:r>
        <w:rPr>
          <w:rFonts w:ascii="Times New Roman" w:hAnsi="Times New Roman" w:cs="Times New Roman"/>
          <w:b/>
          <w:sz w:val="28"/>
          <w:szCs w:val="28"/>
        </w:rPr>
        <w:br w:type="page"/>
      </w:r>
    </w:p>
    <w:p w14:paraId="4EBC4906" w14:textId="154D1289" w:rsidR="00A61EF5" w:rsidRPr="00EA2C9C" w:rsidRDefault="00C16C4B" w:rsidP="00A61EF5">
      <w:pPr>
        <w:rPr>
          <w:rFonts w:ascii="Times New Roman" w:hAnsi="Times New Roman" w:cs="Times New Roman"/>
          <w:b/>
          <w:sz w:val="28"/>
          <w:szCs w:val="28"/>
        </w:rPr>
      </w:pPr>
      <w:r w:rsidRPr="00EA2C9C">
        <w:rPr>
          <w:rFonts w:ascii="Times New Roman" w:hAnsi="Times New Roman" w:cs="Times New Roman"/>
          <w:b/>
          <w:sz w:val="28"/>
          <w:szCs w:val="28"/>
        </w:rPr>
        <w:lastRenderedPageBreak/>
        <w:t xml:space="preserve">1.4. Методы и приемы анализа основных средств в </w:t>
      </w:r>
      <w:r w:rsidR="00721043">
        <w:rPr>
          <w:rFonts w:ascii="Times New Roman" w:hAnsi="Times New Roman" w:cs="Times New Roman"/>
          <w:b/>
          <w:sz w:val="28"/>
          <w:szCs w:val="28"/>
        </w:rPr>
        <w:t>организации</w:t>
      </w:r>
    </w:p>
    <w:p w14:paraId="284A3A4E" w14:textId="77777777" w:rsidR="008737D4" w:rsidRPr="00EA2C9C" w:rsidRDefault="008737D4" w:rsidP="008737D4">
      <w:pPr>
        <w:rPr>
          <w:rFonts w:ascii="Times New Roman" w:hAnsi="Times New Roman" w:cs="Times New Roman"/>
          <w:sz w:val="28"/>
        </w:rPr>
      </w:pPr>
      <w:r w:rsidRPr="00EA2C9C">
        <w:rPr>
          <w:rFonts w:ascii="Times New Roman" w:hAnsi="Times New Roman" w:cs="Times New Roman"/>
          <w:sz w:val="28"/>
        </w:rPr>
        <w:t>В условиях социально-ориентированной экономики цель анализа основных средств - объективная оценка состояния основных средств и изыскания резервов более эффективного их использования в организации.</w:t>
      </w:r>
    </w:p>
    <w:p w14:paraId="42AB94FB" w14:textId="77777777" w:rsidR="008737D4" w:rsidRPr="00EA2C9C" w:rsidRDefault="008737D4" w:rsidP="008737D4">
      <w:pPr>
        <w:rPr>
          <w:rFonts w:ascii="Times New Roman" w:hAnsi="Times New Roman" w:cs="Times New Roman"/>
          <w:sz w:val="28"/>
        </w:rPr>
      </w:pPr>
      <w:r w:rsidRPr="00EA2C9C">
        <w:rPr>
          <w:rFonts w:ascii="Times New Roman" w:hAnsi="Times New Roman" w:cs="Times New Roman"/>
          <w:sz w:val="28"/>
        </w:rPr>
        <w:t>При этом к анализу основных средств следует подходить с системных и комплексных позиций, определяя следующие его компоненты (рисунок 1).</w:t>
      </w:r>
    </w:p>
    <w:p w14:paraId="4B7F486F" w14:textId="79679956" w:rsidR="008737D4" w:rsidRPr="00EA2C9C" w:rsidRDefault="00361A4D" w:rsidP="008737D4">
      <w:pPr>
        <w:ind w:firstLine="0"/>
        <w:jc w:val="center"/>
        <w:rPr>
          <w:rFonts w:ascii="Times New Roman" w:hAnsi="Times New Roman" w:cs="Times New Roman"/>
          <w:sz w:val="4"/>
          <w:szCs w:val="2"/>
        </w:rPr>
      </w:pPr>
      <w:r w:rsidRPr="00EA2C9C">
        <w:rPr>
          <w:rFonts w:ascii="Times New Roman" w:hAnsi="Times New Roman" w:cs="Times New Roman"/>
          <w:noProof/>
          <w:sz w:val="28"/>
          <w:lang w:eastAsia="ru-RU"/>
        </w:rPr>
        <w:drawing>
          <wp:inline distT="0" distB="0" distL="0" distR="0" wp14:anchorId="68BDAE48" wp14:editId="4DCAD559">
            <wp:extent cx="6257925" cy="1224280"/>
            <wp:effectExtent l="0" t="0" r="9525"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57925" cy="1224280"/>
                    </a:xfrm>
                    <a:prstGeom prst="rect">
                      <a:avLst/>
                    </a:prstGeom>
                    <a:noFill/>
                    <a:ln>
                      <a:noFill/>
                    </a:ln>
                  </pic:spPr>
                </pic:pic>
              </a:graphicData>
            </a:graphic>
          </wp:inline>
        </w:drawing>
      </w:r>
    </w:p>
    <w:p w14:paraId="6D0AAFB3" w14:textId="77777777" w:rsidR="008737D4" w:rsidRPr="00EA2C9C" w:rsidRDefault="008737D4" w:rsidP="008737D4">
      <w:pPr>
        <w:jc w:val="center"/>
        <w:rPr>
          <w:rFonts w:ascii="Times New Roman" w:hAnsi="Times New Roman" w:cs="Times New Roman"/>
          <w:sz w:val="28"/>
        </w:rPr>
      </w:pPr>
      <w:r w:rsidRPr="00EA2C9C">
        <w:rPr>
          <w:rFonts w:ascii="Times New Roman" w:hAnsi="Times New Roman" w:cs="Times New Roman"/>
          <w:sz w:val="28"/>
        </w:rPr>
        <w:t>Рисунок 1 - Компоненты системного и комплексного анализа основных средств</w:t>
      </w:r>
      <w:r w:rsidR="00600CE0" w:rsidRPr="00EA2C9C">
        <w:rPr>
          <w:rStyle w:val="ad"/>
          <w:rFonts w:ascii="Times New Roman" w:hAnsi="Times New Roman" w:cs="Times New Roman"/>
          <w:sz w:val="28"/>
        </w:rPr>
        <w:footnoteReference w:id="7"/>
      </w:r>
    </w:p>
    <w:p w14:paraId="4E035D03" w14:textId="77777777" w:rsidR="008737D4" w:rsidRPr="00EA2C9C" w:rsidRDefault="008737D4" w:rsidP="008737D4">
      <w:pPr>
        <w:rPr>
          <w:rFonts w:ascii="Times New Roman" w:hAnsi="Times New Roman" w:cs="Times New Roman"/>
          <w:sz w:val="28"/>
        </w:rPr>
      </w:pPr>
      <w:r w:rsidRPr="00EA2C9C">
        <w:rPr>
          <w:rFonts w:ascii="Times New Roman" w:hAnsi="Times New Roman" w:cs="Times New Roman"/>
          <w:sz w:val="28"/>
        </w:rPr>
        <w:t>Системный анализ основных средств базируется на использовании различных общенаучных и специальных методов анализа и экономико-математических методов и моделей.</w:t>
      </w:r>
    </w:p>
    <w:p w14:paraId="72142703" w14:textId="77777777" w:rsidR="008737D4" w:rsidRPr="00EA2C9C" w:rsidRDefault="008737D4" w:rsidP="008737D4">
      <w:pPr>
        <w:rPr>
          <w:rFonts w:ascii="Times New Roman" w:hAnsi="Times New Roman" w:cs="Times New Roman"/>
          <w:sz w:val="28"/>
        </w:rPr>
      </w:pPr>
      <w:r w:rsidRPr="00EA2C9C">
        <w:rPr>
          <w:rFonts w:ascii="Times New Roman" w:hAnsi="Times New Roman" w:cs="Times New Roman"/>
          <w:sz w:val="28"/>
        </w:rPr>
        <w:t>Система методов разделена на три группы (рисунок 2):</w:t>
      </w:r>
    </w:p>
    <w:p w14:paraId="0A297FA6" w14:textId="77777777" w:rsidR="008737D4" w:rsidRPr="00EA2C9C" w:rsidRDefault="008737D4" w:rsidP="008737D4">
      <w:pPr>
        <w:tabs>
          <w:tab w:val="left" w:pos="1068"/>
        </w:tabs>
        <w:rPr>
          <w:rFonts w:ascii="Times New Roman" w:hAnsi="Times New Roman" w:cs="Times New Roman"/>
          <w:sz w:val="28"/>
        </w:rPr>
      </w:pPr>
      <w:r w:rsidRPr="00EA2C9C">
        <w:rPr>
          <w:rFonts w:ascii="Times New Roman" w:hAnsi="Times New Roman" w:cs="Times New Roman"/>
          <w:sz w:val="28"/>
        </w:rPr>
        <w:t>1.</w:t>
      </w:r>
      <w:r w:rsidRPr="00EA2C9C">
        <w:rPr>
          <w:rFonts w:ascii="Times New Roman" w:hAnsi="Times New Roman" w:cs="Times New Roman"/>
          <w:sz w:val="28"/>
        </w:rPr>
        <w:tab/>
        <w:t>Общенаучные методы;</w:t>
      </w:r>
    </w:p>
    <w:p w14:paraId="7512C9F6" w14:textId="77777777" w:rsidR="008737D4" w:rsidRPr="00EA2C9C" w:rsidRDefault="008737D4" w:rsidP="008737D4">
      <w:pPr>
        <w:tabs>
          <w:tab w:val="left" w:pos="1069"/>
        </w:tabs>
        <w:rPr>
          <w:rFonts w:ascii="Times New Roman" w:hAnsi="Times New Roman" w:cs="Times New Roman"/>
          <w:sz w:val="28"/>
        </w:rPr>
      </w:pPr>
      <w:r w:rsidRPr="00EA2C9C">
        <w:rPr>
          <w:rFonts w:ascii="Times New Roman" w:hAnsi="Times New Roman" w:cs="Times New Roman"/>
          <w:sz w:val="28"/>
        </w:rPr>
        <w:t>2.</w:t>
      </w:r>
      <w:r w:rsidRPr="00EA2C9C">
        <w:rPr>
          <w:rFonts w:ascii="Times New Roman" w:hAnsi="Times New Roman" w:cs="Times New Roman"/>
          <w:sz w:val="28"/>
        </w:rPr>
        <w:tab/>
        <w:t>Специальные методы;</w:t>
      </w:r>
    </w:p>
    <w:p w14:paraId="6CDAC738" w14:textId="77777777" w:rsidR="008737D4" w:rsidRPr="00EA2C9C" w:rsidRDefault="008737D4" w:rsidP="008737D4">
      <w:pPr>
        <w:tabs>
          <w:tab w:val="left" w:pos="1069"/>
        </w:tabs>
        <w:rPr>
          <w:rFonts w:ascii="Times New Roman" w:hAnsi="Times New Roman" w:cs="Times New Roman"/>
          <w:sz w:val="28"/>
        </w:rPr>
      </w:pPr>
      <w:r w:rsidRPr="00EA2C9C">
        <w:rPr>
          <w:rFonts w:ascii="Times New Roman" w:hAnsi="Times New Roman" w:cs="Times New Roman"/>
          <w:sz w:val="28"/>
        </w:rPr>
        <w:t>3.</w:t>
      </w:r>
      <w:r w:rsidRPr="00EA2C9C">
        <w:rPr>
          <w:rFonts w:ascii="Times New Roman" w:hAnsi="Times New Roman" w:cs="Times New Roman"/>
          <w:sz w:val="28"/>
        </w:rPr>
        <w:tab/>
        <w:t>Экономико-математические методы.</w:t>
      </w:r>
    </w:p>
    <w:p w14:paraId="20199C11" w14:textId="77777777" w:rsidR="008737D4" w:rsidRPr="00EA2C9C" w:rsidRDefault="008737D4" w:rsidP="008737D4">
      <w:pPr>
        <w:rPr>
          <w:rFonts w:ascii="Times New Roman" w:hAnsi="Times New Roman" w:cs="Times New Roman"/>
          <w:sz w:val="28"/>
        </w:rPr>
      </w:pPr>
      <w:r w:rsidRPr="00EA2C9C">
        <w:rPr>
          <w:rFonts w:ascii="Times New Roman" w:hAnsi="Times New Roman" w:cs="Times New Roman"/>
          <w:sz w:val="28"/>
        </w:rPr>
        <w:t xml:space="preserve">Система показателей и методика анализа основных средств, ориентированная на получение их объективной оценки и перспективы развития экономического субъекта, базируется на индикаторах (показателях), которые широко применяются в научной и практической сферах России так и за рубежом. </w:t>
      </w:r>
      <w:r w:rsidR="00990EC4" w:rsidRPr="00EA2C9C">
        <w:rPr>
          <w:rFonts w:ascii="Times New Roman" w:hAnsi="Times New Roman" w:cs="Times New Roman"/>
          <w:sz w:val="28"/>
        </w:rPr>
        <w:t>Вместе с тем для организаций различных отраслей система показателей которые будут отражать текущее состояние основных средств, эффективность их использования различны.</w:t>
      </w:r>
    </w:p>
    <w:p w14:paraId="1185013C" w14:textId="09D13366" w:rsidR="008737D4" w:rsidRPr="00EA2C9C" w:rsidRDefault="00361A4D" w:rsidP="008737D4">
      <w:pPr>
        <w:jc w:val="center"/>
        <w:rPr>
          <w:rFonts w:ascii="Times New Roman" w:hAnsi="Times New Roman" w:cs="Times New Roman"/>
          <w:sz w:val="28"/>
        </w:rPr>
      </w:pPr>
      <w:r w:rsidRPr="00EA2C9C">
        <w:rPr>
          <w:rFonts w:ascii="Times New Roman" w:hAnsi="Times New Roman" w:cs="Times New Roman"/>
          <w:noProof/>
          <w:sz w:val="28"/>
          <w:lang w:eastAsia="ru-RU"/>
        </w:rPr>
        <w:lastRenderedPageBreak/>
        <w:drawing>
          <wp:inline distT="0" distB="0" distL="0" distR="0" wp14:anchorId="4FD3FDF6" wp14:editId="607F2C3E">
            <wp:extent cx="5741035" cy="5971540"/>
            <wp:effectExtent l="0" t="0" r="0" b="0"/>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1035" cy="5971540"/>
                    </a:xfrm>
                    <a:prstGeom prst="rect">
                      <a:avLst/>
                    </a:prstGeom>
                    <a:noFill/>
                    <a:ln>
                      <a:noFill/>
                    </a:ln>
                  </pic:spPr>
                </pic:pic>
              </a:graphicData>
            </a:graphic>
          </wp:inline>
        </w:drawing>
      </w:r>
    </w:p>
    <w:p w14:paraId="368D1218" w14:textId="77777777" w:rsidR="008737D4" w:rsidRPr="00EA2C9C" w:rsidRDefault="008737D4" w:rsidP="00D80675">
      <w:pPr>
        <w:jc w:val="center"/>
        <w:outlineLvl w:val="0"/>
        <w:rPr>
          <w:rFonts w:ascii="Times New Roman" w:hAnsi="Times New Roman" w:cs="Times New Roman"/>
          <w:sz w:val="28"/>
        </w:rPr>
      </w:pPr>
      <w:r w:rsidRPr="00EA2C9C">
        <w:rPr>
          <w:rFonts w:ascii="Times New Roman" w:hAnsi="Times New Roman" w:cs="Times New Roman"/>
          <w:sz w:val="28"/>
        </w:rPr>
        <w:t>Рисунок 2 - Система м</w:t>
      </w:r>
      <w:r w:rsidR="00600CE0" w:rsidRPr="00EA2C9C">
        <w:rPr>
          <w:rFonts w:ascii="Times New Roman" w:hAnsi="Times New Roman" w:cs="Times New Roman"/>
          <w:sz w:val="28"/>
        </w:rPr>
        <w:t>етодов анализа основных средств</w:t>
      </w:r>
      <w:r w:rsidR="00600CE0" w:rsidRPr="00EA2C9C">
        <w:rPr>
          <w:rStyle w:val="ad"/>
          <w:rFonts w:ascii="Times New Roman" w:hAnsi="Times New Roman" w:cs="Times New Roman"/>
          <w:sz w:val="28"/>
        </w:rPr>
        <w:footnoteReference w:id="8"/>
      </w:r>
    </w:p>
    <w:p w14:paraId="5CFBFE81" w14:textId="77777777" w:rsidR="008737D4" w:rsidRPr="00EA2C9C" w:rsidRDefault="008737D4" w:rsidP="008737D4">
      <w:pPr>
        <w:rPr>
          <w:rFonts w:ascii="Times New Roman" w:hAnsi="Times New Roman" w:cs="Times New Roman"/>
          <w:sz w:val="28"/>
        </w:rPr>
      </w:pPr>
    </w:p>
    <w:p w14:paraId="4A5F8842" w14:textId="77777777" w:rsidR="008737D4" w:rsidRPr="00EA2C9C" w:rsidRDefault="008737D4" w:rsidP="008737D4">
      <w:pPr>
        <w:rPr>
          <w:rFonts w:ascii="Times New Roman" w:hAnsi="Times New Roman" w:cs="Times New Roman"/>
          <w:sz w:val="28"/>
        </w:rPr>
      </w:pPr>
      <w:r w:rsidRPr="00EA2C9C">
        <w:rPr>
          <w:rFonts w:ascii="Times New Roman" w:hAnsi="Times New Roman" w:cs="Times New Roman"/>
          <w:sz w:val="28"/>
        </w:rPr>
        <w:t xml:space="preserve">Основным принципом формирования данных показателей являются конкретные потребности управления. </w:t>
      </w:r>
      <w:r w:rsidR="00892A15" w:rsidRPr="00EA2C9C">
        <w:rPr>
          <w:rFonts w:ascii="Times New Roman" w:hAnsi="Times New Roman" w:cs="Times New Roman"/>
          <w:sz w:val="28"/>
        </w:rPr>
        <w:t xml:space="preserve">В таких условиях первоочередные задачи комплексного анализа определяются степенью необходимости уточнения обеспеченности организации основными средствами, выявления их динамики и </w:t>
      </w:r>
      <w:r w:rsidR="00892A15" w:rsidRPr="00EA2C9C">
        <w:rPr>
          <w:rFonts w:ascii="Times New Roman" w:hAnsi="Times New Roman" w:cs="Times New Roman"/>
          <w:sz w:val="28"/>
        </w:rPr>
        <w:lastRenderedPageBreak/>
        <w:t>структуры, разработки рекомендаций по повышению эффективности их использования.</w:t>
      </w:r>
    </w:p>
    <w:p w14:paraId="4DFB2D4F" w14:textId="0C4CBAB9" w:rsidR="008737D4" w:rsidRPr="00EA2C9C" w:rsidRDefault="00361A4D" w:rsidP="00600CE0">
      <w:pPr>
        <w:ind w:firstLine="0"/>
        <w:jc w:val="center"/>
        <w:rPr>
          <w:rFonts w:ascii="Times New Roman" w:hAnsi="Times New Roman" w:cs="Times New Roman"/>
          <w:sz w:val="28"/>
        </w:rPr>
      </w:pPr>
      <w:r w:rsidRPr="00EA2C9C">
        <w:rPr>
          <w:rFonts w:ascii="Times New Roman" w:hAnsi="Times New Roman" w:cs="Times New Roman"/>
          <w:noProof/>
          <w:sz w:val="28"/>
          <w:lang w:eastAsia="ru-RU"/>
        </w:rPr>
        <w:drawing>
          <wp:inline distT="0" distB="0" distL="0" distR="0" wp14:anchorId="12C29F3C" wp14:editId="401BF9D8">
            <wp:extent cx="5669280" cy="3267710"/>
            <wp:effectExtent l="0" t="0" r="7620" b="8890"/>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69280" cy="3267710"/>
                    </a:xfrm>
                    <a:prstGeom prst="rect">
                      <a:avLst/>
                    </a:prstGeom>
                    <a:noFill/>
                    <a:ln>
                      <a:noFill/>
                    </a:ln>
                  </pic:spPr>
                </pic:pic>
              </a:graphicData>
            </a:graphic>
          </wp:inline>
        </w:drawing>
      </w:r>
    </w:p>
    <w:p w14:paraId="380607AA" w14:textId="77777777" w:rsidR="008737D4" w:rsidRPr="00EA2C9C" w:rsidRDefault="008737D4" w:rsidP="00600CE0">
      <w:pPr>
        <w:ind w:firstLine="0"/>
        <w:jc w:val="center"/>
        <w:rPr>
          <w:rFonts w:ascii="Times New Roman" w:hAnsi="Times New Roman" w:cs="Times New Roman"/>
          <w:sz w:val="28"/>
        </w:rPr>
      </w:pPr>
      <w:r w:rsidRPr="00EA2C9C">
        <w:rPr>
          <w:rFonts w:ascii="Times New Roman" w:hAnsi="Times New Roman" w:cs="Times New Roman"/>
          <w:sz w:val="28"/>
        </w:rPr>
        <w:t>Рисунок 3 - Система комплексной экономической оценки состояния и анализа эффективности использования основных средств</w:t>
      </w:r>
    </w:p>
    <w:p w14:paraId="5A60E809" w14:textId="4DCC5EE7" w:rsidR="008737D4" w:rsidRPr="00EA2C9C" w:rsidRDefault="00892A15" w:rsidP="008737D4">
      <w:pPr>
        <w:rPr>
          <w:rFonts w:ascii="Times New Roman" w:hAnsi="Times New Roman" w:cs="Times New Roman"/>
          <w:sz w:val="28"/>
        </w:rPr>
      </w:pPr>
      <w:r w:rsidRPr="00EA2C9C">
        <w:rPr>
          <w:rFonts w:ascii="Times New Roman" w:hAnsi="Times New Roman" w:cs="Times New Roman"/>
          <w:sz w:val="28"/>
        </w:rPr>
        <w:t>На первое место выходит также необходимость оценки основных показателей те</w:t>
      </w:r>
      <w:r w:rsidR="0087339F">
        <w:rPr>
          <w:rFonts w:ascii="Times New Roman" w:hAnsi="Times New Roman" w:cs="Times New Roman"/>
          <w:sz w:val="28"/>
        </w:rPr>
        <w:t>кущего технического состояния основного средства</w:t>
      </w:r>
      <w:r w:rsidRPr="00EA2C9C">
        <w:rPr>
          <w:rFonts w:ascii="Times New Roman" w:hAnsi="Times New Roman" w:cs="Times New Roman"/>
          <w:sz w:val="28"/>
        </w:rPr>
        <w:t xml:space="preserve"> и их динамики, необходимость оценки времени, требуемого организации на обновление основных средств, степени их использования и применения для достижения организацией поставленных целей, необходимость выявления возможных резервов повышения эффективности ис</w:t>
      </w:r>
      <w:r w:rsidR="0087339F">
        <w:rPr>
          <w:rFonts w:ascii="Times New Roman" w:hAnsi="Times New Roman" w:cs="Times New Roman"/>
          <w:sz w:val="28"/>
        </w:rPr>
        <w:t>пользования основных средств</w:t>
      </w:r>
      <w:r w:rsidRPr="00EA2C9C">
        <w:rPr>
          <w:rFonts w:ascii="Times New Roman" w:hAnsi="Times New Roman" w:cs="Times New Roman"/>
          <w:sz w:val="28"/>
        </w:rPr>
        <w:t>, а также разработка конкретных проектных мероприятий и установление по ним ответственных лиц.</w:t>
      </w:r>
    </w:p>
    <w:p w14:paraId="52B294F5" w14:textId="77777777" w:rsidR="008737D4" w:rsidRPr="00EA2C9C" w:rsidRDefault="00E179DA" w:rsidP="008737D4">
      <w:pPr>
        <w:rPr>
          <w:rFonts w:ascii="Times New Roman" w:hAnsi="Times New Roman" w:cs="Times New Roman"/>
          <w:sz w:val="28"/>
        </w:rPr>
      </w:pPr>
      <w:r w:rsidRPr="00EA2C9C">
        <w:rPr>
          <w:rFonts w:ascii="Times New Roman" w:hAnsi="Times New Roman" w:cs="Times New Roman"/>
          <w:sz w:val="28"/>
        </w:rPr>
        <w:t xml:space="preserve">Разработка </w:t>
      </w:r>
      <w:r w:rsidR="007C680A" w:rsidRPr="00EA2C9C">
        <w:rPr>
          <w:rFonts w:ascii="Times New Roman" w:hAnsi="Times New Roman" w:cs="Times New Roman"/>
          <w:sz w:val="28"/>
        </w:rPr>
        <w:t>различных направлений анализа основных фондов и дальнейшее их обобщение позволяет дать комплексную оценку показателей эффективности основных средств. Направления анализа выбираются руководством организации с учетом мнения бухгалтера и финансового аналитика и определяются потребностью в решении тех или иных управленческих задач.</w:t>
      </w:r>
    </w:p>
    <w:p w14:paraId="2809663A" w14:textId="77777777" w:rsidR="008737D4" w:rsidRPr="00EA2C9C" w:rsidRDefault="008737D4" w:rsidP="008737D4">
      <w:pPr>
        <w:rPr>
          <w:rFonts w:ascii="Times New Roman" w:hAnsi="Times New Roman" w:cs="Times New Roman"/>
          <w:sz w:val="28"/>
        </w:rPr>
      </w:pPr>
      <w:r w:rsidRPr="00EA2C9C">
        <w:rPr>
          <w:rFonts w:ascii="Times New Roman" w:hAnsi="Times New Roman" w:cs="Times New Roman"/>
          <w:sz w:val="28"/>
        </w:rPr>
        <w:lastRenderedPageBreak/>
        <w:t>Источниками информации для анализа состояния и использования основных фондов служат данные бухгалтерской и статистической отчетности (рисунок 4).</w:t>
      </w:r>
    </w:p>
    <w:p w14:paraId="0BA39624" w14:textId="7D258D4D" w:rsidR="008737D4" w:rsidRPr="00EA2C9C" w:rsidRDefault="008737D4" w:rsidP="008737D4">
      <w:pPr>
        <w:rPr>
          <w:rFonts w:ascii="Times New Roman" w:hAnsi="Times New Roman" w:cs="Times New Roman"/>
          <w:sz w:val="28"/>
          <w:szCs w:val="28"/>
          <w:lang w:val="en-US"/>
        </w:rPr>
      </w:pPr>
      <w:r w:rsidRPr="00EA2C9C">
        <w:rPr>
          <w:rFonts w:ascii="Times New Roman" w:hAnsi="Times New Roman" w:cs="Times New Roman"/>
          <w:sz w:val="28"/>
          <w:szCs w:val="28"/>
        </w:rPr>
        <w:t>Основными источниками ин</w:t>
      </w:r>
      <w:r w:rsidRPr="00EA2C9C">
        <w:rPr>
          <w:rFonts w:ascii="Times New Roman" w:hAnsi="Times New Roman" w:cs="Times New Roman"/>
          <w:sz w:val="28"/>
          <w:szCs w:val="28"/>
        </w:rPr>
        <w:softHyphen/>
        <w:t>формации для анализа и контроля основных средств являются данные, представленные в бухгалтер</w:t>
      </w:r>
      <w:r w:rsidRPr="00EA2C9C">
        <w:rPr>
          <w:rFonts w:ascii="Times New Roman" w:hAnsi="Times New Roman" w:cs="Times New Roman"/>
          <w:sz w:val="28"/>
          <w:szCs w:val="28"/>
        </w:rPr>
        <w:softHyphen/>
        <w:t xml:space="preserve">ском балансе и </w:t>
      </w:r>
      <w:r w:rsidR="006A1DE2" w:rsidRPr="00EA2C9C">
        <w:rPr>
          <w:rFonts w:ascii="Times New Roman" w:hAnsi="Times New Roman" w:cs="Times New Roman"/>
          <w:sz w:val="28"/>
          <w:szCs w:val="28"/>
        </w:rPr>
        <w:t>пояснительной записке, а также</w:t>
      </w:r>
      <w:r w:rsidRPr="00EA2C9C">
        <w:rPr>
          <w:rFonts w:ascii="Times New Roman" w:hAnsi="Times New Roman" w:cs="Times New Roman"/>
          <w:sz w:val="28"/>
          <w:szCs w:val="28"/>
        </w:rPr>
        <w:t xml:space="preserve"> регистрах синтетического и аналити</w:t>
      </w:r>
      <w:r w:rsidRPr="00EA2C9C">
        <w:rPr>
          <w:rFonts w:ascii="Times New Roman" w:hAnsi="Times New Roman" w:cs="Times New Roman"/>
          <w:sz w:val="28"/>
          <w:szCs w:val="28"/>
        </w:rPr>
        <w:softHyphen/>
        <w:t>ческого учета (рис. 1</w:t>
      </w:r>
      <w:r w:rsidR="00253669" w:rsidRPr="00EA2C9C">
        <w:rPr>
          <w:rFonts w:ascii="Times New Roman" w:hAnsi="Times New Roman" w:cs="Times New Roman"/>
          <w:color w:val="000000" w:themeColor="text1"/>
          <w:sz w:val="28"/>
          <w:szCs w:val="28"/>
        </w:rPr>
        <w:t>).</w:t>
      </w:r>
    </w:p>
    <w:p w14:paraId="1DC3991B" w14:textId="77777777" w:rsidR="008737D4" w:rsidRPr="00EA2C9C" w:rsidRDefault="008737D4" w:rsidP="00600CE0">
      <w:pPr>
        <w:ind w:firstLine="0"/>
        <w:jc w:val="center"/>
        <w:rPr>
          <w:rFonts w:ascii="Times New Roman" w:hAnsi="Times New Roman" w:cs="Times New Roman"/>
          <w:sz w:val="28"/>
          <w:szCs w:val="28"/>
        </w:rPr>
      </w:pPr>
      <w:r w:rsidRPr="00EA2C9C">
        <w:rPr>
          <w:rFonts w:ascii="Times New Roman" w:hAnsi="Times New Roman" w:cs="Times New Roman"/>
          <w:noProof/>
          <w:sz w:val="28"/>
          <w:szCs w:val="28"/>
          <w:lang w:eastAsia="ru-RU"/>
        </w:rPr>
        <w:drawing>
          <wp:inline distT="0" distB="0" distL="0" distR="0" wp14:anchorId="4F63849B" wp14:editId="37E316E9">
            <wp:extent cx="6064250" cy="4097655"/>
            <wp:effectExtent l="0" t="0" r="0" b="0"/>
            <wp:docPr id="6" name="Рисунок 6" descr="C:\Users\73B5~1\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73B5~1\AppData\Local\Temp\FineReader12.00\media\image1.jpe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6064250" cy="4097655"/>
                    </a:xfrm>
                    <a:prstGeom prst="rect">
                      <a:avLst/>
                    </a:prstGeom>
                    <a:noFill/>
                    <a:ln>
                      <a:noFill/>
                    </a:ln>
                  </pic:spPr>
                </pic:pic>
              </a:graphicData>
            </a:graphic>
          </wp:inline>
        </w:drawing>
      </w:r>
    </w:p>
    <w:p w14:paraId="73D552DC" w14:textId="490AB709" w:rsidR="008737D4" w:rsidRPr="00EA2C9C" w:rsidRDefault="00F4500A" w:rsidP="00600CE0">
      <w:pPr>
        <w:ind w:firstLine="0"/>
        <w:jc w:val="center"/>
        <w:rPr>
          <w:rFonts w:ascii="Times New Roman" w:hAnsi="Times New Roman" w:cs="Times New Roman"/>
          <w:sz w:val="28"/>
          <w:szCs w:val="28"/>
        </w:rPr>
      </w:pPr>
      <w:r w:rsidRPr="00EA2C9C">
        <w:rPr>
          <w:rFonts w:ascii="Times New Roman" w:hAnsi="Times New Roman" w:cs="Times New Roman"/>
          <w:sz w:val="28"/>
          <w:szCs w:val="28"/>
        </w:rPr>
        <w:t>Рисунок</w:t>
      </w:r>
      <w:r w:rsidR="008737D4" w:rsidRPr="00EA2C9C">
        <w:rPr>
          <w:rFonts w:ascii="Times New Roman" w:hAnsi="Times New Roman" w:cs="Times New Roman"/>
          <w:sz w:val="28"/>
          <w:szCs w:val="28"/>
        </w:rPr>
        <w:t xml:space="preserve"> </w:t>
      </w:r>
      <w:r w:rsidRPr="00EA2C9C">
        <w:rPr>
          <w:rFonts w:ascii="Times New Roman" w:hAnsi="Times New Roman" w:cs="Times New Roman"/>
          <w:sz w:val="28"/>
          <w:szCs w:val="28"/>
        </w:rPr>
        <w:t>4</w:t>
      </w:r>
      <w:r w:rsidR="008737D4" w:rsidRPr="00EA2C9C">
        <w:rPr>
          <w:rFonts w:ascii="Times New Roman" w:hAnsi="Times New Roman" w:cs="Times New Roman"/>
          <w:sz w:val="28"/>
          <w:szCs w:val="28"/>
        </w:rPr>
        <w:t>. Источники информации для анализа и контроля основных средств</w:t>
      </w:r>
      <w:r w:rsidR="00600CE0" w:rsidRPr="00EA2C9C">
        <w:rPr>
          <w:rStyle w:val="ad"/>
          <w:rFonts w:ascii="Times New Roman" w:hAnsi="Times New Roman" w:cs="Times New Roman"/>
          <w:sz w:val="28"/>
          <w:szCs w:val="28"/>
        </w:rPr>
        <w:footnoteReference w:id="9"/>
      </w:r>
    </w:p>
    <w:p w14:paraId="59D8A8A6" w14:textId="68DCC10E" w:rsidR="008737D4" w:rsidRPr="00EA2C9C" w:rsidRDefault="00657DB5" w:rsidP="008737D4">
      <w:pPr>
        <w:rPr>
          <w:rFonts w:ascii="Times New Roman" w:hAnsi="Times New Roman" w:cs="Times New Roman"/>
          <w:sz w:val="28"/>
        </w:rPr>
      </w:pPr>
      <w:r w:rsidRPr="00EA2C9C">
        <w:rPr>
          <w:rFonts w:ascii="Times New Roman" w:hAnsi="Times New Roman" w:cs="Times New Roman"/>
          <w:sz w:val="28"/>
        </w:rPr>
        <w:t>Помимо форм бухгалтерской отчетности</w:t>
      </w:r>
      <w:r w:rsidRPr="00EA2C9C">
        <w:rPr>
          <w:rFonts w:ascii="Times New Roman" w:hAnsi="Times New Roman" w:cs="Times New Roman"/>
          <w:sz w:val="28"/>
          <w:lang w:val="en-US"/>
        </w:rPr>
        <w:t xml:space="preserve">, </w:t>
      </w:r>
      <w:r w:rsidRPr="00EA2C9C">
        <w:rPr>
          <w:rFonts w:ascii="Times New Roman" w:hAnsi="Times New Roman" w:cs="Times New Roman"/>
          <w:sz w:val="28"/>
        </w:rPr>
        <w:t>указанных на рис</w:t>
      </w:r>
      <w:r w:rsidRPr="00EA2C9C">
        <w:rPr>
          <w:rFonts w:ascii="Times New Roman" w:hAnsi="Times New Roman" w:cs="Times New Roman"/>
          <w:sz w:val="28"/>
          <w:lang w:val="en-US"/>
        </w:rPr>
        <w:t>.</w:t>
      </w:r>
      <w:r w:rsidRPr="00EA2C9C">
        <w:rPr>
          <w:rFonts w:ascii="Times New Roman" w:hAnsi="Times New Roman" w:cs="Times New Roman"/>
          <w:sz w:val="28"/>
        </w:rPr>
        <w:t xml:space="preserve"> 4</w:t>
      </w:r>
      <w:r w:rsidRPr="00EA2C9C">
        <w:rPr>
          <w:rFonts w:ascii="Times New Roman" w:hAnsi="Times New Roman" w:cs="Times New Roman"/>
          <w:sz w:val="28"/>
          <w:lang w:val="en-US"/>
        </w:rPr>
        <w:t xml:space="preserve">, </w:t>
      </w:r>
      <w:r w:rsidRPr="00EA2C9C">
        <w:rPr>
          <w:rFonts w:ascii="Times New Roman" w:hAnsi="Times New Roman" w:cs="Times New Roman"/>
          <w:sz w:val="28"/>
        </w:rPr>
        <w:t xml:space="preserve">также следует уделять должное внимание другим формам бухгалтерской отчетности: </w:t>
      </w:r>
    </w:p>
    <w:p w14:paraId="4FFE4653" w14:textId="26160CE9" w:rsidR="00657DB5" w:rsidRPr="00EA2C9C" w:rsidRDefault="00657DB5" w:rsidP="00657DB5">
      <w:pPr>
        <w:pStyle w:val="aa"/>
        <w:numPr>
          <w:ilvl w:val="0"/>
          <w:numId w:val="3"/>
        </w:numPr>
        <w:rPr>
          <w:rFonts w:ascii="Times New Roman" w:hAnsi="Times New Roman" w:cs="Times New Roman"/>
          <w:sz w:val="28"/>
        </w:rPr>
      </w:pPr>
      <w:r w:rsidRPr="00EA2C9C">
        <w:rPr>
          <w:rFonts w:ascii="Times New Roman" w:hAnsi="Times New Roman" w:cs="Times New Roman"/>
          <w:sz w:val="28"/>
        </w:rPr>
        <w:t>Отчет о финансовых результатах (ф</w:t>
      </w:r>
      <w:r w:rsidRPr="00EA2C9C">
        <w:rPr>
          <w:rFonts w:ascii="Times New Roman" w:hAnsi="Times New Roman" w:cs="Times New Roman"/>
          <w:sz w:val="28"/>
          <w:lang w:val="en-US"/>
        </w:rPr>
        <w:t xml:space="preserve">. </w:t>
      </w:r>
      <w:r w:rsidRPr="00EA2C9C">
        <w:rPr>
          <w:rFonts w:ascii="Times New Roman" w:hAnsi="Times New Roman" w:cs="Times New Roman"/>
          <w:sz w:val="28"/>
        </w:rPr>
        <w:t>№2)</w:t>
      </w:r>
    </w:p>
    <w:p w14:paraId="43EE3FE5" w14:textId="2F8EAA48" w:rsidR="00657DB5" w:rsidRPr="00EA2C9C" w:rsidRDefault="008B5DF2" w:rsidP="00657DB5">
      <w:pPr>
        <w:pStyle w:val="aa"/>
        <w:numPr>
          <w:ilvl w:val="0"/>
          <w:numId w:val="3"/>
        </w:numPr>
        <w:rPr>
          <w:rFonts w:ascii="Times New Roman" w:hAnsi="Times New Roman" w:cs="Times New Roman"/>
          <w:sz w:val="28"/>
        </w:rPr>
      </w:pPr>
      <w:r w:rsidRPr="00EA2C9C">
        <w:rPr>
          <w:rFonts w:ascii="Times New Roman" w:hAnsi="Times New Roman" w:cs="Times New Roman"/>
          <w:sz w:val="28"/>
        </w:rPr>
        <w:t>Отчет об изменениях капитала (ф</w:t>
      </w:r>
      <w:r w:rsidRPr="00EA2C9C">
        <w:rPr>
          <w:rFonts w:ascii="Times New Roman" w:hAnsi="Times New Roman" w:cs="Times New Roman"/>
          <w:sz w:val="28"/>
          <w:lang w:val="en-US"/>
        </w:rPr>
        <w:t>.</w:t>
      </w:r>
      <w:r w:rsidRPr="00EA2C9C">
        <w:rPr>
          <w:rFonts w:ascii="Times New Roman" w:hAnsi="Times New Roman" w:cs="Times New Roman"/>
          <w:sz w:val="28"/>
        </w:rPr>
        <w:t xml:space="preserve"> №3)</w:t>
      </w:r>
    </w:p>
    <w:p w14:paraId="7C1AE9F7" w14:textId="47C449D2" w:rsidR="008B5DF2" w:rsidRPr="00EA2C9C" w:rsidRDefault="008B5DF2" w:rsidP="00657DB5">
      <w:pPr>
        <w:pStyle w:val="aa"/>
        <w:numPr>
          <w:ilvl w:val="0"/>
          <w:numId w:val="3"/>
        </w:numPr>
        <w:rPr>
          <w:rFonts w:ascii="Times New Roman" w:hAnsi="Times New Roman" w:cs="Times New Roman"/>
          <w:sz w:val="28"/>
        </w:rPr>
      </w:pPr>
      <w:r w:rsidRPr="00EA2C9C">
        <w:rPr>
          <w:rFonts w:ascii="Times New Roman" w:hAnsi="Times New Roman" w:cs="Times New Roman"/>
          <w:sz w:val="28"/>
        </w:rPr>
        <w:t>Отчет о движении денежных средств (ф</w:t>
      </w:r>
      <w:r w:rsidRPr="00EA2C9C">
        <w:rPr>
          <w:rFonts w:ascii="Times New Roman" w:hAnsi="Times New Roman" w:cs="Times New Roman"/>
          <w:sz w:val="28"/>
          <w:lang w:val="en-US"/>
        </w:rPr>
        <w:t xml:space="preserve">. </w:t>
      </w:r>
      <w:r w:rsidRPr="00EA2C9C">
        <w:rPr>
          <w:rFonts w:ascii="Times New Roman" w:hAnsi="Times New Roman" w:cs="Times New Roman"/>
          <w:sz w:val="28"/>
        </w:rPr>
        <w:t>№4)</w:t>
      </w:r>
    </w:p>
    <w:p w14:paraId="51BFD7BD" w14:textId="2DD142A3" w:rsidR="008B5DF2" w:rsidRPr="00EA2C9C" w:rsidRDefault="008B5DF2" w:rsidP="00657DB5">
      <w:pPr>
        <w:pStyle w:val="aa"/>
        <w:numPr>
          <w:ilvl w:val="0"/>
          <w:numId w:val="3"/>
        </w:numPr>
        <w:rPr>
          <w:rFonts w:ascii="Times New Roman" w:hAnsi="Times New Roman" w:cs="Times New Roman"/>
          <w:sz w:val="28"/>
        </w:rPr>
      </w:pPr>
      <w:r w:rsidRPr="00EA2C9C">
        <w:rPr>
          <w:rFonts w:ascii="Times New Roman" w:hAnsi="Times New Roman" w:cs="Times New Roman"/>
          <w:sz w:val="28"/>
        </w:rPr>
        <w:t>Отчет о целевом использовании полученных средств</w:t>
      </w:r>
      <w:r w:rsidRPr="00EA2C9C">
        <w:rPr>
          <w:rFonts w:ascii="Times New Roman" w:hAnsi="Times New Roman" w:cs="Times New Roman"/>
          <w:sz w:val="28"/>
          <w:lang w:val="en-US"/>
        </w:rPr>
        <w:t>.</w:t>
      </w:r>
    </w:p>
    <w:p w14:paraId="67CAC357" w14:textId="77777777" w:rsidR="008737D4" w:rsidRPr="00EA2C9C" w:rsidRDefault="007C680A" w:rsidP="007C680A">
      <w:pPr>
        <w:rPr>
          <w:rFonts w:ascii="Times New Roman" w:hAnsi="Times New Roman" w:cs="Times New Roman"/>
          <w:sz w:val="28"/>
        </w:rPr>
      </w:pPr>
      <w:r w:rsidRPr="0087339F">
        <w:rPr>
          <w:rFonts w:ascii="Times New Roman" w:hAnsi="Times New Roman" w:cs="Times New Roman"/>
          <w:sz w:val="28"/>
        </w:rPr>
        <w:lastRenderedPageBreak/>
        <w:t>Н</w:t>
      </w:r>
      <w:r w:rsidRPr="00EA2C9C">
        <w:rPr>
          <w:rFonts w:ascii="Times New Roman" w:hAnsi="Times New Roman" w:cs="Times New Roman"/>
          <w:sz w:val="28"/>
        </w:rPr>
        <w:t>а первое место выдвигается роль качества информации для достижения целей и задач анализа. От того, какая по составу и содержанию будет привлечена информация для анализа и контроля основных средств организации будет зависеть на сколько результативны будут сформированные в итоге выводы и предложения. К анализу необходимо привлекать и плановые, и учетные и внеучетные источники информации. При этом для целей анализа основных средств организации наиболее важной является информация, которая содержится в бухгалтерском учете и отчетности. От того, на сколько комплексно и своевременно проведен анализ базовой информации и зависит эффективность сформулированных в итоге мер.</w:t>
      </w:r>
      <w:r w:rsidR="008737D4" w:rsidRPr="00EA2C9C">
        <w:rPr>
          <w:rFonts w:ascii="Times New Roman" w:hAnsi="Times New Roman" w:cs="Times New Roman"/>
          <w:sz w:val="28"/>
        </w:rPr>
        <w:t xml:space="preserve"> </w:t>
      </w:r>
    </w:p>
    <w:p w14:paraId="68B4D50B" w14:textId="77777777" w:rsidR="008737D4" w:rsidRPr="00EA2C9C" w:rsidRDefault="008737D4" w:rsidP="008737D4">
      <w:pPr>
        <w:rPr>
          <w:rFonts w:ascii="Times New Roman" w:hAnsi="Times New Roman" w:cs="Times New Roman"/>
          <w:sz w:val="28"/>
          <w:szCs w:val="28"/>
        </w:rPr>
      </w:pPr>
      <w:r w:rsidRPr="00EA2C9C">
        <w:rPr>
          <w:rFonts w:ascii="Times New Roman" w:hAnsi="Times New Roman" w:cs="Times New Roman"/>
          <w:sz w:val="28"/>
          <w:szCs w:val="28"/>
        </w:rPr>
        <w:t>Необходимость анализа и контроля состояния объектов основных средств неоспорима. Прове</w:t>
      </w:r>
      <w:r w:rsidRPr="00EA2C9C">
        <w:rPr>
          <w:rFonts w:ascii="Times New Roman" w:hAnsi="Times New Roman" w:cs="Times New Roman"/>
          <w:sz w:val="28"/>
          <w:szCs w:val="28"/>
        </w:rPr>
        <w:softHyphen/>
        <w:t>дение контрольных процедур в области учета и состояния основных средств позволяет руководству организации и управляющим работникам:</w:t>
      </w:r>
    </w:p>
    <w:p w14:paraId="7C5DEB2C" w14:textId="77777777" w:rsidR="008737D4" w:rsidRPr="00EA2C9C" w:rsidRDefault="008737D4" w:rsidP="008737D4">
      <w:pPr>
        <w:tabs>
          <w:tab w:val="left" w:pos="865"/>
        </w:tabs>
        <w:rPr>
          <w:rFonts w:ascii="Times New Roman" w:hAnsi="Times New Roman" w:cs="Times New Roman"/>
          <w:sz w:val="28"/>
          <w:szCs w:val="28"/>
        </w:rPr>
      </w:pPr>
      <w:r w:rsidRPr="00EA2C9C">
        <w:rPr>
          <w:rFonts w:ascii="Times New Roman" w:hAnsi="Times New Roman" w:cs="Times New Roman"/>
          <w:sz w:val="28"/>
          <w:szCs w:val="28"/>
        </w:rPr>
        <w:t>1) сформировать объективное представление о наличии и сохранности объектов основных средств;</w:t>
      </w:r>
    </w:p>
    <w:p w14:paraId="3A13F191" w14:textId="77777777" w:rsidR="008737D4" w:rsidRPr="00EA2C9C" w:rsidRDefault="008737D4" w:rsidP="008737D4">
      <w:pPr>
        <w:tabs>
          <w:tab w:val="left" w:pos="855"/>
        </w:tabs>
        <w:rPr>
          <w:rFonts w:ascii="Times New Roman" w:hAnsi="Times New Roman" w:cs="Times New Roman"/>
          <w:sz w:val="28"/>
          <w:szCs w:val="28"/>
        </w:rPr>
      </w:pPr>
      <w:r w:rsidRPr="00EA2C9C">
        <w:rPr>
          <w:rFonts w:ascii="Times New Roman" w:hAnsi="Times New Roman" w:cs="Times New Roman"/>
          <w:sz w:val="28"/>
          <w:szCs w:val="28"/>
        </w:rPr>
        <w:t>2) удостовериться в отсутствии нарушений в части документального оформления поступления, восстановления и выбытия объектов основных средств;</w:t>
      </w:r>
    </w:p>
    <w:p w14:paraId="2A2727CF" w14:textId="77777777" w:rsidR="008737D4" w:rsidRPr="00EA2C9C" w:rsidRDefault="008737D4" w:rsidP="008737D4">
      <w:pPr>
        <w:tabs>
          <w:tab w:val="left" w:pos="870"/>
        </w:tabs>
        <w:rPr>
          <w:rFonts w:ascii="Times New Roman" w:hAnsi="Times New Roman" w:cs="Times New Roman"/>
          <w:sz w:val="28"/>
          <w:szCs w:val="28"/>
        </w:rPr>
      </w:pPr>
      <w:r w:rsidRPr="00EA2C9C">
        <w:rPr>
          <w:rFonts w:ascii="Times New Roman" w:hAnsi="Times New Roman" w:cs="Times New Roman"/>
          <w:sz w:val="28"/>
          <w:szCs w:val="28"/>
        </w:rPr>
        <w:t>3) убедиться в правильности учета основных средств, к примеру, в верности формирования первоначальной стоимости объектов при их принятии и правильности расчета финансового результа</w:t>
      </w:r>
      <w:r w:rsidRPr="00EA2C9C">
        <w:rPr>
          <w:rFonts w:ascii="Times New Roman" w:hAnsi="Times New Roman" w:cs="Times New Roman"/>
          <w:sz w:val="28"/>
          <w:szCs w:val="28"/>
        </w:rPr>
        <w:softHyphen/>
        <w:t>та от выбытия основных средств;</w:t>
      </w:r>
    </w:p>
    <w:p w14:paraId="3B2F0BC3" w14:textId="77777777" w:rsidR="008737D4" w:rsidRPr="00EA2C9C" w:rsidRDefault="008737D4" w:rsidP="008737D4">
      <w:pPr>
        <w:tabs>
          <w:tab w:val="left" w:pos="898"/>
        </w:tabs>
        <w:rPr>
          <w:rFonts w:ascii="Times New Roman" w:hAnsi="Times New Roman" w:cs="Times New Roman"/>
          <w:sz w:val="28"/>
          <w:szCs w:val="28"/>
        </w:rPr>
      </w:pPr>
      <w:r w:rsidRPr="00EA2C9C">
        <w:rPr>
          <w:rFonts w:ascii="Times New Roman" w:hAnsi="Times New Roman" w:cs="Times New Roman"/>
          <w:sz w:val="28"/>
          <w:szCs w:val="28"/>
        </w:rPr>
        <w:t>4) быть уверенными в отсутствии нарушений в области амортизации основных средств;</w:t>
      </w:r>
    </w:p>
    <w:p w14:paraId="16E31055" w14:textId="77777777" w:rsidR="008737D4" w:rsidRPr="00EA2C9C" w:rsidRDefault="008737D4" w:rsidP="008737D4">
      <w:pPr>
        <w:tabs>
          <w:tab w:val="left" w:pos="870"/>
        </w:tabs>
        <w:rPr>
          <w:rFonts w:ascii="Times New Roman" w:hAnsi="Times New Roman" w:cs="Times New Roman"/>
          <w:sz w:val="28"/>
          <w:szCs w:val="28"/>
        </w:rPr>
      </w:pPr>
      <w:r w:rsidRPr="00EA2C9C">
        <w:rPr>
          <w:rFonts w:ascii="Times New Roman" w:hAnsi="Times New Roman" w:cs="Times New Roman"/>
          <w:sz w:val="28"/>
          <w:szCs w:val="28"/>
        </w:rPr>
        <w:t>5) не сомневаться в правильности учета операций по восстановлению объектов основных средств.</w:t>
      </w:r>
    </w:p>
    <w:p w14:paraId="1FF65437" w14:textId="77777777" w:rsidR="008737D4" w:rsidRPr="00EA2C9C" w:rsidRDefault="008737D4" w:rsidP="008737D4">
      <w:pPr>
        <w:rPr>
          <w:rFonts w:ascii="Times New Roman" w:hAnsi="Times New Roman" w:cs="Times New Roman"/>
          <w:sz w:val="28"/>
          <w:szCs w:val="28"/>
        </w:rPr>
      </w:pPr>
      <w:r w:rsidRPr="00EA2C9C">
        <w:rPr>
          <w:rFonts w:ascii="Times New Roman" w:hAnsi="Times New Roman" w:cs="Times New Roman"/>
          <w:sz w:val="28"/>
          <w:szCs w:val="28"/>
        </w:rPr>
        <w:t>Владение актуальной информацией о состоянии основных средств в организации позволяет управляющему звену своевременно принять меры по обновлению, восстановлению, списанию основ</w:t>
      </w:r>
      <w:r w:rsidRPr="00EA2C9C">
        <w:rPr>
          <w:rFonts w:ascii="Times New Roman" w:hAnsi="Times New Roman" w:cs="Times New Roman"/>
          <w:sz w:val="28"/>
          <w:szCs w:val="28"/>
        </w:rPr>
        <w:softHyphen/>
        <w:t>ных средств.</w:t>
      </w:r>
    </w:p>
    <w:p w14:paraId="48097275" w14:textId="77777777" w:rsidR="008737D4" w:rsidRPr="00EA2C9C" w:rsidRDefault="008737D4" w:rsidP="008737D4">
      <w:pPr>
        <w:rPr>
          <w:rFonts w:ascii="Times New Roman" w:hAnsi="Times New Roman" w:cs="Times New Roman"/>
          <w:sz w:val="28"/>
          <w:szCs w:val="28"/>
        </w:rPr>
      </w:pPr>
      <w:r w:rsidRPr="00EA2C9C">
        <w:rPr>
          <w:rFonts w:ascii="Times New Roman" w:hAnsi="Times New Roman" w:cs="Times New Roman"/>
          <w:sz w:val="28"/>
          <w:szCs w:val="28"/>
        </w:rPr>
        <w:lastRenderedPageBreak/>
        <w:t>Что немаловажно, контроль учета и состояния объектов основных средств предоставляет воз</w:t>
      </w:r>
      <w:r w:rsidRPr="00EA2C9C">
        <w:rPr>
          <w:rFonts w:ascii="Times New Roman" w:hAnsi="Times New Roman" w:cs="Times New Roman"/>
          <w:sz w:val="28"/>
          <w:szCs w:val="28"/>
        </w:rPr>
        <w:softHyphen/>
        <w:t>можность до истечения срока полезного использования объектов оценить соответствие указанного при приобретении срока полезного использования с тем сроком, который в данный момент времени соответствует ожиданиям работы объекта представителей управления организации.</w:t>
      </w:r>
    </w:p>
    <w:p w14:paraId="2D78E05A" w14:textId="77777777" w:rsidR="008737D4" w:rsidRPr="00EA2C9C" w:rsidRDefault="008737D4" w:rsidP="008737D4">
      <w:pPr>
        <w:rPr>
          <w:rFonts w:ascii="Times New Roman" w:hAnsi="Times New Roman" w:cs="Times New Roman"/>
          <w:sz w:val="28"/>
          <w:szCs w:val="28"/>
        </w:rPr>
      </w:pPr>
      <w:r w:rsidRPr="00EA2C9C">
        <w:rPr>
          <w:rFonts w:ascii="Times New Roman" w:hAnsi="Times New Roman" w:cs="Times New Roman"/>
          <w:sz w:val="28"/>
          <w:szCs w:val="28"/>
        </w:rPr>
        <w:t>Использование в производстве полностью самортизированных объектов основных средств яв</w:t>
      </w:r>
      <w:r w:rsidRPr="00EA2C9C">
        <w:rPr>
          <w:rFonts w:ascii="Times New Roman" w:hAnsi="Times New Roman" w:cs="Times New Roman"/>
          <w:sz w:val="28"/>
          <w:szCs w:val="28"/>
        </w:rPr>
        <w:softHyphen/>
        <w:t>ляется фактом, свидетельствующим о том, что данный объект продолжает приносить экономическую вы</w:t>
      </w:r>
      <w:r w:rsidRPr="00EA2C9C">
        <w:rPr>
          <w:rFonts w:ascii="Times New Roman" w:hAnsi="Times New Roman" w:cs="Times New Roman"/>
          <w:sz w:val="28"/>
          <w:szCs w:val="28"/>
        </w:rPr>
        <w:softHyphen/>
        <w:t>году организации, однако его стоимость не переносится на конечную стоимость продукции, работ либо услуг.</w:t>
      </w:r>
    </w:p>
    <w:p w14:paraId="11439B1D" w14:textId="77777777" w:rsidR="008737D4" w:rsidRPr="00EA2C9C" w:rsidRDefault="008737D4" w:rsidP="008737D4">
      <w:pPr>
        <w:rPr>
          <w:rFonts w:ascii="Times New Roman" w:hAnsi="Times New Roman" w:cs="Times New Roman"/>
          <w:sz w:val="28"/>
          <w:szCs w:val="28"/>
        </w:rPr>
      </w:pPr>
      <w:r w:rsidRPr="00EA2C9C">
        <w:rPr>
          <w:rFonts w:ascii="Times New Roman" w:hAnsi="Times New Roman" w:cs="Times New Roman"/>
          <w:sz w:val="28"/>
          <w:szCs w:val="28"/>
        </w:rPr>
        <w:t>Для того чтобы избежать искажения себестоимости произведенной продукции, выполненных работ и оказанных услуг вследствие неверно определенного срока полезного использования объекта основных средств, мы рекомендуем регулярно перед составлением бухгалтерской и управленческой отчетности пересматривать сроки использования основных средств на их актуальность.</w:t>
      </w:r>
    </w:p>
    <w:p w14:paraId="6AB98A7E" w14:textId="000B9382" w:rsidR="00EF2F24" w:rsidRPr="00EA2C9C" w:rsidRDefault="008737D4" w:rsidP="004C2087">
      <w:pPr>
        <w:rPr>
          <w:rFonts w:ascii="Times New Roman" w:hAnsi="Times New Roman" w:cs="Times New Roman"/>
          <w:sz w:val="28"/>
          <w:szCs w:val="28"/>
        </w:rPr>
      </w:pPr>
      <w:r w:rsidRPr="00EA2C9C">
        <w:rPr>
          <w:rFonts w:ascii="Times New Roman" w:hAnsi="Times New Roman" w:cs="Times New Roman"/>
          <w:sz w:val="28"/>
          <w:szCs w:val="28"/>
        </w:rPr>
        <w:t>Таким образом, приведенные выше аспекты анализа и контроля основных средств позволят повысить достоверность информации, представленной в учете и отчетности в отношении основных средств, что в свою очередь обеспечит эффективное использование объектов основных средств.</w:t>
      </w:r>
    </w:p>
    <w:p w14:paraId="0CE70EA3" w14:textId="77777777" w:rsidR="004C2087" w:rsidRPr="00EA2C9C" w:rsidRDefault="004C2087" w:rsidP="004C2087">
      <w:pPr>
        <w:rPr>
          <w:rFonts w:ascii="Times New Roman" w:hAnsi="Times New Roman" w:cs="Times New Roman"/>
          <w:sz w:val="28"/>
          <w:szCs w:val="28"/>
        </w:rPr>
      </w:pPr>
      <w:r w:rsidRPr="00EA2C9C">
        <w:rPr>
          <w:rFonts w:ascii="Times New Roman" w:hAnsi="Times New Roman" w:cs="Times New Roman"/>
          <w:sz w:val="28"/>
          <w:szCs w:val="28"/>
        </w:rPr>
        <w:t>Подробно изучив теоретические аспекты бухгалтерского учета и анализа основных средств в некоммерческих организациях можно сделать вывод о том</w:t>
      </w:r>
      <w:r w:rsidRPr="00EA2C9C">
        <w:rPr>
          <w:rFonts w:ascii="Times New Roman" w:hAnsi="Times New Roman" w:cs="Times New Roman"/>
          <w:sz w:val="28"/>
          <w:szCs w:val="28"/>
          <w:lang w:val="en-US"/>
        </w:rPr>
        <w:t xml:space="preserve">, </w:t>
      </w:r>
      <w:r w:rsidRPr="00EA2C9C">
        <w:rPr>
          <w:rFonts w:ascii="Times New Roman" w:hAnsi="Times New Roman" w:cs="Times New Roman"/>
          <w:sz w:val="28"/>
          <w:szCs w:val="28"/>
        </w:rPr>
        <w:t>что функционирование абсолютно любой организации</w:t>
      </w:r>
      <w:r w:rsidRPr="00EA2C9C">
        <w:rPr>
          <w:rFonts w:ascii="Times New Roman" w:hAnsi="Times New Roman" w:cs="Times New Roman"/>
          <w:sz w:val="28"/>
          <w:szCs w:val="28"/>
          <w:lang w:val="en-US"/>
        </w:rPr>
        <w:t xml:space="preserve">, </w:t>
      </w:r>
      <w:r w:rsidRPr="00EA2C9C">
        <w:rPr>
          <w:rFonts w:ascii="Times New Roman" w:hAnsi="Times New Roman" w:cs="Times New Roman"/>
          <w:sz w:val="28"/>
          <w:szCs w:val="28"/>
        </w:rPr>
        <w:t>независимо от организационно-правовой формы собственности или вида деятельности</w:t>
      </w:r>
      <w:r w:rsidRPr="00EA2C9C">
        <w:rPr>
          <w:rFonts w:ascii="Times New Roman" w:hAnsi="Times New Roman" w:cs="Times New Roman"/>
          <w:sz w:val="28"/>
          <w:szCs w:val="28"/>
          <w:lang w:val="en-US"/>
        </w:rPr>
        <w:t xml:space="preserve">, </w:t>
      </w:r>
      <w:r w:rsidRPr="00EA2C9C">
        <w:rPr>
          <w:rFonts w:ascii="Times New Roman" w:hAnsi="Times New Roman" w:cs="Times New Roman"/>
          <w:sz w:val="28"/>
          <w:szCs w:val="28"/>
        </w:rPr>
        <w:t>невозможно обойтись без наличия и эффективного использования средств производства</w:t>
      </w:r>
      <w:r w:rsidRPr="00EA2C9C">
        <w:rPr>
          <w:rFonts w:ascii="Times New Roman" w:hAnsi="Times New Roman" w:cs="Times New Roman"/>
          <w:sz w:val="28"/>
          <w:szCs w:val="28"/>
          <w:lang w:val="en-US"/>
        </w:rPr>
        <w:t xml:space="preserve">, </w:t>
      </w:r>
      <w:r w:rsidRPr="00EA2C9C">
        <w:rPr>
          <w:rFonts w:ascii="Times New Roman" w:hAnsi="Times New Roman" w:cs="Times New Roman"/>
          <w:sz w:val="28"/>
          <w:szCs w:val="28"/>
        </w:rPr>
        <w:t>ключевую долю которых составляют основные средства</w:t>
      </w:r>
      <w:r w:rsidRPr="00EA2C9C">
        <w:rPr>
          <w:rFonts w:ascii="Times New Roman" w:hAnsi="Times New Roman" w:cs="Times New Roman"/>
          <w:sz w:val="28"/>
          <w:szCs w:val="28"/>
          <w:lang w:val="en-US"/>
        </w:rPr>
        <w:t>.</w:t>
      </w:r>
    </w:p>
    <w:p w14:paraId="5726A224" w14:textId="17293A97" w:rsidR="004C2087" w:rsidRPr="00EA2C9C" w:rsidRDefault="004C2087" w:rsidP="004C2087">
      <w:pPr>
        <w:rPr>
          <w:rFonts w:ascii="Times New Roman" w:hAnsi="Times New Roman" w:cs="Times New Roman"/>
          <w:sz w:val="28"/>
          <w:szCs w:val="28"/>
        </w:rPr>
      </w:pPr>
      <w:r w:rsidRPr="00EA2C9C">
        <w:rPr>
          <w:rFonts w:ascii="Times New Roman" w:hAnsi="Times New Roman" w:cs="Times New Roman"/>
          <w:sz w:val="28"/>
          <w:szCs w:val="28"/>
          <w:lang w:val="en-US"/>
        </w:rPr>
        <w:t xml:space="preserve"> </w:t>
      </w:r>
    </w:p>
    <w:p w14:paraId="6B02E614" w14:textId="77777777" w:rsidR="00EF2F24" w:rsidRPr="00EA2C9C" w:rsidRDefault="00EF2F24">
      <w:pPr>
        <w:rPr>
          <w:rFonts w:ascii="Times New Roman" w:hAnsi="Times New Roman" w:cs="Times New Roman"/>
          <w:sz w:val="28"/>
        </w:rPr>
      </w:pPr>
      <w:r w:rsidRPr="00EA2C9C">
        <w:rPr>
          <w:rFonts w:ascii="Times New Roman" w:hAnsi="Times New Roman" w:cs="Times New Roman"/>
          <w:sz w:val="28"/>
        </w:rPr>
        <w:br w:type="page"/>
      </w:r>
    </w:p>
    <w:p w14:paraId="69417317" w14:textId="4AD94E95" w:rsidR="00C16C4B" w:rsidRPr="00EA2C9C" w:rsidRDefault="00121476" w:rsidP="00121476">
      <w:pPr>
        <w:jc w:val="center"/>
        <w:rPr>
          <w:rFonts w:ascii="Times New Roman" w:hAnsi="Times New Roman" w:cs="Times New Roman"/>
          <w:b/>
          <w:sz w:val="28"/>
          <w:szCs w:val="28"/>
        </w:rPr>
      </w:pPr>
      <w:r w:rsidRPr="00EA2C9C">
        <w:rPr>
          <w:rFonts w:ascii="Times New Roman" w:hAnsi="Times New Roman" w:cs="Times New Roman"/>
          <w:b/>
          <w:sz w:val="28"/>
          <w:szCs w:val="28"/>
        </w:rPr>
        <w:lastRenderedPageBreak/>
        <w:t>ГЛАВА 2. ОРГАНИЗАЦИЯ БУХГАЛТЕРСКОГО УЧЕТА ОСНОВНЫХ СРЕДСТВ В ДОСААФ МОСКВЫ</w:t>
      </w:r>
    </w:p>
    <w:p w14:paraId="23777E74" w14:textId="327565D1" w:rsidR="00EF2F24" w:rsidRPr="00EA2C9C" w:rsidRDefault="00EF2F24" w:rsidP="00FE5FF6">
      <w:pPr>
        <w:outlineLvl w:val="0"/>
        <w:rPr>
          <w:rFonts w:ascii="Times New Roman" w:hAnsi="Times New Roman" w:cs="Times New Roman"/>
          <w:b/>
          <w:sz w:val="28"/>
          <w:szCs w:val="28"/>
        </w:rPr>
      </w:pPr>
      <w:r w:rsidRPr="00EA2C9C">
        <w:rPr>
          <w:rFonts w:ascii="Times New Roman" w:hAnsi="Times New Roman" w:cs="Times New Roman"/>
          <w:b/>
          <w:sz w:val="28"/>
          <w:szCs w:val="28"/>
        </w:rPr>
        <w:t>2.1.</w:t>
      </w:r>
      <w:r w:rsidR="00C16C4B" w:rsidRPr="00EA2C9C">
        <w:rPr>
          <w:rFonts w:ascii="Times New Roman" w:hAnsi="Times New Roman" w:cs="Times New Roman"/>
          <w:b/>
          <w:sz w:val="28"/>
          <w:szCs w:val="28"/>
        </w:rPr>
        <w:t xml:space="preserve"> Организационно-экономическая характеристика ДОСААФ</w:t>
      </w:r>
    </w:p>
    <w:p w14:paraId="3A3AE176" w14:textId="4ED73F11" w:rsidR="00986FF7" w:rsidRPr="00EA2C9C" w:rsidRDefault="006F643E" w:rsidP="00986FF7">
      <w:pPr>
        <w:rPr>
          <w:rFonts w:ascii="Times New Roman" w:hAnsi="Times New Roman" w:cs="Times New Roman"/>
          <w:sz w:val="28"/>
          <w:szCs w:val="28"/>
        </w:rPr>
      </w:pPr>
      <w:r w:rsidRPr="00EA2C9C">
        <w:rPr>
          <w:rFonts w:ascii="Times New Roman" w:hAnsi="Times New Roman" w:cs="Times New Roman"/>
          <w:sz w:val="28"/>
          <w:szCs w:val="28"/>
        </w:rPr>
        <w:t xml:space="preserve">Общероссийская общественно-государственная организация </w:t>
      </w:r>
      <w:r w:rsidR="00BC2EE5" w:rsidRPr="00EA2C9C">
        <w:rPr>
          <w:rFonts w:ascii="Times New Roman" w:hAnsi="Times New Roman" w:cs="Times New Roman"/>
          <w:sz w:val="28"/>
          <w:szCs w:val="28"/>
        </w:rPr>
        <w:t>«</w:t>
      </w:r>
      <w:r w:rsidRPr="00EA2C9C">
        <w:rPr>
          <w:rFonts w:ascii="Times New Roman" w:hAnsi="Times New Roman" w:cs="Times New Roman"/>
          <w:sz w:val="28"/>
          <w:szCs w:val="28"/>
        </w:rPr>
        <w:t>Добровольное</w:t>
      </w:r>
      <w:r w:rsidR="00BC2EE5" w:rsidRPr="00EA2C9C">
        <w:rPr>
          <w:rFonts w:ascii="Times New Roman" w:hAnsi="Times New Roman" w:cs="Times New Roman"/>
          <w:sz w:val="28"/>
          <w:szCs w:val="28"/>
        </w:rPr>
        <w:t xml:space="preserve"> </w:t>
      </w:r>
      <w:r w:rsidRPr="00EA2C9C">
        <w:rPr>
          <w:rFonts w:ascii="Times New Roman" w:hAnsi="Times New Roman" w:cs="Times New Roman"/>
          <w:sz w:val="28"/>
          <w:szCs w:val="28"/>
        </w:rPr>
        <w:t>общество</w:t>
      </w:r>
      <w:r w:rsidR="00BC2EE5" w:rsidRPr="00EA2C9C">
        <w:rPr>
          <w:rFonts w:ascii="Times New Roman" w:hAnsi="Times New Roman" w:cs="Times New Roman"/>
          <w:sz w:val="28"/>
          <w:szCs w:val="28"/>
        </w:rPr>
        <w:t xml:space="preserve"> </w:t>
      </w:r>
      <w:r w:rsidRPr="00EA2C9C">
        <w:rPr>
          <w:rFonts w:ascii="Times New Roman" w:hAnsi="Times New Roman" w:cs="Times New Roman"/>
          <w:sz w:val="28"/>
          <w:szCs w:val="28"/>
        </w:rPr>
        <w:t>содействия</w:t>
      </w:r>
      <w:r w:rsidR="00BC2EE5" w:rsidRPr="00EA2C9C">
        <w:rPr>
          <w:rFonts w:ascii="Times New Roman" w:hAnsi="Times New Roman" w:cs="Times New Roman"/>
          <w:sz w:val="28"/>
          <w:szCs w:val="28"/>
        </w:rPr>
        <w:t xml:space="preserve"> </w:t>
      </w:r>
      <w:r w:rsidRPr="00EA2C9C">
        <w:rPr>
          <w:rFonts w:ascii="Times New Roman" w:hAnsi="Times New Roman" w:cs="Times New Roman"/>
          <w:sz w:val="28"/>
          <w:szCs w:val="28"/>
        </w:rPr>
        <w:t>армии,</w:t>
      </w:r>
      <w:r w:rsidR="00BC2EE5" w:rsidRPr="00EA2C9C">
        <w:rPr>
          <w:rFonts w:ascii="Times New Roman" w:hAnsi="Times New Roman" w:cs="Times New Roman"/>
          <w:sz w:val="28"/>
          <w:szCs w:val="28"/>
        </w:rPr>
        <w:t xml:space="preserve"> </w:t>
      </w:r>
      <w:r w:rsidRPr="00EA2C9C">
        <w:rPr>
          <w:rFonts w:ascii="Times New Roman" w:hAnsi="Times New Roman" w:cs="Times New Roman"/>
          <w:sz w:val="28"/>
          <w:szCs w:val="28"/>
        </w:rPr>
        <w:t>авиации</w:t>
      </w:r>
      <w:r w:rsidR="00BC2EE5" w:rsidRPr="00EA2C9C">
        <w:rPr>
          <w:rFonts w:ascii="Times New Roman" w:hAnsi="Times New Roman" w:cs="Times New Roman"/>
          <w:sz w:val="28"/>
          <w:szCs w:val="28"/>
        </w:rPr>
        <w:t xml:space="preserve"> </w:t>
      </w:r>
      <w:r w:rsidRPr="00EA2C9C">
        <w:rPr>
          <w:rFonts w:ascii="Times New Roman" w:hAnsi="Times New Roman" w:cs="Times New Roman"/>
          <w:sz w:val="28"/>
          <w:szCs w:val="28"/>
        </w:rPr>
        <w:t>и</w:t>
      </w:r>
      <w:r w:rsidR="00BC2EE5" w:rsidRPr="00EA2C9C">
        <w:rPr>
          <w:rFonts w:ascii="Times New Roman" w:hAnsi="Times New Roman" w:cs="Times New Roman"/>
          <w:sz w:val="28"/>
          <w:szCs w:val="28"/>
        </w:rPr>
        <w:t xml:space="preserve"> </w:t>
      </w:r>
      <w:r w:rsidRPr="00EA2C9C">
        <w:rPr>
          <w:rFonts w:ascii="Times New Roman" w:hAnsi="Times New Roman" w:cs="Times New Roman"/>
          <w:sz w:val="28"/>
          <w:szCs w:val="28"/>
        </w:rPr>
        <w:t>флоту России</w:t>
      </w:r>
      <w:r w:rsidR="00ED6592">
        <w:rPr>
          <w:rFonts w:ascii="Times New Roman" w:hAnsi="Times New Roman" w:cs="Times New Roman"/>
          <w:sz w:val="28"/>
          <w:szCs w:val="28"/>
        </w:rPr>
        <w:t xml:space="preserve"> </w:t>
      </w:r>
      <w:r w:rsidRPr="00EA2C9C">
        <w:rPr>
          <w:rFonts w:ascii="Times New Roman" w:hAnsi="Times New Roman" w:cs="Times New Roman"/>
          <w:sz w:val="28"/>
          <w:szCs w:val="28"/>
        </w:rPr>
        <w:t xml:space="preserve">является </w:t>
      </w:r>
      <w:r w:rsidR="003265B2" w:rsidRPr="00EA2C9C">
        <w:rPr>
          <w:rFonts w:ascii="Times New Roman" w:hAnsi="Times New Roman" w:cs="Times New Roman"/>
          <w:sz w:val="28"/>
          <w:szCs w:val="28"/>
        </w:rPr>
        <w:t>некоммерческой организацией. Миссия ДОСААФ определяется необходимостью поддержания и укрепления обороноспособности России, необходимостью содействия национальной безопасности и связанных с решением общественно-государственных и социальных проблем.</w:t>
      </w:r>
    </w:p>
    <w:p w14:paraId="7FE843FB" w14:textId="77777777" w:rsidR="00127D78" w:rsidRPr="00EA2C9C" w:rsidRDefault="00127D78" w:rsidP="00127D78">
      <w:pPr>
        <w:rPr>
          <w:rFonts w:ascii="Times New Roman" w:hAnsi="Times New Roman" w:cs="Times New Roman"/>
          <w:sz w:val="28"/>
          <w:szCs w:val="28"/>
        </w:rPr>
      </w:pPr>
      <w:r w:rsidRPr="00EA2C9C">
        <w:rPr>
          <w:rFonts w:ascii="Times New Roman" w:hAnsi="Times New Roman" w:cs="Times New Roman"/>
          <w:sz w:val="28"/>
          <w:szCs w:val="28"/>
        </w:rPr>
        <w:t>ДОСААФ России сегодня</w:t>
      </w:r>
      <w:r w:rsidR="001432C9" w:rsidRPr="00EA2C9C">
        <w:rPr>
          <w:rFonts w:ascii="Times New Roman" w:hAnsi="Times New Roman" w:cs="Times New Roman"/>
          <w:sz w:val="28"/>
          <w:szCs w:val="28"/>
        </w:rPr>
        <w:t xml:space="preserve"> -</w:t>
      </w:r>
      <w:r w:rsidRPr="00EA2C9C">
        <w:rPr>
          <w:rFonts w:ascii="Times New Roman" w:hAnsi="Times New Roman" w:cs="Times New Roman"/>
          <w:sz w:val="28"/>
          <w:szCs w:val="28"/>
        </w:rPr>
        <w:t xml:space="preserve"> уникальная общественно-государственная оборонная организация, всей своей девяностолетней историей доказавшая эффективность и значимость своей деятельности в укреплении обороноспособности страны, воспитании граждан как самоотверженных защитников Родины. ДОСААФ России — прочное связывающие звено между армией и обществом, один из ключевых элементов в укреплении нравственного и физического здоровья подрастающего поколения.</w:t>
      </w:r>
    </w:p>
    <w:p w14:paraId="0C84E567" w14:textId="77777777" w:rsidR="00F931BB" w:rsidRPr="00EA2C9C" w:rsidRDefault="00F931BB" w:rsidP="00986FF7">
      <w:pPr>
        <w:rPr>
          <w:rFonts w:ascii="Times New Roman" w:hAnsi="Times New Roman" w:cs="Times New Roman"/>
          <w:sz w:val="28"/>
          <w:szCs w:val="28"/>
        </w:rPr>
      </w:pPr>
      <w:r w:rsidRPr="00EA2C9C">
        <w:rPr>
          <w:rFonts w:ascii="Times New Roman" w:hAnsi="Times New Roman" w:cs="Times New Roman"/>
          <w:sz w:val="28"/>
          <w:szCs w:val="28"/>
        </w:rPr>
        <w:t>Ключевой задачей ДОСААФ в современных условиях является задача организации военно-патриотического воспитания граждан. Также НКО ведет активную подготовку граждан в области авиационных, технических, военно-прикладных видов спорта.</w:t>
      </w:r>
    </w:p>
    <w:p w14:paraId="1371E47E" w14:textId="336DE7B0" w:rsidR="0021681B" w:rsidRPr="00EA2C9C" w:rsidRDefault="0021681B" w:rsidP="00986FF7">
      <w:pPr>
        <w:rPr>
          <w:rFonts w:ascii="Times New Roman" w:hAnsi="Times New Roman" w:cs="Times New Roman"/>
          <w:sz w:val="28"/>
          <w:szCs w:val="28"/>
        </w:rPr>
      </w:pPr>
      <w:r w:rsidRPr="00EA2C9C">
        <w:rPr>
          <w:rFonts w:ascii="Times New Roman" w:hAnsi="Times New Roman" w:cs="Times New Roman"/>
          <w:sz w:val="28"/>
          <w:szCs w:val="28"/>
        </w:rPr>
        <w:t>Задача работы бухгалтерии</w:t>
      </w:r>
      <w:r w:rsidRPr="00EA2C9C">
        <w:rPr>
          <w:rFonts w:ascii="Times New Roman" w:hAnsi="Times New Roman" w:cs="Times New Roman"/>
          <w:sz w:val="28"/>
          <w:szCs w:val="28"/>
          <w:lang w:val="en-US"/>
        </w:rPr>
        <w:t xml:space="preserve"> </w:t>
      </w:r>
      <w:r w:rsidRPr="00EA2C9C">
        <w:rPr>
          <w:rFonts w:ascii="Times New Roman" w:hAnsi="Times New Roman" w:cs="Times New Roman"/>
          <w:sz w:val="28"/>
          <w:szCs w:val="28"/>
        </w:rPr>
        <w:t>ДОСААФ РОССИИ</w:t>
      </w:r>
      <w:r w:rsidRPr="00EA2C9C">
        <w:rPr>
          <w:rFonts w:ascii="Times New Roman" w:hAnsi="Times New Roman" w:cs="Times New Roman"/>
          <w:sz w:val="28"/>
          <w:szCs w:val="28"/>
          <w:lang w:val="en-US"/>
        </w:rPr>
        <w:t xml:space="preserve">, </w:t>
      </w:r>
      <w:r w:rsidRPr="00EA2C9C">
        <w:rPr>
          <w:rFonts w:ascii="Times New Roman" w:hAnsi="Times New Roman" w:cs="Times New Roman"/>
          <w:sz w:val="28"/>
          <w:szCs w:val="28"/>
        </w:rPr>
        <w:t>как и любой другой организации заключается в формирование полной и достоверной информации о финансово-хозяйственной деятельности организации и ее имущественном положении</w:t>
      </w:r>
      <w:r w:rsidRPr="00EA2C9C">
        <w:rPr>
          <w:rFonts w:ascii="Times New Roman" w:hAnsi="Times New Roman" w:cs="Times New Roman"/>
          <w:sz w:val="28"/>
          <w:szCs w:val="28"/>
          <w:lang w:val="en-US"/>
        </w:rPr>
        <w:t xml:space="preserve">, </w:t>
      </w:r>
      <w:r w:rsidRPr="00EA2C9C">
        <w:rPr>
          <w:rFonts w:ascii="Times New Roman" w:hAnsi="Times New Roman" w:cs="Times New Roman"/>
          <w:sz w:val="28"/>
          <w:szCs w:val="28"/>
        </w:rPr>
        <w:t>которая необходима внутренним пользователям (руководителям</w:t>
      </w:r>
      <w:r w:rsidRPr="00EA2C9C">
        <w:rPr>
          <w:rFonts w:ascii="Times New Roman" w:hAnsi="Times New Roman" w:cs="Times New Roman"/>
          <w:sz w:val="28"/>
          <w:szCs w:val="28"/>
          <w:lang w:val="en-US"/>
        </w:rPr>
        <w:t xml:space="preserve">, </w:t>
      </w:r>
      <w:r w:rsidRPr="00EA2C9C">
        <w:rPr>
          <w:rFonts w:ascii="Times New Roman" w:hAnsi="Times New Roman" w:cs="Times New Roman"/>
          <w:sz w:val="28"/>
          <w:szCs w:val="28"/>
        </w:rPr>
        <w:t>учредителям) и внешним пользователям (инвесторам</w:t>
      </w:r>
      <w:r w:rsidRPr="00EA2C9C">
        <w:rPr>
          <w:rFonts w:ascii="Times New Roman" w:hAnsi="Times New Roman" w:cs="Times New Roman"/>
          <w:sz w:val="28"/>
          <w:szCs w:val="28"/>
          <w:lang w:val="en-US"/>
        </w:rPr>
        <w:t xml:space="preserve">, </w:t>
      </w:r>
      <w:r w:rsidRPr="00EA2C9C">
        <w:rPr>
          <w:rFonts w:ascii="Times New Roman" w:hAnsi="Times New Roman" w:cs="Times New Roman"/>
          <w:sz w:val="28"/>
          <w:szCs w:val="28"/>
        </w:rPr>
        <w:t>кредиторам</w:t>
      </w:r>
      <w:r w:rsidRPr="00EA2C9C">
        <w:rPr>
          <w:rFonts w:ascii="Times New Roman" w:hAnsi="Times New Roman" w:cs="Times New Roman"/>
          <w:sz w:val="28"/>
          <w:szCs w:val="28"/>
          <w:lang w:val="en-US"/>
        </w:rPr>
        <w:t xml:space="preserve">, </w:t>
      </w:r>
      <w:r w:rsidRPr="00EA2C9C">
        <w:rPr>
          <w:rFonts w:ascii="Times New Roman" w:hAnsi="Times New Roman" w:cs="Times New Roman"/>
          <w:sz w:val="28"/>
          <w:szCs w:val="28"/>
        </w:rPr>
        <w:t>налоговой инспекции</w:t>
      </w:r>
      <w:r w:rsidRPr="00EA2C9C">
        <w:rPr>
          <w:rFonts w:ascii="Times New Roman" w:hAnsi="Times New Roman" w:cs="Times New Roman"/>
          <w:sz w:val="28"/>
          <w:szCs w:val="28"/>
          <w:lang w:val="en-US"/>
        </w:rPr>
        <w:t xml:space="preserve">, </w:t>
      </w:r>
      <w:r w:rsidRPr="00EA2C9C">
        <w:rPr>
          <w:rFonts w:ascii="Times New Roman" w:hAnsi="Times New Roman" w:cs="Times New Roman"/>
          <w:sz w:val="28"/>
          <w:szCs w:val="28"/>
        </w:rPr>
        <w:t>аудиторам)</w:t>
      </w:r>
      <w:r w:rsidRPr="00EA2C9C">
        <w:rPr>
          <w:rFonts w:ascii="Times New Roman" w:hAnsi="Times New Roman" w:cs="Times New Roman"/>
          <w:sz w:val="28"/>
          <w:szCs w:val="28"/>
          <w:lang w:val="en-US"/>
        </w:rPr>
        <w:t>.</w:t>
      </w:r>
    </w:p>
    <w:p w14:paraId="1A5E2574" w14:textId="3ED91123" w:rsidR="0021681B" w:rsidRPr="00EA2C9C" w:rsidRDefault="0021681B" w:rsidP="008F1540">
      <w:pPr>
        <w:rPr>
          <w:rFonts w:ascii="Times New Roman" w:hAnsi="Times New Roman" w:cs="Times New Roman"/>
          <w:sz w:val="28"/>
          <w:szCs w:val="28"/>
        </w:rPr>
      </w:pPr>
      <w:r w:rsidRPr="00EA2C9C">
        <w:rPr>
          <w:rFonts w:ascii="Times New Roman" w:hAnsi="Times New Roman" w:cs="Times New Roman"/>
          <w:sz w:val="28"/>
          <w:szCs w:val="28"/>
        </w:rPr>
        <w:t xml:space="preserve">Структура бухгалтерии ДОСААФ РОССИИ состоит из следующих ключевых звеньев: </w:t>
      </w:r>
    </w:p>
    <w:p w14:paraId="28CF96CD" w14:textId="6728A344" w:rsidR="0021681B" w:rsidRPr="00EA2C9C" w:rsidRDefault="0021681B" w:rsidP="008F1540">
      <w:pPr>
        <w:pStyle w:val="aa"/>
        <w:numPr>
          <w:ilvl w:val="0"/>
          <w:numId w:val="4"/>
        </w:numPr>
        <w:spacing w:line="360" w:lineRule="auto"/>
        <w:rPr>
          <w:rFonts w:ascii="Times New Roman" w:hAnsi="Times New Roman" w:cs="Times New Roman"/>
          <w:sz w:val="28"/>
          <w:szCs w:val="28"/>
        </w:rPr>
      </w:pPr>
      <w:r w:rsidRPr="00EA2C9C">
        <w:rPr>
          <w:rFonts w:ascii="Times New Roman" w:hAnsi="Times New Roman" w:cs="Times New Roman"/>
          <w:sz w:val="28"/>
          <w:szCs w:val="28"/>
        </w:rPr>
        <w:t>Главный бухгалтер</w:t>
      </w:r>
    </w:p>
    <w:p w14:paraId="6161272C" w14:textId="7C940823" w:rsidR="0021681B" w:rsidRPr="00EA2C9C" w:rsidRDefault="0021681B" w:rsidP="008F1540">
      <w:pPr>
        <w:pStyle w:val="aa"/>
        <w:numPr>
          <w:ilvl w:val="0"/>
          <w:numId w:val="4"/>
        </w:numPr>
        <w:spacing w:line="360" w:lineRule="auto"/>
        <w:rPr>
          <w:rFonts w:ascii="Times New Roman" w:hAnsi="Times New Roman" w:cs="Times New Roman"/>
          <w:sz w:val="28"/>
          <w:szCs w:val="28"/>
        </w:rPr>
      </w:pPr>
      <w:r w:rsidRPr="00EA2C9C">
        <w:rPr>
          <w:rFonts w:ascii="Times New Roman" w:hAnsi="Times New Roman" w:cs="Times New Roman"/>
          <w:sz w:val="28"/>
          <w:szCs w:val="28"/>
        </w:rPr>
        <w:lastRenderedPageBreak/>
        <w:t xml:space="preserve">Заместитель главного бухгалтера </w:t>
      </w:r>
    </w:p>
    <w:p w14:paraId="1D0C5134" w14:textId="357D95D8" w:rsidR="0021681B" w:rsidRPr="00EA2C9C" w:rsidRDefault="0021681B" w:rsidP="008F1540">
      <w:pPr>
        <w:pStyle w:val="aa"/>
        <w:numPr>
          <w:ilvl w:val="0"/>
          <w:numId w:val="4"/>
        </w:numPr>
        <w:spacing w:line="360" w:lineRule="auto"/>
        <w:rPr>
          <w:rFonts w:ascii="Times New Roman" w:hAnsi="Times New Roman" w:cs="Times New Roman"/>
          <w:sz w:val="28"/>
          <w:szCs w:val="28"/>
        </w:rPr>
      </w:pPr>
      <w:r w:rsidRPr="00EA2C9C">
        <w:rPr>
          <w:rFonts w:ascii="Times New Roman" w:hAnsi="Times New Roman" w:cs="Times New Roman"/>
          <w:sz w:val="28"/>
          <w:szCs w:val="28"/>
        </w:rPr>
        <w:t>Отдел учета и налогообложения имущественного комплекса</w:t>
      </w:r>
    </w:p>
    <w:p w14:paraId="56091528" w14:textId="115A29EB" w:rsidR="0021681B" w:rsidRPr="00EA2C9C" w:rsidRDefault="0021681B" w:rsidP="008F1540">
      <w:pPr>
        <w:pStyle w:val="aa"/>
        <w:numPr>
          <w:ilvl w:val="0"/>
          <w:numId w:val="4"/>
        </w:numPr>
        <w:spacing w:line="360" w:lineRule="auto"/>
        <w:rPr>
          <w:rFonts w:ascii="Times New Roman" w:hAnsi="Times New Roman" w:cs="Times New Roman"/>
          <w:sz w:val="28"/>
          <w:szCs w:val="28"/>
        </w:rPr>
      </w:pPr>
      <w:r w:rsidRPr="00EA2C9C">
        <w:rPr>
          <w:rFonts w:ascii="Times New Roman" w:hAnsi="Times New Roman" w:cs="Times New Roman"/>
          <w:sz w:val="28"/>
          <w:szCs w:val="28"/>
        </w:rPr>
        <w:t xml:space="preserve">Отдела расчетов ЦС ДОСААФ РОССИИ </w:t>
      </w:r>
    </w:p>
    <w:p w14:paraId="2DEA520B" w14:textId="1D046667" w:rsidR="0021681B" w:rsidRPr="00EA2C9C" w:rsidRDefault="0021681B" w:rsidP="008F1540">
      <w:pPr>
        <w:pStyle w:val="aa"/>
        <w:numPr>
          <w:ilvl w:val="0"/>
          <w:numId w:val="4"/>
        </w:numPr>
        <w:spacing w:line="360" w:lineRule="auto"/>
        <w:rPr>
          <w:rFonts w:ascii="Times New Roman" w:hAnsi="Times New Roman" w:cs="Times New Roman"/>
          <w:sz w:val="28"/>
          <w:szCs w:val="28"/>
        </w:rPr>
      </w:pPr>
      <w:r w:rsidRPr="00EA2C9C">
        <w:rPr>
          <w:rFonts w:ascii="Times New Roman" w:hAnsi="Times New Roman" w:cs="Times New Roman"/>
          <w:sz w:val="28"/>
          <w:szCs w:val="28"/>
        </w:rPr>
        <w:t xml:space="preserve">Группа внутриведомственных и межведомственных расчетов </w:t>
      </w:r>
    </w:p>
    <w:p w14:paraId="61B94E79" w14:textId="4CD94D37" w:rsidR="0021681B" w:rsidRPr="00EA2C9C" w:rsidRDefault="0021681B" w:rsidP="008F1540">
      <w:pPr>
        <w:pStyle w:val="aa"/>
        <w:numPr>
          <w:ilvl w:val="0"/>
          <w:numId w:val="4"/>
        </w:numPr>
        <w:spacing w:line="360" w:lineRule="auto"/>
        <w:rPr>
          <w:rFonts w:ascii="Times New Roman" w:hAnsi="Times New Roman" w:cs="Times New Roman"/>
          <w:sz w:val="28"/>
          <w:szCs w:val="28"/>
        </w:rPr>
      </w:pPr>
      <w:r w:rsidRPr="00EA2C9C">
        <w:rPr>
          <w:rFonts w:ascii="Times New Roman" w:hAnsi="Times New Roman" w:cs="Times New Roman"/>
          <w:sz w:val="28"/>
          <w:szCs w:val="28"/>
        </w:rPr>
        <w:t>Группа операционно-кассовая</w:t>
      </w:r>
    </w:p>
    <w:p w14:paraId="5544E3D1" w14:textId="77777777" w:rsidR="00986FF7" w:rsidRPr="00EA2C9C" w:rsidRDefault="00986FF7" w:rsidP="00986FF7">
      <w:pPr>
        <w:rPr>
          <w:rFonts w:ascii="Times New Roman" w:hAnsi="Times New Roman" w:cs="Times New Roman"/>
          <w:sz w:val="28"/>
          <w:szCs w:val="28"/>
        </w:rPr>
      </w:pPr>
      <w:r w:rsidRPr="00EA2C9C">
        <w:rPr>
          <w:rFonts w:ascii="Times New Roman" w:hAnsi="Times New Roman" w:cs="Times New Roman"/>
          <w:sz w:val="28"/>
          <w:szCs w:val="28"/>
        </w:rPr>
        <w:t xml:space="preserve">ДОСААФ Москвы обеспечивает допризывную подготовку обучающихся образовательных организаций, подведомственных Департаменту образования города Москвы по основам военной службы, подготовку специалистов по военно-учетным специальностям и массовым техническим профессиям, обучает граждан вождению автотранспортных средств категорий </w:t>
      </w:r>
      <w:r w:rsidR="00BC2EE5" w:rsidRPr="00EA2C9C">
        <w:rPr>
          <w:rFonts w:ascii="Times New Roman" w:hAnsi="Times New Roman" w:cs="Times New Roman"/>
          <w:sz w:val="28"/>
          <w:szCs w:val="28"/>
        </w:rPr>
        <w:t>«</w:t>
      </w:r>
      <w:r w:rsidRPr="00EA2C9C">
        <w:rPr>
          <w:rFonts w:ascii="Times New Roman" w:hAnsi="Times New Roman" w:cs="Times New Roman"/>
          <w:sz w:val="28"/>
          <w:szCs w:val="28"/>
        </w:rPr>
        <w:t>А</w:t>
      </w:r>
      <w:r w:rsidR="00BC2EE5" w:rsidRPr="00EA2C9C">
        <w:rPr>
          <w:rFonts w:ascii="Times New Roman" w:hAnsi="Times New Roman" w:cs="Times New Roman"/>
          <w:sz w:val="28"/>
          <w:szCs w:val="28"/>
        </w:rPr>
        <w:t>»</w:t>
      </w:r>
      <w:r w:rsidRPr="00EA2C9C">
        <w:rPr>
          <w:rFonts w:ascii="Times New Roman" w:hAnsi="Times New Roman" w:cs="Times New Roman"/>
          <w:sz w:val="28"/>
          <w:szCs w:val="28"/>
        </w:rPr>
        <w:t xml:space="preserve">, </w:t>
      </w:r>
      <w:r w:rsidR="00BC2EE5" w:rsidRPr="00EA2C9C">
        <w:rPr>
          <w:rFonts w:ascii="Times New Roman" w:hAnsi="Times New Roman" w:cs="Times New Roman"/>
          <w:sz w:val="28"/>
          <w:szCs w:val="28"/>
        </w:rPr>
        <w:t>«</w:t>
      </w:r>
      <w:r w:rsidRPr="00EA2C9C">
        <w:rPr>
          <w:rFonts w:ascii="Times New Roman" w:hAnsi="Times New Roman" w:cs="Times New Roman"/>
          <w:sz w:val="28"/>
          <w:szCs w:val="28"/>
        </w:rPr>
        <w:t>В</w:t>
      </w:r>
      <w:r w:rsidR="00BC2EE5" w:rsidRPr="00EA2C9C">
        <w:rPr>
          <w:rFonts w:ascii="Times New Roman" w:hAnsi="Times New Roman" w:cs="Times New Roman"/>
          <w:sz w:val="28"/>
          <w:szCs w:val="28"/>
        </w:rPr>
        <w:t>»</w:t>
      </w:r>
      <w:r w:rsidRPr="00EA2C9C">
        <w:rPr>
          <w:rFonts w:ascii="Times New Roman" w:hAnsi="Times New Roman" w:cs="Times New Roman"/>
          <w:sz w:val="28"/>
          <w:szCs w:val="28"/>
        </w:rPr>
        <w:t xml:space="preserve">, </w:t>
      </w:r>
      <w:r w:rsidR="00BC2EE5" w:rsidRPr="00EA2C9C">
        <w:rPr>
          <w:rFonts w:ascii="Times New Roman" w:hAnsi="Times New Roman" w:cs="Times New Roman"/>
          <w:sz w:val="28"/>
          <w:szCs w:val="28"/>
        </w:rPr>
        <w:t>«</w:t>
      </w:r>
      <w:r w:rsidRPr="00EA2C9C">
        <w:rPr>
          <w:rFonts w:ascii="Times New Roman" w:hAnsi="Times New Roman" w:cs="Times New Roman"/>
          <w:sz w:val="28"/>
          <w:szCs w:val="28"/>
        </w:rPr>
        <w:t>С</w:t>
      </w:r>
      <w:r w:rsidR="00BC2EE5" w:rsidRPr="00EA2C9C">
        <w:rPr>
          <w:rFonts w:ascii="Times New Roman" w:hAnsi="Times New Roman" w:cs="Times New Roman"/>
          <w:sz w:val="28"/>
          <w:szCs w:val="28"/>
        </w:rPr>
        <w:t>»</w:t>
      </w:r>
      <w:r w:rsidRPr="00EA2C9C">
        <w:rPr>
          <w:rFonts w:ascii="Times New Roman" w:hAnsi="Times New Roman" w:cs="Times New Roman"/>
          <w:sz w:val="28"/>
          <w:szCs w:val="28"/>
        </w:rPr>
        <w:t xml:space="preserve">, </w:t>
      </w:r>
      <w:r w:rsidR="00BC2EE5" w:rsidRPr="00EA2C9C">
        <w:rPr>
          <w:rFonts w:ascii="Times New Roman" w:hAnsi="Times New Roman" w:cs="Times New Roman"/>
          <w:sz w:val="28"/>
          <w:szCs w:val="28"/>
        </w:rPr>
        <w:t>«</w:t>
      </w:r>
      <w:r w:rsidRPr="00EA2C9C">
        <w:rPr>
          <w:rFonts w:ascii="Times New Roman" w:hAnsi="Times New Roman" w:cs="Times New Roman"/>
          <w:sz w:val="28"/>
          <w:szCs w:val="28"/>
        </w:rPr>
        <w:t>D</w:t>
      </w:r>
      <w:r w:rsidR="00BC2EE5" w:rsidRPr="00EA2C9C">
        <w:rPr>
          <w:rFonts w:ascii="Times New Roman" w:hAnsi="Times New Roman" w:cs="Times New Roman"/>
          <w:sz w:val="28"/>
          <w:szCs w:val="28"/>
        </w:rPr>
        <w:t>»</w:t>
      </w:r>
      <w:r w:rsidRPr="00EA2C9C">
        <w:rPr>
          <w:rFonts w:ascii="Times New Roman" w:hAnsi="Times New Roman" w:cs="Times New Roman"/>
          <w:sz w:val="28"/>
          <w:szCs w:val="28"/>
        </w:rPr>
        <w:t xml:space="preserve"> в соответствии с утвержденными федеральными стандартами. Проводит подготовку моряков, водолазов, судоводителей маломерных судов, обучает навыкам борьбы за живучесть корабля.</w:t>
      </w:r>
    </w:p>
    <w:p w14:paraId="4EE4BE43" w14:textId="77777777" w:rsidR="00986FF7" w:rsidRPr="00EA2C9C" w:rsidRDefault="00986FF7" w:rsidP="00986FF7">
      <w:pPr>
        <w:rPr>
          <w:rFonts w:ascii="Times New Roman" w:hAnsi="Times New Roman" w:cs="Times New Roman"/>
          <w:sz w:val="28"/>
          <w:szCs w:val="28"/>
        </w:rPr>
      </w:pPr>
      <w:r w:rsidRPr="00EA2C9C">
        <w:rPr>
          <w:rFonts w:ascii="Times New Roman" w:hAnsi="Times New Roman" w:cs="Times New Roman"/>
          <w:sz w:val="28"/>
          <w:szCs w:val="28"/>
        </w:rPr>
        <w:t>В учебно-спортивных центрах и Московском городском спортивно-стрелковом клубе ДОСААФ России г. Москвы можно пройти обучение навыкам безопасного владения оружием, заниматься различными направлениями стрелкового спорта.</w:t>
      </w:r>
    </w:p>
    <w:p w14:paraId="3863FB6A" w14:textId="77777777" w:rsidR="00986FF7" w:rsidRPr="00EA2C9C" w:rsidRDefault="00986FF7" w:rsidP="00986FF7">
      <w:pPr>
        <w:rPr>
          <w:rFonts w:ascii="Times New Roman" w:hAnsi="Times New Roman" w:cs="Times New Roman"/>
          <w:sz w:val="28"/>
          <w:szCs w:val="28"/>
        </w:rPr>
      </w:pPr>
      <w:r w:rsidRPr="00EA2C9C">
        <w:rPr>
          <w:rFonts w:ascii="Times New Roman" w:hAnsi="Times New Roman" w:cs="Times New Roman"/>
          <w:sz w:val="28"/>
          <w:szCs w:val="28"/>
        </w:rPr>
        <w:t>В Московском городском авиаклубе ДОСААФ России г. Москвы можно пройти подготовку и совершить свой первый прыжок с парашютом самостоятельно или в тандеме с инструктором. Техническими видами спорта, такими как водно-моторный, авто и мотоспорт, а в кружках технического творчества авиа, авто и судомодельным спортом, занимаются взрослые и дети.</w:t>
      </w:r>
    </w:p>
    <w:p w14:paraId="6EB0DAA3" w14:textId="77777777" w:rsidR="00986FF7" w:rsidRPr="00EA2C9C" w:rsidRDefault="00986FF7" w:rsidP="00986FF7">
      <w:pPr>
        <w:rPr>
          <w:rFonts w:ascii="Times New Roman" w:hAnsi="Times New Roman" w:cs="Times New Roman"/>
          <w:sz w:val="28"/>
          <w:szCs w:val="28"/>
        </w:rPr>
      </w:pPr>
      <w:r w:rsidRPr="00EA2C9C">
        <w:rPr>
          <w:rFonts w:ascii="Times New Roman" w:hAnsi="Times New Roman" w:cs="Times New Roman"/>
          <w:sz w:val="28"/>
          <w:szCs w:val="28"/>
        </w:rPr>
        <w:t xml:space="preserve">ДОСААФ Москвы предоставляет возможность, как лично, так и в составе коллективов организаций можно сдать нормы Всероссийского физкультурно-спортивного комплекса </w:t>
      </w:r>
      <w:r w:rsidR="00BC2EE5" w:rsidRPr="00EA2C9C">
        <w:rPr>
          <w:rFonts w:ascii="Times New Roman" w:hAnsi="Times New Roman" w:cs="Times New Roman"/>
          <w:sz w:val="28"/>
          <w:szCs w:val="28"/>
        </w:rPr>
        <w:t>«</w:t>
      </w:r>
      <w:r w:rsidRPr="00EA2C9C">
        <w:rPr>
          <w:rFonts w:ascii="Times New Roman" w:hAnsi="Times New Roman" w:cs="Times New Roman"/>
          <w:sz w:val="28"/>
          <w:szCs w:val="28"/>
        </w:rPr>
        <w:t>Готов к труду и обороне</w:t>
      </w:r>
      <w:r w:rsidR="00BC2EE5" w:rsidRPr="00EA2C9C">
        <w:rPr>
          <w:rFonts w:ascii="Times New Roman" w:hAnsi="Times New Roman" w:cs="Times New Roman"/>
          <w:sz w:val="28"/>
          <w:szCs w:val="28"/>
        </w:rPr>
        <w:t>»</w:t>
      </w:r>
      <w:r w:rsidRPr="00EA2C9C">
        <w:rPr>
          <w:rFonts w:ascii="Times New Roman" w:hAnsi="Times New Roman" w:cs="Times New Roman"/>
          <w:sz w:val="28"/>
          <w:szCs w:val="28"/>
        </w:rPr>
        <w:t xml:space="preserve"> (ГТО), участвовать в военно-патриотических и спортивных мероприятиях.</w:t>
      </w:r>
    </w:p>
    <w:p w14:paraId="11C083D9" w14:textId="77777777" w:rsidR="00986FF7" w:rsidRPr="00EA2C9C" w:rsidRDefault="00986FF7" w:rsidP="00986FF7">
      <w:pPr>
        <w:rPr>
          <w:rFonts w:ascii="Times New Roman" w:hAnsi="Times New Roman" w:cs="Times New Roman"/>
          <w:sz w:val="28"/>
          <w:szCs w:val="28"/>
        </w:rPr>
      </w:pPr>
      <w:r w:rsidRPr="00EA2C9C">
        <w:rPr>
          <w:rFonts w:ascii="Times New Roman" w:hAnsi="Times New Roman" w:cs="Times New Roman"/>
          <w:sz w:val="28"/>
          <w:szCs w:val="28"/>
        </w:rPr>
        <w:t xml:space="preserve">В настоящие время создается система льготных условий занятий в учебных и спортивных организациях Регионального отделения ДОСААФ России г. </w:t>
      </w:r>
      <w:r w:rsidRPr="00EA2C9C">
        <w:rPr>
          <w:rFonts w:ascii="Times New Roman" w:hAnsi="Times New Roman" w:cs="Times New Roman"/>
          <w:sz w:val="28"/>
          <w:szCs w:val="28"/>
        </w:rPr>
        <w:lastRenderedPageBreak/>
        <w:t>Москвы для членов оборонного общества и их детей, расширяется список подготовки по военно-учетным специальностям и массовым техническим специальностям, обновляется и расширяется учебно-материальная база, внедряются новые методы и формы обучения и проведения занятий.</w:t>
      </w:r>
    </w:p>
    <w:p w14:paraId="218ECD36" w14:textId="3CF3B7BD" w:rsidR="001F1DEC" w:rsidRPr="00EA2C9C" w:rsidRDefault="001F1DEC" w:rsidP="001F1DEC">
      <w:pPr>
        <w:rPr>
          <w:rFonts w:ascii="Times New Roman" w:hAnsi="Times New Roman" w:cs="Times New Roman"/>
          <w:sz w:val="28"/>
        </w:rPr>
      </w:pPr>
      <w:r w:rsidRPr="00EA2C9C">
        <w:rPr>
          <w:rFonts w:ascii="Times New Roman" w:hAnsi="Times New Roman" w:cs="Times New Roman"/>
          <w:sz w:val="28"/>
        </w:rPr>
        <w:t>В таблице представлены основные финансовые показатели ДОСААФ</w:t>
      </w:r>
      <w:r w:rsidR="0089561D" w:rsidRPr="00EA2C9C">
        <w:rPr>
          <w:rFonts w:ascii="Times New Roman" w:hAnsi="Times New Roman" w:cs="Times New Roman"/>
          <w:sz w:val="28"/>
        </w:rPr>
        <w:t xml:space="preserve"> за 2015</w:t>
      </w:r>
      <w:r w:rsidRPr="00EA2C9C">
        <w:rPr>
          <w:rFonts w:ascii="Times New Roman" w:hAnsi="Times New Roman" w:cs="Times New Roman"/>
          <w:sz w:val="28"/>
        </w:rPr>
        <w:t>-2016 гг.</w:t>
      </w:r>
    </w:p>
    <w:p w14:paraId="7E635EFD" w14:textId="2A138262" w:rsidR="001F1DEC" w:rsidRPr="00EA2C9C" w:rsidRDefault="001F1DEC" w:rsidP="001F1DEC">
      <w:pPr>
        <w:rPr>
          <w:rFonts w:ascii="Times New Roman" w:hAnsi="Times New Roman" w:cs="Times New Roman"/>
          <w:color w:val="FF0000"/>
          <w:sz w:val="28"/>
        </w:rPr>
      </w:pPr>
      <w:r w:rsidRPr="00EA2C9C">
        <w:rPr>
          <w:rFonts w:ascii="Times New Roman" w:hAnsi="Times New Roman" w:cs="Times New Roman"/>
          <w:sz w:val="28"/>
        </w:rPr>
        <w:t>Таблица</w:t>
      </w:r>
      <w:r w:rsidR="00F4500A" w:rsidRPr="00EA2C9C">
        <w:rPr>
          <w:rFonts w:ascii="Times New Roman" w:hAnsi="Times New Roman" w:cs="Times New Roman"/>
          <w:sz w:val="28"/>
        </w:rPr>
        <w:t xml:space="preserve"> 1</w:t>
      </w:r>
      <w:r w:rsidRPr="00EA2C9C">
        <w:rPr>
          <w:rFonts w:ascii="Times New Roman" w:hAnsi="Times New Roman" w:cs="Times New Roman"/>
          <w:sz w:val="28"/>
        </w:rPr>
        <w:t xml:space="preserve"> - Основные финансовые показатели ДОСААФ</w:t>
      </w:r>
      <w:r w:rsidR="00FE5FF6" w:rsidRPr="00EA2C9C">
        <w:rPr>
          <w:rStyle w:val="ad"/>
          <w:rFonts w:ascii="Times New Roman" w:hAnsi="Times New Roman" w:cs="Times New Roman"/>
          <w:sz w:val="28"/>
        </w:rPr>
        <w:footnoteReference w:id="10"/>
      </w:r>
      <w:r w:rsidR="008B4F43" w:rsidRPr="00EA2C9C">
        <w:rPr>
          <w:rFonts w:ascii="Times New Roman" w:hAnsi="Times New Roman" w:cs="Times New Roman"/>
          <w:sz w:val="28"/>
        </w:rPr>
        <w:t xml:space="preserve"> </w:t>
      </w:r>
    </w:p>
    <w:tbl>
      <w:tblPr>
        <w:tblStyle w:val="a8"/>
        <w:tblW w:w="4897" w:type="pct"/>
        <w:tblLook w:val="04A0" w:firstRow="1" w:lastRow="0" w:firstColumn="1" w:lastColumn="0" w:noHBand="0" w:noVBand="1"/>
      </w:tblPr>
      <w:tblGrid>
        <w:gridCol w:w="2620"/>
        <w:gridCol w:w="1360"/>
        <w:gridCol w:w="1450"/>
        <w:gridCol w:w="2078"/>
        <w:gridCol w:w="1922"/>
      </w:tblGrid>
      <w:tr w:rsidR="00041A45" w:rsidRPr="00EA2C9C" w14:paraId="34E28832" w14:textId="77777777" w:rsidTr="00041A45">
        <w:trPr>
          <w:trHeight w:val="782"/>
        </w:trPr>
        <w:tc>
          <w:tcPr>
            <w:tcW w:w="1389" w:type="pct"/>
          </w:tcPr>
          <w:p w14:paraId="45400FF6" w14:textId="77777777" w:rsidR="00041A45" w:rsidRPr="00EA2C9C" w:rsidRDefault="00041A45" w:rsidP="00990EC4">
            <w:pPr>
              <w:rPr>
                <w:rFonts w:ascii="Times New Roman" w:hAnsi="Times New Roman" w:cs="Times New Roman"/>
              </w:rPr>
            </w:pPr>
          </w:p>
        </w:tc>
        <w:tc>
          <w:tcPr>
            <w:tcW w:w="721" w:type="pct"/>
          </w:tcPr>
          <w:p w14:paraId="3B1FA8BC" w14:textId="77777777" w:rsidR="00041A45" w:rsidRPr="00EA2C9C" w:rsidRDefault="00041A45" w:rsidP="00990EC4">
            <w:pPr>
              <w:rPr>
                <w:rFonts w:ascii="Times New Roman" w:hAnsi="Times New Roman" w:cs="Times New Roman"/>
              </w:rPr>
            </w:pPr>
            <w:r w:rsidRPr="00EA2C9C">
              <w:rPr>
                <w:rFonts w:ascii="Times New Roman" w:hAnsi="Times New Roman" w:cs="Times New Roman"/>
              </w:rPr>
              <w:t>2015</w:t>
            </w:r>
          </w:p>
        </w:tc>
        <w:tc>
          <w:tcPr>
            <w:tcW w:w="769" w:type="pct"/>
          </w:tcPr>
          <w:p w14:paraId="4898FDA7" w14:textId="77777777" w:rsidR="00041A45" w:rsidRPr="00EA2C9C" w:rsidRDefault="00041A45" w:rsidP="00990EC4">
            <w:pPr>
              <w:rPr>
                <w:rFonts w:ascii="Times New Roman" w:hAnsi="Times New Roman" w:cs="Times New Roman"/>
              </w:rPr>
            </w:pPr>
            <w:r w:rsidRPr="00EA2C9C">
              <w:rPr>
                <w:rFonts w:ascii="Times New Roman" w:hAnsi="Times New Roman" w:cs="Times New Roman"/>
              </w:rPr>
              <w:t>2016</w:t>
            </w:r>
          </w:p>
        </w:tc>
        <w:tc>
          <w:tcPr>
            <w:tcW w:w="1102" w:type="pct"/>
          </w:tcPr>
          <w:p w14:paraId="4979EDAD" w14:textId="77777777" w:rsidR="00041A45" w:rsidRPr="00EA2C9C" w:rsidRDefault="00041A45" w:rsidP="008E684A">
            <w:pPr>
              <w:rPr>
                <w:rFonts w:ascii="Times New Roman" w:hAnsi="Times New Roman" w:cs="Times New Roman"/>
              </w:rPr>
            </w:pPr>
            <w:r w:rsidRPr="00EA2C9C">
              <w:rPr>
                <w:rFonts w:ascii="Times New Roman" w:hAnsi="Times New Roman" w:cs="Times New Roman"/>
              </w:rPr>
              <w:t>Изменение</w:t>
            </w:r>
          </w:p>
          <w:p w14:paraId="659FD917" w14:textId="77777777" w:rsidR="00041A45" w:rsidRPr="00EA2C9C" w:rsidRDefault="00041A45" w:rsidP="008E684A">
            <w:pPr>
              <w:rPr>
                <w:rFonts w:ascii="Times New Roman" w:hAnsi="Times New Roman" w:cs="Times New Roman"/>
              </w:rPr>
            </w:pPr>
            <w:r w:rsidRPr="00EA2C9C">
              <w:rPr>
                <w:rFonts w:ascii="Times New Roman" w:hAnsi="Times New Roman" w:cs="Times New Roman"/>
              </w:rPr>
              <w:t>2016/2015</w:t>
            </w:r>
          </w:p>
        </w:tc>
        <w:tc>
          <w:tcPr>
            <w:tcW w:w="1019" w:type="pct"/>
          </w:tcPr>
          <w:p w14:paraId="149BB7B0" w14:textId="77777777" w:rsidR="00041A45" w:rsidRPr="00EA2C9C" w:rsidRDefault="00041A45" w:rsidP="008E684A">
            <w:pPr>
              <w:rPr>
                <w:rFonts w:ascii="Times New Roman" w:hAnsi="Times New Roman" w:cs="Times New Roman"/>
              </w:rPr>
            </w:pPr>
            <w:r w:rsidRPr="00EA2C9C">
              <w:rPr>
                <w:rFonts w:ascii="Times New Roman" w:hAnsi="Times New Roman" w:cs="Times New Roman"/>
              </w:rPr>
              <w:t>Темп роста 2016/2015</w:t>
            </w:r>
          </w:p>
        </w:tc>
      </w:tr>
      <w:tr w:rsidR="00041A45" w:rsidRPr="00EA2C9C" w14:paraId="6343E327" w14:textId="77777777" w:rsidTr="00041A45">
        <w:trPr>
          <w:trHeight w:val="526"/>
        </w:trPr>
        <w:tc>
          <w:tcPr>
            <w:tcW w:w="1389" w:type="pct"/>
          </w:tcPr>
          <w:p w14:paraId="718FB4E9" w14:textId="77777777" w:rsidR="00041A45" w:rsidRPr="00EA2C9C" w:rsidRDefault="00041A45" w:rsidP="00990EC4">
            <w:pPr>
              <w:rPr>
                <w:rFonts w:ascii="Times New Roman" w:hAnsi="Times New Roman" w:cs="Times New Roman"/>
              </w:rPr>
            </w:pPr>
            <w:r w:rsidRPr="00EA2C9C">
              <w:rPr>
                <w:rFonts w:ascii="Times New Roman" w:hAnsi="Times New Roman" w:cs="Times New Roman"/>
              </w:rPr>
              <w:t>Выручка (тыс. руб.)</w:t>
            </w:r>
          </w:p>
        </w:tc>
        <w:tc>
          <w:tcPr>
            <w:tcW w:w="721" w:type="pct"/>
          </w:tcPr>
          <w:p w14:paraId="257CD2FE" w14:textId="77777777" w:rsidR="00041A45" w:rsidRPr="00EA2C9C" w:rsidRDefault="00041A45" w:rsidP="00990EC4">
            <w:pPr>
              <w:rPr>
                <w:rFonts w:ascii="Times New Roman" w:hAnsi="Times New Roman" w:cs="Times New Roman"/>
              </w:rPr>
            </w:pPr>
            <w:r w:rsidRPr="00EA2C9C">
              <w:rPr>
                <w:rFonts w:ascii="Times New Roman" w:hAnsi="Times New Roman" w:cs="Times New Roman"/>
              </w:rPr>
              <w:t>71127</w:t>
            </w:r>
          </w:p>
        </w:tc>
        <w:tc>
          <w:tcPr>
            <w:tcW w:w="769" w:type="pct"/>
          </w:tcPr>
          <w:p w14:paraId="40B7255A" w14:textId="77777777" w:rsidR="00041A45" w:rsidRPr="00EA2C9C" w:rsidRDefault="00041A45" w:rsidP="00990EC4">
            <w:pPr>
              <w:rPr>
                <w:rFonts w:ascii="Times New Roman" w:hAnsi="Times New Roman" w:cs="Times New Roman"/>
              </w:rPr>
            </w:pPr>
            <w:r w:rsidRPr="00EA2C9C">
              <w:rPr>
                <w:rFonts w:ascii="Times New Roman" w:hAnsi="Times New Roman" w:cs="Times New Roman"/>
              </w:rPr>
              <w:t>65418</w:t>
            </w:r>
          </w:p>
        </w:tc>
        <w:tc>
          <w:tcPr>
            <w:tcW w:w="1102" w:type="pct"/>
          </w:tcPr>
          <w:p w14:paraId="7D99642E" w14:textId="77777777" w:rsidR="00041A45" w:rsidRPr="00EA2C9C" w:rsidRDefault="00041A45" w:rsidP="008E684A">
            <w:pPr>
              <w:rPr>
                <w:rFonts w:ascii="Times New Roman" w:hAnsi="Times New Roman" w:cs="Times New Roman"/>
              </w:rPr>
            </w:pPr>
            <w:r w:rsidRPr="00EA2C9C">
              <w:rPr>
                <w:rFonts w:ascii="Times New Roman" w:hAnsi="Times New Roman" w:cs="Times New Roman"/>
              </w:rPr>
              <w:t>-5709</w:t>
            </w:r>
          </w:p>
        </w:tc>
        <w:tc>
          <w:tcPr>
            <w:tcW w:w="1019" w:type="pct"/>
          </w:tcPr>
          <w:p w14:paraId="5C37C9C1" w14:textId="77777777" w:rsidR="00041A45" w:rsidRPr="00EA2C9C" w:rsidRDefault="00041A45" w:rsidP="008E684A">
            <w:pPr>
              <w:rPr>
                <w:rFonts w:ascii="Times New Roman" w:hAnsi="Times New Roman" w:cs="Times New Roman"/>
              </w:rPr>
            </w:pPr>
            <w:r w:rsidRPr="00EA2C9C">
              <w:rPr>
                <w:rFonts w:ascii="Times New Roman" w:hAnsi="Times New Roman" w:cs="Times New Roman"/>
              </w:rPr>
              <w:t>91,97</w:t>
            </w:r>
          </w:p>
        </w:tc>
      </w:tr>
      <w:tr w:rsidR="00041A45" w:rsidRPr="00EA2C9C" w14:paraId="7EA642D8" w14:textId="77777777" w:rsidTr="00041A45">
        <w:trPr>
          <w:trHeight w:val="1039"/>
        </w:trPr>
        <w:tc>
          <w:tcPr>
            <w:tcW w:w="1389" w:type="pct"/>
          </w:tcPr>
          <w:p w14:paraId="3E6E4601" w14:textId="77777777" w:rsidR="00041A45" w:rsidRPr="00EA2C9C" w:rsidRDefault="00041A45" w:rsidP="00990EC4">
            <w:pPr>
              <w:rPr>
                <w:rFonts w:ascii="Times New Roman" w:hAnsi="Times New Roman" w:cs="Times New Roman"/>
              </w:rPr>
            </w:pPr>
            <w:r w:rsidRPr="00EA2C9C">
              <w:rPr>
                <w:rFonts w:ascii="Times New Roman" w:hAnsi="Times New Roman" w:cs="Times New Roman"/>
              </w:rPr>
              <w:t>Чистая прибыль (убыток) (тыс.руб.)</w:t>
            </w:r>
          </w:p>
        </w:tc>
        <w:tc>
          <w:tcPr>
            <w:tcW w:w="721" w:type="pct"/>
          </w:tcPr>
          <w:p w14:paraId="05894D22" w14:textId="77777777" w:rsidR="00041A45" w:rsidRPr="00EA2C9C" w:rsidRDefault="00041A45" w:rsidP="00990EC4">
            <w:pPr>
              <w:rPr>
                <w:rFonts w:ascii="Times New Roman" w:hAnsi="Times New Roman" w:cs="Times New Roman"/>
              </w:rPr>
            </w:pPr>
            <w:r w:rsidRPr="00EA2C9C">
              <w:rPr>
                <w:rFonts w:ascii="Times New Roman" w:hAnsi="Times New Roman" w:cs="Times New Roman"/>
              </w:rPr>
              <w:t>57285</w:t>
            </w:r>
          </w:p>
        </w:tc>
        <w:tc>
          <w:tcPr>
            <w:tcW w:w="769" w:type="pct"/>
          </w:tcPr>
          <w:p w14:paraId="7F60D71B" w14:textId="77777777" w:rsidR="00041A45" w:rsidRPr="00EA2C9C" w:rsidRDefault="00041A45" w:rsidP="00990EC4">
            <w:pPr>
              <w:rPr>
                <w:rFonts w:ascii="Times New Roman" w:hAnsi="Times New Roman" w:cs="Times New Roman"/>
              </w:rPr>
            </w:pPr>
            <w:r w:rsidRPr="00EA2C9C">
              <w:rPr>
                <w:rFonts w:ascii="Times New Roman" w:hAnsi="Times New Roman" w:cs="Times New Roman"/>
              </w:rPr>
              <w:t>189745</w:t>
            </w:r>
          </w:p>
        </w:tc>
        <w:tc>
          <w:tcPr>
            <w:tcW w:w="1102" w:type="pct"/>
          </w:tcPr>
          <w:p w14:paraId="636888CC" w14:textId="77777777" w:rsidR="00041A45" w:rsidRPr="00EA2C9C" w:rsidRDefault="00041A45" w:rsidP="008E684A">
            <w:pPr>
              <w:rPr>
                <w:rFonts w:ascii="Times New Roman" w:hAnsi="Times New Roman" w:cs="Times New Roman"/>
              </w:rPr>
            </w:pPr>
            <w:r w:rsidRPr="00EA2C9C">
              <w:rPr>
                <w:rFonts w:ascii="Times New Roman" w:hAnsi="Times New Roman" w:cs="Times New Roman"/>
              </w:rPr>
              <w:t>132460</w:t>
            </w:r>
          </w:p>
        </w:tc>
        <w:tc>
          <w:tcPr>
            <w:tcW w:w="1019" w:type="pct"/>
          </w:tcPr>
          <w:p w14:paraId="1FE06598" w14:textId="77777777" w:rsidR="00041A45" w:rsidRPr="00EA2C9C" w:rsidRDefault="00041A45" w:rsidP="008E684A">
            <w:pPr>
              <w:rPr>
                <w:rFonts w:ascii="Times New Roman" w:hAnsi="Times New Roman" w:cs="Times New Roman"/>
              </w:rPr>
            </w:pPr>
            <w:r w:rsidRPr="00EA2C9C">
              <w:rPr>
                <w:rFonts w:ascii="Times New Roman" w:hAnsi="Times New Roman" w:cs="Times New Roman"/>
              </w:rPr>
              <w:t>331,23</w:t>
            </w:r>
          </w:p>
        </w:tc>
      </w:tr>
    </w:tbl>
    <w:p w14:paraId="4B5F5560" w14:textId="77777777" w:rsidR="001F1DEC" w:rsidRPr="00EA2C9C" w:rsidRDefault="001F1DEC" w:rsidP="001F1DEC"/>
    <w:p w14:paraId="235B15EC" w14:textId="01DBEF34" w:rsidR="006100D8" w:rsidRPr="00EA2C9C" w:rsidRDefault="004E5433" w:rsidP="004E5433">
      <w:pPr>
        <w:rPr>
          <w:rFonts w:ascii="Times New Roman" w:hAnsi="Times New Roman" w:cs="Times New Roman"/>
          <w:color w:val="000000" w:themeColor="text1"/>
          <w:sz w:val="28"/>
        </w:rPr>
      </w:pPr>
      <w:r w:rsidRPr="00EA2C9C">
        <w:rPr>
          <w:rFonts w:ascii="Times New Roman" w:hAnsi="Times New Roman" w:cs="Times New Roman"/>
          <w:color w:val="000000" w:themeColor="text1"/>
          <w:sz w:val="28"/>
        </w:rPr>
        <w:t xml:space="preserve">В 2016 г. </w:t>
      </w:r>
      <w:r w:rsidR="00041A45">
        <w:rPr>
          <w:rFonts w:ascii="Times New Roman" w:hAnsi="Times New Roman" w:cs="Times New Roman"/>
          <w:color w:val="000000" w:themeColor="text1"/>
          <w:sz w:val="28"/>
        </w:rPr>
        <w:t>по сравнению с 2015 г</w:t>
      </w:r>
      <w:r w:rsidR="00041A45">
        <w:rPr>
          <w:rFonts w:ascii="Times New Roman" w:hAnsi="Times New Roman" w:cs="Times New Roman"/>
          <w:color w:val="000000" w:themeColor="text1"/>
          <w:sz w:val="28"/>
          <w:lang w:val="en-US"/>
        </w:rPr>
        <w:t xml:space="preserve">. </w:t>
      </w:r>
      <w:r w:rsidRPr="00EA2C9C">
        <w:rPr>
          <w:rFonts w:ascii="Times New Roman" w:hAnsi="Times New Roman" w:cs="Times New Roman"/>
          <w:color w:val="000000" w:themeColor="text1"/>
          <w:sz w:val="28"/>
        </w:rPr>
        <w:t xml:space="preserve">объем </w:t>
      </w:r>
      <w:r w:rsidR="00D27919" w:rsidRPr="00EA2C9C">
        <w:rPr>
          <w:rFonts w:ascii="Times New Roman" w:hAnsi="Times New Roman" w:cs="Times New Roman"/>
          <w:color w:val="000000" w:themeColor="text1"/>
          <w:sz w:val="28"/>
        </w:rPr>
        <w:t xml:space="preserve">оказанных услуг </w:t>
      </w:r>
      <w:r w:rsidRPr="00EA2C9C">
        <w:rPr>
          <w:rFonts w:ascii="Times New Roman" w:hAnsi="Times New Roman" w:cs="Times New Roman"/>
          <w:color w:val="000000" w:themeColor="text1"/>
          <w:sz w:val="28"/>
        </w:rPr>
        <w:t xml:space="preserve"> </w:t>
      </w:r>
      <w:r w:rsidR="00D27919" w:rsidRPr="00EA2C9C">
        <w:rPr>
          <w:rFonts w:ascii="Times New Roman" w:hAnsi="Times New Roman" w:cs="Times New Roman"/>
          <w:color w:val="000000" w:themeColor="text1"/>
          <w:sz w:val="28"/>
        </w:rPr>
        <w:t>ДОСААФ РОССИИ</w:t>
      </w:r>
      <w:r w:rsidRPr="00EA2C9C">
        <w:rPr>
          <w:rFonts w:ascii="Times New Roman" w:hAnsi="Times New Roman" w:cs="Times New Roman"/>
          <w:color w:val="000000" w:themeColor="text1"/>
          <w:sz w:val="28"/>
        </w:rPr>
        <w:t xml:space="preserve"> сократился на 8,03% до 65,42 млн. руб.</w:t>
      </w:r>
      <w:r w:rsidR="00D27919" w:rsidRPr="00EA2C9C">
        <w:rPr>
          <w:rFonts w:ascii="Times New Roman" w:hAnsi="Times New Roman" w:cs="Times New Roman"/>
          <w:color w:val="000000" w:themeColor="text1"/>
          <w:sz w:val="28"/>
        </w:rPr>
        <w:t xml:space="preserve"> </w:t>
      </w:r>
    </w:p>
    <w:p w14:paraId="4F3CF7EE" w14:textId="77777777" w:rsidR="004E5433" w:rsidRPr="00EA2C9C" w:rsidRDefault="004E5433" w:rsidP="001F1DEC"/>
    <w:p w14:paraId="71003329" w14:textId="4AE82BB9" w:rsidR="001F1DEC" w:rsidRPr="00EA2C9C" w:rsidRDefault="005A3283" w:rsidP="00600CE0">
      <w:pPr>
        <w:ind w:firstLine="0"/>
        <w:jc w:val="center"/>
      </w:pPr>
      <w:r w:rsidRPr="00EA2C9C">
        <w:rPr>
          <w:noProof/>
          <w:lang w:eastAsia="ru-RU"/>
        </w:rPr>
        <w:drawing>
          <wp:inline distT="0" distB="0" distL="0" distR="0" wp14:anchorId="47E23558" wp14:editId="15DE8208">
            <wp:extent cx="4572000" cy="27432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FB79399" w14:textId="77777777" w:rsidR="001F1DEC" w:rsidRPr="00EA2C9C" w:rsidRDefault="001F1DEC" w:rsidP="00D80675">
      <w:pPr>
        <w:ind w:firstLine="0"/>
        <w:jc w:val="center"/>
        <w:outlineLvl w:val="0"/>
        <w:rPr>
          <w:rFonts w:ascii="Times New Roman" w:hAnsi="Times New Roman" w:cs="Times New Roman"/>
          <w:sz w:val="28"/>
        </w:rPr>
      </w:pPr>
      <w:r w:rsidRPr="00EA2C9C">
        <w:rPr>
          <w:rFonts w:ascii="Times New Roman" w:hAnsi="Times New Roman" w:cs="Times New Roman"/>
          <w:sz w:val="28"/>
        </w:rPr>
        <w:t>Рисунок</w:t>
      </w:r>
      <w:r w:rsidR="00F4500A" w:rsidRPr="00EA2C9C">
        <w:rPr>
          <w:rFonts w:ascii="Times New Roman" w:hAnsi="Times New Roman" w:cs="Times New Roman"/>
          <w:sz w:val="28"/>
        </w:rPr>
        <w:t xml:space="preserve"> 5.</w:t>
      </w:r>
      <w:r w:rsidRPr="00EA2C9C">
        <w:rPr>
          <w:rFonts w:ascii="Times New Roman" w:hAnsi="Times New Roman" w:cs="Times New Roman"/>
          <w:sz w:val="28"/>
        </w:rPr>
        <w:t xml:space="preserve"> </w:t>
      </w:r>
      <w:r w:rsidR="004E5433" w:rsidRPr="00EA2C9C">
        <w:rPr>
          <w:rFonts w:ascii="Times New Roman" w:hAnsi="Times New Roman" w:cs="Times New Roman"/>
          <w:sz w:val="28"/>
        </w:rPr>
        <w:t>Динамика в</w:t>
      </w:r>
      <w:r w:rsidRPr="00EA2C9C">
        <w:rPr>
          <w:rFonts w:ascii="Times New Roman" w:hAnsi="Times New Roman" w:cs="Times New Roman"/>
          <w:sz w:val="28"/>
        </w:rPr>
        <w:t>ыруч</w:t>
      </w:r>
      <w:r w:rsidR="004E5433" w:rsidRPr="00EA2C9C">
        <w:rPr>
          <w:rFonts w:ascii="Times New Roman" w:hAnsi="Times New Roman" w:cs="Times New Roman"/>
          <w:sz w:val="28"/>
        </w:rPr>
        <w:t>ки</w:t>
      </w:r>
      <w:r w:rsidRPr="00EA2C9C">
        <w:rPr>
          <w:rFonts w:ascii="Times New Roman" w:hAnsi="Times New Roman" w:cs="Times New Roman"/>
          <w:sz w:val="28"/>
        </w:rPr>
        <w:t xml:space="preserve"> ДОСААФ</w:t>
      </w:r>
    </w:p>
    <w:p w14:paraId="30A6170B" w14:textId="771200C3" w:rsidR="004E5433" w:rsidRPr="00EA2C9C" w:rsidRDefault="004E5433" w:rsidP="004E5433">
      <w:pPr>
        <w:rPr>
          <w:rFonts w:ascii="Times New Roman" w:hAnsi="Times New Roman" w:cs="Times New Roman"/>
          <w:color w:val="000000" w:themeColor="text1"/>
          <w:sz w:val="28"/>
        </w:rPr>
      </w:pPr>
      <w:r w:rsidRPr="00EA2C9C">
        <w:rPr>
          <w:rFonts w:ascii="Times New Roman" w:hAnsi="Times New Roman" w:cs="Times New Roman"/>
          <w:color w:val="000000" w:themeColor="text1"/>
          <w:sz w:val="28"/>
        </w:rPr>
        <w:t xml:space="preserve">ДОСААФ РОССИИ отчиталось о росте </w:t>
      </w:r>
      <w:r w:rsidR="007A0856">
        <w:rPr>
          <w:rFonts w:ascii="Times New Roman" w:hAnsi="Times New Roman" w:cs="Times New Roman"/>
          <w:color w:val="000000" w:themeColor="text1"/>
          <w:sz w:val="28"/>
        </w:rPr>
        <w:t xml:space="preserve">чистой </w:t>
      </w:r>
      <w:r w:rsidRPr="00EA2C9C">
        <w:rPr>
          <w:rFonts w:ascii="Times New Roman" w:hAnsi="Times New Roman" w:cs="Times New Roman"/>
          <w:color w:val="000000" w:themeColor="text1"/>
          <w:sz w:val="28"/>
        </w:rPr>
        <w:t xml:space="preserve">прибыли за 2016 год в 2,74 раза до 189,75 млн. руб. с 69,22 млн. руб. годом ранее. </w:t>
      </w:r>
    </w:p>
    <w:p w14:paraId="6ECEDF41" w14:textId="3BB0AE43" w:rsidR="001F1DEC" w:rsidRPr="00EA2C9C" w:rsidRDefault="005A3283" w:rsidP="00600CE0">
      <w:pPr>
        <w:ind w:firstLine="0"/>
        <w:jc w:val="center"/>
      </w:pPr>
      <w:r w:rsidRPr="00EA2C9C">
        <w:rPr>
          <w:noProof/>
          <w:lang w:eastAsia="ru-RU"/>
        </w:rPr>
        <w:lastRenderedPageBreak/>
        <w:drawing>
          <wp:inline distT="0" distB="0" distL="0" distR="0" wp14:anchorId="041A067A" wp14:editId="7E0A4B1E">
            <wp:extent cx="4593167" cy="3086100"/>
            <wp:effectExtent l="0" t="0" r="17145"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157ADC9" w14:textId="77777777" w:rsidR="001F1DEC" w:rsidRPr="00EA2C9C" w:rsidRDefault="001F1DEC" w:rsidP="00D80675">
      <w:pPr>
        <w:ind w:firstLine="0"/>
        <w:jc w:val="center"/>
        <w:outlineLvl w:val="0"/>
        <w:rPr>
          <w:rFonts w:ascii="Times New Roman" w:hAnsi="Times New Roman" w:cs="Times New Roman"/>
          <w:sz w:val="28"/>
        </w:rPr>
      </w:pPr>
      <w:r w:rsidRPr="00EA2C9C">
        <w:rPr>
          <w:rFonts w:ascii="Times New Roman" w:hAnsi="Times New Roman" w:cs="Times New Roman"/>
          <w:sz w:val="28"/>
        </w:rPr>
        <w:t>Рисунок</w:t>
      </w:r>
      <w:r w:rsidR="00F4500A" w:rsidRPr="00EA2C9C">
        <w:rPr>
          <w:rFonts w:ascii="Times New Roman" w:hAnsi="Times New Roman" w:cs="Times New Roman"/>
          <w:sz w:val="28"/>
        </w:rPr>
        <w:t xml:space="preserve"> 6.</w:t>
      </w:r>
      <w:r w:rsidRPr="00EA2C9C">
        <w:rPr>
          <w:rFonts w:ascii="Times New Roman" w:hAnsi="Times New Roman" w:cs="Times New Roman"/>
          <w:sz w:val="28"/>
        </w:rPr>
        <w:t xml:space="preserve"> </w:t>
      </w:r>
      <w:r w:rsidR="004E5433" w:rsidRPr="00EA2C9C">
        <w:rPr>
          <w:rFonts w:ascii="Times New Roman" w:hAnsi="Times New Roman" w:cs="Times New Roman"/>
          <w:sz w:val="28"/>
        </w:rPr>
        <w:t xml:space="preserve">Динамика чистой прибыли </w:t>
      </w:r>
      <w:r w:rsidRPr="00EA2C9C">
        <w:rPr>
          <w:rFonts w:ascii="Times New Roman" w:hAnsi="Times New Roman" w:cs="Times New Roman"/>
          <w:sz w:val="28"/>
        </w:rPr>
        <w:t>ДОСААФ</w:t>
      </w:r>
    </w:p>
    <w:p w14:paraId="21E370CF" w14:textId="12595D57" w:rsidR="00600CE0" w:rsidRPr="00EA2C9C" w:rsidRDefault="004E5433" w:rsidP="0079219F">
      <w:pPr>
        <w:rPr>
          <w:rFonts w:ascii="Times New Roman" w:hAnsi="Times New Roman" w:cs="Times New Roman"/>
          <w:sz w:val="28"/>
          <w:szCs w:val="28"/>
        </w:rPr>
      </w:pPr>
      <w:r w:rsidRPr="00EA2C9C">
        <w:rPr>
          <w:rFonts w:ascii="Times New Roman" w:hAnsi="Times New Roman" w:cs="Times New Roman"/>
          <w:sz w:val="28"/>
          <w:szCs w:val="28"/>
        </w:rPr>
        <w:t>Как видно, в динамике наблюдается снижение объемов выручки ДОСААФ при одновременном повышении чистой прибыли организации. Это связано со стратегией НКО, направленной на повышение эффективности и реализацию имеющегося потенциала компании.</w:t>
      </w:r>
    </w:p>
    <w:p w14:paraId="0C734855" w14:textId="2024F5C0" w:rsidR="00D46808" w:rsidRPr="00EA2C9C" w:rsidRDefault="00433410" w:rsidP="00285268">
      <w:pPr>
        <w:outlineLvl w:val="0"/>
        <w:rPr>
          <w:rFonts w:ascii="Times New Roman" w:hAnsi="Times New Roman" w:cs="Times New Roman"/>
          <w:b/>
          <w:sz w:val="28"/>
          <w:szCs w:val="28"/>
        </w:rPr>
      </w:pPr>
      <w:r w:rsidRPr="00EA2C9C">
        <w:rPr>
          <w:rFonts w:ascii="Times New Roman" w:hAnsi="Times New Roman" w:cs="Times New Roman"/>
          <w:b/>
          <w:sz w:val="28"/>
          <w:szCs w:val="28"/>
        </w:rPr>
        <w:t xml:space="preserve">2.2. </w:t>
      </w:r>
      <w:r w:rsidR="00C16C4B" w:rsidRPr="00EA2C9C">
        <w:rPr>
          <w:rFonts w:ascii="Times New Roman" w:hAnsi="Times New Roman" w:cs="Times New Roman"/>
          <w:b/>
          <w:sz w:val="28"/>
          <w:szCs w:val="28"/>
        </w:rPr>
        <w:t>Бухгалтерский учет поступления и использования основных средств в ДОСААФ</w:t>
      </w:r>
    </w:p>
    <w:p w14:paraId="3DAAAB3D" w14:textId="77777777" w:rsidR="00935E0E" w:rsidRPr="00EA2C9C" w:rsidRDefault="00935E0E" w:rsidP="00935E0E">
      <w:pPr>
        <w:tabs>
          <w:tab w:val="right" w:leader="dot" w:pos="9338"/>
        </w:tabs>
        <w:rPr>
          <w:rFonts w:ascii="Times New Roman" w:hAnsi="Times New Roman" w:cs="Times New Roman"/>
          <w:sz w:val="28"/>
          <w:szCs w:val="28"/>
        </w:rPr>
      </w:pPr>
      <w:r w:rsidRPr="00EA2C9C">
        <w:rPr>
          <w:rFonts w:ascii="Times New Roman" w:hAnsi="Times New Roman" w:cs="Times New Roman"/>
          <w:sz w:val="28"/>
          <w:szCs w:val="28"/>
        </w:rPr>
        <w:t>Учет основных средств является очень сложным участком бухгалтерского учета ДОСААФ. Бухгалтеру нужно принимать правильные решения по первоначальному признанию актива в качестве основного средства, правильно определить первоначальную стоимость с последующей оценкой, а также определить затраты на ремонт и модернизацию при налогообложении.</w:t>
      </w:r>
    </w:p>
    <w:p w14:paraId="57780C24" w14:textId="77777777" w:rsidR="00935E0E" w:rsidRPr="00EA2C9C" w:rsidRDefault="00935E0E" w:rsidP="00935E0E">
      <w:pPr>
        <w:tabs>
          <w:tab w:val="right" w:leader="dot" w:pos="9338"/>
        </w:tabs>
        <w:rPr>
          <w:rFonts w:ascii="Times New Roman" w:hAnsi="Times New Roman" w:cs="Times New Roman"/>
          <w:sz w:val="28"/>
          <w:szCs w:val="28"/>
        </w:rPr>
      </w:pPr>
      <w:r w:rsidRPr="00EA2C9C">
        <w:rPr>
          <w:rFonts w:ascii="Times New Roman" w:hAnsi="Times New Roman" w:cs="Times New Roman"/>
          <w:sz w:val="28"/>
          <w:szCs w:val="28"/>
        </w:rPr>
        <w:t>Главной деятельностью и наиважнейшим условием существования</w:t>
      </w:r>
      <w:r w:rsidRPr="00EA2C9C">
        <w:rPr>
          <w:rFonts w:ascii="Times New Roman" w:hAnsi="Times New Roman" w:cs="Times New Roman"/>
          <w:sz w:val="28"/>
          <w:szCs w:val="28"/>
        </w:rPr>
        <w:br/>
        <w:t>ДОСААФ является наличие материально - денежных ресурсов. И важная</w:t>
      </w:r>
      <w:r w:rsidRPr="00EA2C9C">
        <w:rPr>
          <w:rFonts w:ascii="Times New Roman" w:hAnsi="Times New Roman" w:cs="Times New Roman"/>
          <w:sz w:val="28"/>
          <w:szCs w:val="28"/>
        </w:rPr>
        <w:br/>
        <w:t>роль приходится на основные средства. Основные средства ДОСААФ представляют собой совокупность материально-вещественных ценностей, которые используются в качестве средств труда при оказании учебно-</w:t>
      </w:r>
      <w:r w:rsidRPr="00EA2C9C">
        <w:rPr>
          <w:rFonts w:ascii="Times New Roman" w:hAnsi="Times New Roman" w:cs="Times New Roman"/>
          <w:sz w:val="28"/>
          <w:szCs w:val="28"/>
        </w:rPr>
        <w:lastRenderedPageBreak/>
        <w:t xml:space="preserve">спортивных услуг, при управлении организацией в течении периода более 12 месяцев с даты принятия их к учету. </w:t>
      </w:r>
    </w:p>
    <w:p w14:paraId="337697C5" w14:textId="77777777" w:rsidR="00935E0E" w:rsidRPr="00EA2C9C" w:rsidRDefault="00935E0E" w:rsidP="00935E0E">
      <w:pPr>
        <w:tabs>
          <w:tab w:val="right" w:leader="dot" w:pos="9338"/>
        </w:tabs>
        <w:rPr>
          <w:rFonts w:ascii="Times New Roman" w:hAnsi="Times New Roman" w:cs="Times New Roman"/>
          <w:sz w:val="28"/>
          <w:szCs w:val="28"/>
        </w:rPr>
      </w:pPr>
      <w:r w:rsidRPr="00EA2C9C">
        <w:rPr>
          <w:rFonts w:ascii="Times New Roman" w:hAnsi="Times New Roman" w:cs="Times New Roman"/>
          <w:sz w:val="28"/>
          <w:szCs w:val="28"/>
        </w:rPr>
        <w:t xml:space="preserve">В бухгалтерском учете ДОСААФ критерием, отличающего основное средство от других средств, находящихся в обороте, является стоимость имущества, которая составляет 40 тыс. руб., а в налоговом учете стоимостным критерием служит сумма - 100 тыс. руб. Благодаря бухгалтерскому учету, основные средства носят более детальный характер, т.к в бухгалтерском учете имеется вся аналитическая и синтетическая информация, что значительно упрощает управление процессом хозяйственной деятельности, а так же контролировать выполнение плана по прибыли. </w:t>
      </w:r>
    </w:p>
    <w:p w14:paraId="67A94079" w14:textId="77777777" w:rsidR="00935E0E" w:rsidRPr="00EA2C9C" w:rsidRDefault="00935E0E" w:rsidP="00935E0E">
      <w:pPr>
        <w:tabs>
          <w:tab w:val="right" w:leader="dot" w:pos="9338"/>
        </w:tabs>
        <w:rPr>
          <w:rFonts w:ascii="Times New Roman" w:hAnsi="Times New Roman" w:cs="Times New Roman"/>
          <w:sz w:val="28"/>
          <w:szCs w:val="28"/>
        </w:rPr>
      </w:pPr>
      <w:r w:rsidRPr="00EA2C9C">
        <w:rPr>
          <w:rFonts w:ascii="Times New Roman" w:hAnsi="Times New Roman" w:cs="Times New Roman"/>
          <w:sz w:val="28"/>
          <w:szCs w:val="28"/>
        </w:rPr>
        <w:t xml:space="preserve">Основные средства ДОСААФ так же разделяют на производственные средства основной деятельности и непроизводственные основные средства. Группа производственных основных средств делится на основные средства основной деятельности, вспомогательных производств, обслуживающих хозяйств и другие. </w:t>
      </w:r>
    </w:p>
    <w:p w14:paraId="631B4EFA" w14:textId="77777777" w:rsidR="00935E0E" w:rsidRPr="00EA2C9C" w:rsidRDefault="00935E0E" w:rsidP="00935E0E">
      <w:pPr>
        <w:tabs>
          <w:tab w:val="right" w:leader="dot" w:pos="9338"/>
        </w:tabs>
        <w:rPr>
          <w:rFonts w:ascii="Times New Roman" w:hAnsi="Times New Roman" w:cs="Times New Roman"/>
          <w:sz w:val="28"/>
          <w:szCs w:val="28"/>
        </w:rPr>
      </w:pPr>
      <w:r w:rsidRPr="00EA2C9C">
        <w:rPr>
          <w:rFonts w:ascii="Times New Roman" w:hAnsi="Times New Roman" w:cs="Times New Roman"/>
          <w:sz w:val="28"/>
          <w:szCs w:val="28"/>
        </w:rPr>
        <w:t xml:space="preserve">По интенсивности использования основные средства ДОСААФ подразделяются на действующие, т.е находятся в эксплуатации, и бездействующие (находятся в запасе, на консервации). </w:t>
      </w:r>
    </w:p>
    <w:p w14:paraId="29B1B1AD" w14:textId="3A594BED" w:rsidR="00935E0E" w:rsidRPr="00EA2C9C" w:rsidRDefault="00935E0E" w:rsidP="00935E0E">
      <w:pPr>
        <w:tabs>
          <w:tab w:val="right" w:leader="dot" w:pos="9338"/>
        </w:tabs>
        <w:rPr>
          <w:rFonts w:ascii="Times New Roman" w:hAnsi="Times New Roman" w:cs="Times New Roman"/>
          <w:sz w:val="28"/>
          <w:szCs w:val="28"/>
        </w:rPr>
      </w:pPr>
      <w:r w:rsidRPr="00EA2C9C">
        <w:rPr>
          <w:rFonts w:ascii="Times New Roman" w:hAnsi="Times New Roman" w:cs="Times New Roman"/>
          <w:sz w:val="28"/>
          <w:szCs w:val="28"/>
        </w:rPr>
        <w:t>По праву собственности основные средства подразделяются на:</w:t>
      </w:r>
      <w:r w:rsidRPr="00EA2C9C">
        <w:rPr>
          <w:rFonts w:ascii="Times New Roman" w:hAnsi="Times New Roman" w:cs="Times New Roman"/>
          <w:sz w:val="28"/>
          <w:szCs w:val="28"/>
        </w:rPr>
        <w:br/>
        <w:t>собственные: права собственности на такие основные средства</w:t>
      </w:r>
      <w:r w:rsidRPr="00EA2C9C">
        <w:rPr>
          <w:rFonts w:ascii="Times New Roman" w:hAnsi="Times New Roman" w:cs="Times New Roman"/>
          <w:sz w:val="28"/>
          <w:szCs w:val="28"/>
        </w:rPr>
        <w:br/>
        <w:t xml:space="preserve">имеет только конкретное </w:t>
      </w:r>
      <w:r w:rsidR="00534BD1">
        <w:rPr>
          <w:rFonts w:ascii="Times New Roman" w:hAnsi="Times New Roman" w:cs="Times New Roman"/>
          <w:sz w:val="28"/>
          <w:szCs w:val="28"/>
        </w:rPr>
        <w:t>организация</w:t>
      </w:r>
      <w:r w:rsidRPr="00EA2C9C">
        <w:rPr>
          <w:rFonts w:ascii="Times New Roman" w:hAnsi="Times New Roman" w:cs="Times New Roman"/>
          <w:sz w:val="28"/>
          <w:szCs w:val="28"/>
        </w:rPr>
        <w:t xml:space="preserve">; арендуемые (полученные в лизинг): основные средства, которые были взяты </w:t>
      </w:r>
      <w:r w:rsidR="00534BD1">
        <w:rPr>
          <w:rFonts w:ascii="Times New Roman" w:hAnsi="Times New Roman" w:cs="Times New Roman"/>
          <w:sz w:val="28"/>
          <w:szCs w:val="28"/>
        </w:rPr>
        <w:t xml:space="preserve">за определенную плату у другой организации </w:t>
      </w:r>
      <w:r w:rsidRPr="00EA2C9C">
        <w:rPr>
          <w:rFonts w:ascii="Times New Roman" w:hAnsi="Times New Roman" w:cs="Times New Roman"/>
          <w:sz w:val="28"/>
          <w:szCs w:val="28"/>
        </w:rPr>
        <w:t xml:space="preserve">во временное пользование; оперативные или хозяйственные: это ограниченные вещные права юридических представителей (не собственников) на ведение, пользование и владение основными средствами, согласно установленному закону; безвозмездно полученные: основные средства </w:t>
      </w:r>
      <w:r w:rsidR="00534BD1">
        <w:rPr>
          <w:rFonts w:ascii="Times New Roman" w:hAnsi="Times New Roman" w:cs="Times New Roman"/>
          <w:sz w:val="28"/>
          <w:szCs w:val="28"/>
        </w:rPr>
        <w:t>организация</w:t>
      </w:r>
      <w:r w:rsidRPr="00EA2C9C">
        <w:rPr>
          <w:rFonts w:ascii="Times New Roman" w:hAnsi="Times New Roman" w:cs="Times New Roman"/>
          <w:sz w:val="28"/>
          <w:szCs w:val="28"/>
        </w:rPr>
        <w:t xml:space="preserve"> может получить как по договору доверия (ст. 572 ГК РФ), так и в качестве пожертвования (ст. 582 ГК РФ). </w:t>
      </w:r>
    </w:p>
    <w:p w14:paraId="20FA000F" w14:textId="77777777" w:rsidR="00935E0E" w:rsidRPr="00EA2C9C" w:rsidRDefault="00935E0E" w:rsidP="00935E0E">
      <w:pPr>
        <w:tabs>
          <w:tab w:val="right" w:leader="dot" w:pos="9338"/>
        </w:tabs>
        <w:rPr>
          <w:rFonts w:ascii="Times New Roman" w:hAnsi="Times New Roman" w:cs="Times New Roman"/>
          <w:sz w:val="28"/>
          <w:szCs w:val="28"/>
        </w:rPr>
      </w:pPr>
      <w:r w:rsidRPr="00EA2C9C">
        <w:rPr>
          <w:rFonts w:ascii="Times New Roman" w:hAnsi="Times New Roman" w:cs="Times New Roman"/>
          <w:sz w:val="28"/>
          <w:szCs w:val="28"/>
        </w:rPr>
        <w:lastRenderedPageBreak/>
        <w:t>Особый вид основных средств ДОСААФ составляют капитальные вложения на улучшение земель и других объектов, а также предметы, которые являются предметами аренды.</w:t>
      </w:r>
    </w:p>
    <w:p w14:paraId="31E0FA7E" w14:textId="77777777" w:rsidR="00935E0E" w:rsidRPr="00EA2C9C" w:rsidRDefault="00935E0E" w:rsidP="00935E0E">
      <w:pPr>
        <w:tabs>
          <w:tab w:val="right" w:leader="dot" w:pos="9338"/>
        </w:tabs>
        <w:rPr>
          <w:rFonts w:ascii="Times New Roman" w:hAnsi="Times New Roman" w:cs="Times New Roman"/>
          <w:sz w:val="28"/>
          <w:szCs w:val="28"/>
        </w:rPr>
      </w:pPr>
      <w:r w:rsidRPr="00EA2C9C">
        <w:rPr>
          <w:rFonts w:ascii="Times New Roman" w:hAnsi="Times New Roman" w:cs="Times New Roman"/>
          <w:sz w:val="28"/>
          <w:szCs w:val="28"/>
        </w:rPr>
        <w:t>Особые классификационные признаки выделяются в налогообложении. В налогообложении данная классификация исходит из срока полезного</w:t>
      </w:r>
      <w:r w:rsidRPr="00EA2C9C">
        <w:rPr>
          <w:rFonts w:ascii="Times New Roman" w:hAnsi="Times New Roman" w:cs="Times New Roman"/>
          <w:sz w:val="28"/>
          <w:szCs w:val="28"/>
        </w:rPr>
        <w:br/>
        <w:t>использования основных средств, в соответствии с которым все основные</w:t>
      </w:r>
      <w:r w:rsidRPr="00EA2C9C">
        <w:rPr>
          <w:rFonts w:ascii="Times New Roman" w:hAnsi="Times New Roman" w:cs="Times New Roman"/>
          <w:sz w:val="28"/>
          <w:szCs w:val="28"/>
        </w:rPr>
        <w:br/>
        <w:t xml:space="preserve">средства подразделяются на 10 амортизационных групп. </w:t>
      </w:r>
    </w:p>
    <w:p w14:paraId="0E72D8F5" w14:textId="77777777" w:rsidR="00A60F0D" w:rsidRPr="00EA2C9C" w:rsidRDefault="00935E0E" w:rsidP="00935E0E">
      <w:pPr>
        <w:tabs>
          <w:tab w:val="right" w:leader="dot" w:pos="9338"/>
        </w:tabs>
        <w:rPr>
          <w:rFonts w:ascii="Times New Roman" w:hAnsi="Times New Roman" w:cs="Times New Roman"/>
          <w:sz w:val="28"/>
          <w:szCs w:val="28"/>
        </w:rPr>
      </w:pPr>
      <w:r w:rsidRPr="00EA2C9C">
        <w:rPr>
          <w:rFonts w:ascii="Times New Roman" w:hAnsi="Times New Roman" w:cs="Times New Roman"/>
          <w:sz w:val="28"/>
          <w:szCs w:val="28"/>
        </w:rPr>
        <w:t>Единицей учета основных средств ДОСААФ служит инвентарный объект. Это целое законченное устройство со всеми включенными в него приспособлениями, которые позволяют ему выполнять свои функции. Если объект имеет несколько частей с различным сроком полезного использования, то в этом случае каждому инвентарному объекту присваивается личный инвентарный номер. Инвентарный номер не меняется в течении всего срока эксплуатации объекта, а в случае списания данного объекта, этот же номер может быть присвоен новому объекту после исполнения 5 лет.</w:t>
      </w:r>
    </w:p>
    <w:p w14:paraId="1EF692B6" w14:textId="59B2B34E" w:rsidR="00935E0E" w:rsidRPr="00EA2C9C" w:rsidRDefault="00935E0E" w:rsidP="00935E0E">
      <w:pPr>
        <w:tabs>
          <w:tab w:val="right" w:leader="dot" w:pos="9338"/>
        </w:tabs>
        <w:rPr>
          <w:rFonts w:ascii="Times New Roman" w:hAnsi="Times New Roman" w:cs="Times New Roman"/>
          <w:sz w:val="28"/>
          <w:szCs w:val="28"/>
        </w:rPr>
      </w:pPr>
      <w:r w:rsidRPr="00EA2C9C">
        <w:rPr>
          <w:rFonts w:ascii="Times New Roman" w:hAnsi="Times New Roman" w:cs="Times New Roman"/>
          <w:sz w:val="28"/>
          <w:szCs w:val="28"/>
        </w:rPr>
        <w:t>Не менее важно определить срок полезного использования основных</w:t>
      </w:r>
      <w:r w:rsidRPr="00EA2C9C">
        <w:rPr>
          <w:rFonts w:ascii="Times New Roman" w:hAnsi="Times New Roman" w:cs="Times New Roman"/>
          <w:sz w:val="28"/>
          <w:szCs w:val="28"/>
        </w:rPr>
        <w:br/>
        <w:t>средств, ведь в этот период времени эксплуатация основных средств приносит</w:t>
      </w:r>
      <w:r w:rsidRPr="00EA2C9C">
        <w:rPr>
          <w:rFonts w:ascii="Times New Roman" w:hAnsi="Times New Roman" w:cs="Times New Roman"/>
          <w:sz w:val="28"/>
          <w:szCs w:val="28"/>
        </w:rPr>
        <w:br/>
        <w:t>организации выручку (доход). Определяется срок полезного использования в зависимости от величины выпускаемой продукции, от объема работ, от оказанных услуг, от технических особенностей основного средства.</w:t>
      </w:r>
    </w:p>
    <w:p w14:paraId="746708E9" w14:textId="77777777" w:rsidR="00AD6680" w:rsidRPr="00EA2C9C" w:rsidRDefault="00935E0E" w:rsidP="008A562B">
      <w:pPr>
        <w:rPr>
          <w:rFonts w:ascii="Times New Roman" w:hAnsi="Times New Roman" w:cs="Times New Roman"/>
          <w:sz w:val="28"/>
          <w:szCs w:val="28"/>
        </w:rPr>
      </w:pPr>
      <w:r w:rsidRPr="00EA2C9C">
        <w:rPr>
          <w:rFonts w:ascii="Times New Roman" w:hAnsi="Times New Roman" w:cs="Times New Roman"/>
          <w:sz w:val="28"/>
          <w:szCs w:val="28"/>
        </w:rPr>
        <w:t>Основные средства, по мере использования, утрачивают свои первоначальные качества. Потеря первоначальных качеств исчисляется с помощью износа.</w:t>
      </w:r>
    </w:p>
    <w:p w14:paraId="2FCDC6B6" w14:textId="77777777" w:rsidR="00E249DD" w:rsidRPr="00EA2C9C" w:rsidRDefault="00E249DD" w:rsidP="00E249DD">
      <w:pPr>
        <w:rPr>
          <w:rFonts w:ascii="Times New Roman" w:hAnsi="Times New Roman" w:cs="Times New Roman"/>
          <w:sz w:val="28"/>
          <w:szCs w:val="28"/>
        </w:rPr>
      </w:pPr>
      <w:r w:rsidRPr="00EA2C9C">
        <w:rPr>
          <w:rFonts w:ascii="Times New Roman" w:hAnsi="Times New Roman" w:cs="Times New Roman"/>
          <w:sz w:val="28"/>
          <w:szCs w:val="28"/>
        </w:rPr>
        <w:t xml:space="preserve">Пример 1. </w:t>
      </w:r>
      <w:r w:rsidR="00A15794" w:rsidRPr="00EA2C9C">
        <w:rPr>
          <w:rFonts w:ascii="Times New Roman" w:hAnsi="Times New Roman" w:cs="Times New Roman"/>
          <w:sz w:val="28"/>
          <w:szCs w:val="28"/>
        </w:rPr>
        <w:t>ДОСААФ Москвы</w:t>
      </w:r>
      <w:r w:rsidRPr="00EA2C9C">
        <w:rPr>
          <w:rFonts w:ascii="Times New Roman" w:hAnsi="Times New Roman" w:cs="Times New Roman"/>
          <w:sz w:val="28"/>
          <w:szCs w:val="28"/>
        </w:rPr>
        <w:t xml:space="preserve"> приобрела ноутбук для бухгалтерии за счет средств от осуществляемой ею уставной деятельности. Ноутбук приобретен за 49 560 руб. (в том числе НДС - 7 560 руб.), на наладку программного обеспечения израсходовано 17 700 руб. (в том числе НДС - 2 700 руб.). Ноутбук введен в эксплуатацию в последний день в июне 2016 г.</w:t>
      </w:r>
    </w:p>
    <w:p w14:paraId="044CF589" w14:textId="77777777" w:rsidR="00E249DD" w:rsidRPr="00EA2C9C" w:rsidRDefault="00E249DD" w:rsidP="00E249DD">
      <w:pPr>
        <w:rPr>
          <w:rFonts w:ascii="Times New Roman" w:hAnsi="Times New Roman" w:cs="Times New Roman"/>
          <w:sz w:val="28"/>
          <w:szCs w:val="28"/>
        </w:rPr>
      </w:pPr>
      <w:r w:rsidRPr="00EA2C9C">
        <w:rPr>
          <w:rFonts w:ascii="Times New Roman" w:hAnsi="Times New Roman" w:cs="Times New Roman"/>
          <w:sz w:val="28"/>
          <w:szCs w:val="28"/>
        </w:rPr>
        <w:t>Срок полезного использования ноутбука установлен равным 36 мес.</w:t>
      </w:r>
    </w:p>
    <w:p w14:paraId="17742BD7" w14:textId="77777777" w:rsidR="00E249DD" w:rsidRPr="00EA2C9C" w:rsidRDefault="00E249DD" w:rsidP="00E249DD">
      <w:pPr>
        <w:rPr>
          <w:rFonts w:ascii="Times New Roman" w:hAnsi="Times New Roman" w:cs="Times New Roman"/>
          <w:sz w:val="28"/>
          <w:szCs w:val="28"/>
        </w:rPr>
      </w:pPr>
      <w:r w:rsidRPr="00EA2C9C">
        <w:rPr>
          <w:rFonts w:ascii="Times New Roman" w:hAnsi="Times New Roman" w:cs="Times New Roman"/>
          <w:sz w:val="28"/>
          <w:szCs w:val="28"/>
        </w:rPr>
        <w:lastRenderedPageBreak/>
        <w:t xml:space="preserve">Согласно учетной политике </w:t>
      </w:r>
      <w:r w:rsidR="00A15794" w:rsidRPr="00EA2C9C">
        <w:rPr>
          <w:rFonts w:ascii="Times New Roman" w:hAnsi="Times New Roman" w:cs="Times New Roman"/>
          <w:sz w:val="28"/>
          <w:szCs w:val="28"/>
        </w:rPr>
        <w:t>ДОСААФ Москвы</w:t>
      </w:r>
      <w:r w:rsidRPr="00EA2C9C">
        <w:rPr>
          <w:rFonts w:ascii="Times New Roman" w:hAnsi="Times New Roman" w:cs="Times New Roman"/>
          <w:sz w:val="28"/>
          <w:szCs w:val="28"/>
        </w:rPr>
        <w:t>:</w:t>
      </w:r>
    </w:p>
    <w:p w14:paraId="5EC28AE1" w14:textId="77777777" w:rsidR="00E249DD" w:rsidRPr="00EA2C9C" w:rsidRDefault="00E249DD" w:rsidP="00E249DD">
      <w:pPr>
        <w:tabs>
          <w:tab w:val="left" w:pos="265"/>
        </w:tabs>
        <w:rPr>
          <w:rFonts w:ascii="Times New Roman" w:hAnsi="Times New Roman" w:cs="Times New Roman"/>
          <w:sz w:val="28"/>
          <w:szCs w:val="28"/>
        </w:rPr>
      </w:pPr>
      <w:r w:rsidRPr="00EA2C9C">
        <w:rPr>
          <w:rFonts w:ascii="Times New Roman" w:hAnsi="Times New Roman" w:cs="Times New Roman"/>
          <w:sz w:val="28"/>
          <w:szCs w:val="28"/>
        </w:rPr>
        <w:t>- первоначальная стоимость объектов основных средств при их приобретении за плату определяется по цене поставщика (продавца) и затрат на монтаж (при наличии таких затрат и если они не учтены в цене);</w:t>
      </w:r>
    </w:p>
    <w:p w14:paraId="6856C748" w14:textId="4CD32DB1" w:rsidR="00E249DD" w:rsidRPr="00EA2C9C" w:rsidRDefault="00E249DD" w:rsidP="00E249DD">
      <w:pPr>
        <w:tabs>
          <w:tab w:val="left" w:pos="265"/>
        </w:tabs>
        <w:rPr>
          <w:rFonts w:ascii="Times New Roman" w:hAnsi="Times New Roman" w:cs="Times New Roman"/>
          <w:sz w:val="28"/>
          <w:szCs w:val="28"/>
        </w:rPr>
      </w:pPr>
      <w:r w:rsidRPr="00EA2C9C">
        <w:rPr>
          <w:rFonts w:ascii="Times New Roman" w:hAnsi="Times New Roman" w:cs="Times New Roman"/>
          <w:sz w:val="28"/>
          <w:szCs w:val="28"/>
        </w:rPr>
        <w:t>- объекты основных средств, стоимость которых определяется в пределах 30 000 руб. за единицу, учитываются в составе материально</w:t>
      </w:r>
      <w:r w:rsidRPr="00EA2C9C">
        <w:rPr>
          <w:rFonts w:ascii="Times New Roman" w:hAnsi="Times New Roman" w:cs="Times New Roman"/>
          <w:sz w:val="28"/>
          <w:szCs w:val="28"/>
        </w:rPr>
        <w:softHyphen/>
      </w:r>
      <w:r w:rsidR="00BD17B6">
        <w:rPr>
          <w:rFonts w:ascii="Times New Roman" w:hAnsi="Times New Roman" w:cs="Times New Roman"/>
          <w:sz w:val="28"/>
          <w:szCs w:val="28"/>
        </w:rPr>
        <w:t>-</w:t>
      </w:r>
      <w:r w:rsidRPr="00EA2C9C">
        <w:rPr>
          <w:rFonts w:ascii="Times New Roman" w:hAnsi="Times New Roman" w:cs="Times New Roman"/>
          <w:sz w:val="28"/>
          <w:szCs w:val="28"/>
        </w:rPr>
        <w:t>производственных запасов;</w:t>
      </w:r>
    </w:p>
    <w:p w14:paraId="6428046C" w14:textId="77777777" w:rsidR="00E249DD" w:rsidRPr="00EA2C9C" w:rsidRDefault="00E249DD" w:rsidP="00E249DD">
      <w:pPr>
        <w:tabs>
          <w:tab w:val="left" w:pos="265"/>
        </w:tabs>
        <w:rPr>
          <w:rFonts w:ascii="Times New Roman" w:hAnsi="Times New Roman" w:cs="Times New Roman"/>
          <w:sz w:val="28"/>
          <w:szCs w:val="28"/>
        </w:rPr>
      </w:pPr>
      <w:r w:rsidRPr="00EA2C9C">
        <w:rPr>
          <w:rFonts w:ascii="Times New Roman" w:hAnsi="Times New Roman" w:cs="Times New Roman"/>
          <w:sz w:val="28"/>
          <w:szCs w:val="28"/>
        </w:rPr>
        <w:t>- износ объектов основных средств начисляется ежемесячно в течение срока полезного использования объекта.</w:t>
      </w:r>
    </w:p>
    <w:p w14:paraId="6E3E9952" w14:textId="77777777" w:rsidR="00E249DD" w:rsidRPr="00EA2C9C" w:rsidRDefault="00E249DD" w:rsidP="00E249DD">
      <w:pPr>
        <w:rPr>
          <w:rFonts w:ascii="Times New Roman" w:hAnsi="Times New Roman" w:cs="Times New Roman"/>
          <w:sz w:val="28"/>
          <w:szCs w:val="28"/>
        </w:rPr>
      </w:pPr>
      <w:r w:rsidRPr="00EA2C9C">
        <w:rPr>
          <w:rFonts w:ascii="Times New Roman" w:hAnsi="Times New Roman" w:cs="Times New Roman"/>
          <w:sz w:val="28"/>
          <w:szCs w:val="28"/>
        </w:rPr>
        <w:t xml:space="preserve">В бухгалтерском учете </w:t>
      </w:r>
      <w:r w:rsidR="00A15794" w:rsidRPr="00EA2C9C">
        <w:rPr>
          <w:rFonts w:ascii="Times New Roman" w:hAnsi="Times New Roman" w:cs="Times New Roman"/>
          <w:sz w:val="28"/>
          <w:szCs w:val="28"/>
        </w:rPr>
        <w:t>ДОСААФ Москвы</w:t>
      </w:r>
      <w:r w:rsidRPr="00EA2C9C">
        <w:rPr>
          <w:rFonts w:ascii="Times New Roman" w:hAnsi="Times New Roman" w:cs="Times New Roman"/>
          <w:sz w:val="28"/>
          <w:szCs w:val="28"/>
        </w:rPr>
        <w:t xml:space="preserve"> отражены следующие записи (см. табл. </w:t>
      </w:r>
      <w:r w:rsidR="00F4500A" w:rsidRPr="00EA2C9C">
        <w:rPr>
          <w:rFonts w:ascii="Times New Roman" w:hAnsi="Times New Roman" w:cs="Times New Roman"/>
          <w:sz w:val="28"/>
          <w:szCs w:val="28"/>
        </w:rPr>
        <w:t>2</w:t>
      </w:r>
      <w:r w:rsidRPr="00EA2C9C">
        <w:rPr>
          <w:rFonts w:ascii="Times New Roman" w:hAnsi="Times New Roman" w:cs="Times New Roman"/>
          <w:sz w:val="28"/>
          <w:szCs w:val="28"/>
        </w:rPr>
        <w:t>).</w:t>
      </w:r>
    </w:p>
    <w:p w14:paraId="728CC2D1" w14:textId="77777777" w:rsidR="004D5024" w:rsidRPr="00EA2C9C" w:rsidRDefault="004D5024" w:rsidP="004D5024">
      <w:pPr>
        <w:rPr>
          <w:rFonts w:ascii="Times New Roman" w:hAnsi="Times New Roman" w:cs="Times New Roman"/>
          <w:sz w:val="28"/>
          <w:szCs w:val="28"/>
        </w:rPr>
      </w:pPr>
      <w:r w:rsidRPr="00EA2C9C">
        <w:rPr>
          <w:rFonts w:ascii="Times New Roman" w:hAnsi="Times New Roman" w:cs="Times New Roman"/>
          <w:sz w:val="28"/>
          <w:szCs w:val="28"/>
        </w:rPr>
        <w:t xml:space="preserve">Таблица </w:t>
      </w:r>
      <w:r w:rsidR="00F4500A" w:rsidRPr="00EA2C9C">
        <w:rPr>
          <w:rFonts w:ascii="Times New Roman" w:hAnsi="Times New Roman" w:cs="Times New Roman"/>
          <w:sz w:val="28"/>
          <w:szCs w:val="28"/>
          <w:lang w:bidi="en-US"/>
        </w:rPr>
        <w:t>2</w:t>
      </w:r>
      <w:r w:rsidR="009374FE" w:rsidRPr="00EA2C9C">
        <w:rPr>
          <w:rFonts w:ascii="Times New Roman" w:hAnsi="Times New Roman" w:cs="Times New Roman"/>
          <w:sz w:val="28"/>
          <w:szCs w:val="28"/>
          <w:lang w:bidi="en-US"/>
        </w:rPr>
        <w:t xml:space="preserve"> - </w:t>
      </w:r>
      <w:r w:rsidRPr="00EA2C9C">
        <w:rPr>
          <w:rFonts w:ascii="Times New Roman" w:hAnsi="Times New Roman" w:cs="Times New Roman"/>
          <w:sz w:val="28"/>
          <w:szCs w:val="28"/>
        </w:rPr>
        <w:t>Журнал хозяйственных операций организации</w:t>
      </w:r>
    </w:p>
    <w:tbl>
      <w:tblPr>
        <w:tblStyle w:val="a8"/>
        <w:tblW w:w="5000" w:type="pct"/>
        <w:tblLook w:val="04A0" w:firstRow="1" w:lastRow="0" w:firstColumn="1" w:lastColumn="0" w:noHBand="0" w:noVBand="1"/>
      </w:tblPr>
      <w:tblGrid>
        <w:gridCol w:w="5120"/>
        <w:gridCol w:w="1456"/>
        <w:gridCol w:w="1298"/>
        <w:gridCol w:w="1754"/>
      </w:tblGrid>
      <w:tr w:rsidR="004D5024" w:rsidRPr="00EA2C9C" w14:paraId="1B460F41" w14:textId="77777777" w:rsidTr="009374FE">
        <w:trPr>
          <w:trHeight w:val="20"/>
        </w:trPr>
        <w:tc>
          <w:tcPr>
            <w:tcW w:w="2659" w:type="pct"/>
            <w:tcBorders>
              <w:top w:val="single" w:sz="4" w:space="0" w:color="auto"/>
              <w:left w:val="single" w:sz="4" w:space="0" w:color="auto"/>
              <w:bottom w:val="single" w:sz="4" w:space="0" w:color="auto"/>
              <w:right w:val="single" w:sz="4" w:space="0" w:color="auto"/>
            </w:tcBorders>
            <w:hideMark/>
          </w:tcPr>
          <w:p w14:paraId="1D1AB8A6" w14:textId="77777777" w:rsidR="004D5024" w:rsidRPr="00EA2C9C" w:rsidRDefault="004D5024" w:rsidP="00E35B56">
            <w:pPr>
              <w:rPr>
                <w:rFonts w:ascii="Times New Roman" w:hAnsi="Times New Roman" w:cs="Times New Roman"/>
              </w:rPr>
            </w:pPr>
            <w:r w:rsidRPr="00EA2C9C">
              <w:rPr>
                <w:rFonts w:ascii="Times New Roman" w:hAnsi="Times New Roman" w:cs="Times New Roman"/>
              </w:rPr>
              <w:t>Содержание хозяйственной операции</w:t>
            </w:r>
          </w:p>
        </w:tc>
        <w:tc>
          <w:tcPr>
            <w:tcW w:w="756" w:type="pct"/>
            <w:tcBorders>
              <w:top w:val="single" w:sz="4" w:space="0" w:color="auto"/>
              <w:left w:val="single" w:sz="4" w:space="0" w:color="auto"/>
              <w:bottom w:val="single" w:sz="4" w:space="0" w:color="auto"/>
              <w:right w:val="single" w:sz="4" w:space="0" w:color="auto"/>
            </w:tcBorders>
            <w:hideMark/>
          </w:tcPr>
          <w:p w14:paraId="252A815D" w14:textId="77777777" w:rsidR="004D5024" w:rsidRPr="00EA2C9C" w:rsidRDefault="004D5024" w:rsidP="00E35B56">
            <w:pPr>
              <w:rPr>
                <w:rFonts w:ascii="Times New Roman" w:hAnsi="Times New Roman" w:cs="Times New Roman"/>
              </w:rPr>
            </w:pPr>
            <w:r w:rsidRPr="00EA2C9C">
              <w:rPr>
                <w:rFonts w:ascii="Times New Roman" w:hAnsi="Times New Roman" w:cs="Times New Roman"/>
              </w:rPr>
              <w:t>Дебет</w:t>
            </w:r>
          </w:p>
        </w:tc>
        <w:tc>
          <w:tcPr>
            <w:tcW w:w="674" w:type="pct"/>
            <w:tcBorders>
              <w:top w:val="single" w:sz="4" w:space="0" w:color="auto"/>
              <w:left w:val="single" w:sz="4" w:space="0" w:color="auto"/>
              <w:bottom w:val="single" w:sz="4" w:space="0" w:color="auto"/>
              <w:right w:val="single" w:sz="4" w:space="0" w:color="auto"/>
            </w:tcBorders>
            <w:hideMark/>
          </w:tcPr>
          <w:p w14:paraId="6AB18414" w14:textId="77777777" w:rsidR="004D5024" w:rsidRPr="00EA2C9C" w:rsidRDefault="004D5024" w:rsidP="00E35B56">
            <w:pPr>
              <w:rPr>
                <w:rFonts w:ascii="Times New Roman" w:hAnsi="Times New Roman" w:cs="Times New Roman"/>
              </w:rPr>
            </w:pPr>
            <w:r w:rsidRPr="00EA2C9C">
              <w:rPr>
                <w:rFonts w:ascii="Times New Roman" w:hAnsi="Times New Roman" w:cs="Times New Roman"/>
              </w:rPr>
              <w:t>Кредит</w:t>
            </w:r>
          </w:p>
        </w:tc>
        <w:tc>
          <w:tcPr>
            <w:tcW w:w="911" w:type="pct"/>
            <w:tcBorders>
              <w:top w:val="single" w:sz="4" w:space="0" w:color="auto"/>
              <w:left w:val="single" w:sz="4" w:space="0" w:color="auto"/>
              <w:bottom w:val="single" w:sz="4" w:space="0" w:color="auto"/>
              <w:right w:val="single" w:sz="4" w:space="0" w:color="auto"/>
            </w:tcBorders>
            <w:hideMark/>
          </w:tcPr>
          <w:p w14:paraId="3724F56B" w14:textId="77777777" w:rsidR="004D5024" w:rsidRPr="00EA2C9C" w:rsidRDefault="004D5024" w:rsidP="00E35B56">
            <w:pPr>
              <w:rPr>
                <w:rFonts w:ascii="Times New Roman" w:hAnsi="Times New Roman" w:cs="Times New Roman"/>
              </w:rPr>
            </w:pPr>
            <w:r w:rsidRPr="00EA2C9C">
              <w:rPr>
                <w:rFonts w:ascii="Times New Roman" w:hAnsi="Times New Roman" w:cs="Times New Roman"/>
              </w:rPr>
              <w:t>Сумма,</w:t>
            </w:r>
          </w:p>
          <w:p w14:paraId="1FE7D0E8" w14:textId="77777777" w:rsidR="004D5024" w:rsidRPr="00EA2C9C" w:rsidRDefault="004D5024" w:rsidP="00E35B56">
            <w:pPr>
              <w:rPr>
                <w:rFonts w:ascii="Times New Roman" w:hAnsi="Times New Roman" w:cs="Times New Roman"/>
              </w:rPr>
            </w:pPr>
            <w:r w:rsidRPr="00EA2C9C">
              <w:rPr>
                <w:rFonts w:ascii="Times New Roman" w:hAnsi="Times New Roman" w:cs="Times New Roman"/>
              </w:rPr>
              <w:t>ру</w:t>
            </w:r>
            <w:r w:rsidRPr="00EA2C9C">
              <w:rPr>
                <w:rFonts w:ascii="Times New Roman" w:hAnsi="Times New Roman" w:cs="Times New Roman"/>
                <w:vertAlign w:val="superscript"/>
              </w:rPr>
              <w:t>б</w:t>
            </w:r>
            <w:r w:rsidRPr="00EA2C9C">
              <w:rPr>
                <w:rFonts w:ascii="Times New Roman" w:hAnsi="Times New Roman" w:cs="Times New Roman"/>
              </w:rPr>
              <w:t>-</w:t>
            </w:r>
          </w:p>
        </w:tc>
      </w:tr>
      <w:tr w:rsidR="004D5024" w:rsidRPr="00EA2C9C" w14:paraId="31B3D2FB" w14:textId="77777777" w:rsidTr="009374FE">
        <w:trPr>
          <w:trHeight w:val="20"/>
        </w:trPr>
        <w:tc>
          <w:tcPr>
            <w:tcW w:w="3415" w:type="pct"/>
            <w:gridSpan w:val="2"/>
            <w:tcBorders>
              <w:top w:val="single" w:sz="4" w:space="0" w:color="auto"/>
              <w:left w:val="single" w:sz="4" w:space="0" w:color="auto"/>
              <w:bottom w:val="single" w:sz="4" w:space="0" w:color="auto"/>
              <w:right w:val="single" w:sz="4" w:space="0" w:color="auto"/>
            </w:tcBorders>
            <w:hideMark/>
          </w:tcPr>
          <w:p w14:paraId="69C3E237" w14:textId="77777777" w:rsidR="004D5024" w:rsidRPr="00EA2C9C" w:rsidRDefault="004D5024" w:rsidP="00E35B56">
            <w:pPr>
              <w:rPr>
                <w:rFonts w:ascii="Times New Roman" w:hAnsi="Times New Roman" w:cs="Times New Roman"/>
              </w:rPr>
            </w:pPr>
            <w:r w:rsidRPr="00EA2C9C">
              <w:rPr>
                <w:rFonts w:ascii="Times New Roman" w:hAnsi="Times New Roman" w:cs="Times New Roman"/>
              </w:rPr>
              <w:t>В месяце приобретения ноутбука</w:t>
            </w:r>
          </w:p>
        </w:tc>
        <w:tc>
          <w:tcPr>
            <w:tcW w:w="674" w:type="pct"/>
            <w:tcBorders>
              <w:top w:val="single" w:sz="4" w:space="0" w:color="auto"/>
              <w:left w:val="single" w:sz="4" w:space="0" w:color="auto"/>
              <w:bottom w:val="single" w:sz="4" w:space="0" w:color="auto"/>
              <w:right w:val="single" w:sz="4" w:space="0" w:color="auto"/>
            </w:tcBorders>
          </w:tcPr>
          <w:p w14:paraId="1ACA3B43" w14:textId="77777777" w:rsidR="004D5024" w:rsidRPr="00EA2C9C" w:rsidRDefault="004D5024" w:rsidP="00E35B56">
            <w:pPr>
              <w:rPr>
                <w:rFonts w:ascii="Times New Roman" w:hAnsi="Times New Roman" w:cs="Times New Roman"/>
              </w:rPr>
            </w:pPr>
          </w:p>
        </w:tc>
        <w:tc>
          <w:tcPr>
            <w:tcW w:w="911" w:type="pct"/>
            <w:tcBorders>
              <w:top w:val="single" w:sz="4" w:space="0" w:color="auto"/>
              <w:left w:val="single" w:sz="4" w:space="0" w:color="auto"/>
              <w:bottom w:val="single" w:sz="4" w:space="0" w:color="auto"/>
              <w:right w:val="single" w:sz="4" w:space="0" w:color="auto"/>
            </w:tcBorders>
          </w:tcPr>
          <w:p w14:paraId="5B5046AA" w14:textId="77777777" w:rsidR="004D5024" w:rsidRPr="00EA2C9C" w:rsidRDefault="004D5024" w:rsidP="00E35B56">
            <w:pPr>
              <w:rPr>
                <w:rFonts w:ascii="Times New Roman" w:hAnsi="Times New Roman" w:cs="Times New Roman"/>
              </w:rPr>
            </w:pPr>
          </w:p>
        </w:tc>
      </w:tr>
      <w:tr w:rsidR="004D5024" w:rsidRPr="00EA2C9C" w14:paraId="6E9D2E04" w14:textId="77777777" w:rsidTr="009374FE">
        <w:trPr>
          <w:trHeight w:val="20"/>
        </w:trPr>
        <w:tc>
          <w:tcPr>
            <w:tcW w:w="2659" w:type="pct"/>
            <w:tcBorders>
              <w:top w:val="single" w:sz="4" w:space="0" w:color="auto"/>
              <w:left w:val="single" w:sz="4" w:space="0" w:color="auto"/>
              <w:bottom w:val="single" w:sz="4" w:space="0" w:color="auto"/>
              <w:right w:val="single" w:sz="4" w:space="0" w:color="auto"/>
            </w:tcBorders>
            <w:hideMark/>
          </w:tcPr>
          <w:p w14:paraId="5AB1BE40" w14:textId="77777777" w:rsidR="004D5024" w:rsidRPr="00EA2C9C" w:rsidRDefault="004D5024" w:rsidP="00E35B56">
            <w:pPr>
              <w:rPr>
                <w:rFonts w:ascii="Times New Roman" w:hAnsi="Times New Roman" w:cs="Times New Roman"/>
              </w:rPr>
            </w:pPr>
            <w:r w:rsidRPr="00EA2C9C">
              <w:rPr>
                <w:rFonts w:ascii="Times New Roman" w:hAnsi="Times New Roman" w:cs="Times New Roman"/>
              </w:rPr>
              <w:t>Отражена стоимость приобретенного ноутбука</w:t>
            </w:r>
          </w:p>
        </w:tc>
        <w:tc>
          <w:tcPr>
            <w:tcW w:w="756" w:type="pct"/>
            <w:tcBorders>
              <w:top w:val="single" w:sz="4" w:space="0" w:color="auto"/>
              <w:left w:val="single" w:sz="4" w:space="0" w:color="auto"/>
              <w:bottom w:val="single" w:sz="4" w:space="0" w:color="auto"/>
              <w:right w:val="single" w:sz="4" w:space="0" w:color="auto"/>
            </w:tcBorders>
            <w:hideMark/>
          </w:tcPr>
          <w:p w14:paraId="6FDC79A2" w14:textId="77777777" w:rsidR="004D5024" w:rsidRPr="00EA2C9C" w:rsidRDefault="004D5024" w:rsidP="00E35B56">
            <w:pPr>
              <w:rPr>
                <w:rFonts w:ascii="Times New Roman" w:hAnsi="Times New Roman" w:cs="Times New Roman"/>
              </w:rPr>
            </w:pPr>
            <w:r w:rsidRPr="00EA2C9C">
              <w:rPr>
                <w:rFonts w:ascii="Times New Roman" w:hAnsi="Times New Roman" w:cs="Times New Roman"/>
              </w:rPr>
              <w:t>08.4</w:t>
            </w:r>
          </w:p>
        </w:tc>
        <w:tc>
          <w:tcPr>
            <w:tcW w:w="674" w:type="pct"/>
            <w:tcBorders>
              <w:top w:val="single" w:sz="4" w:space="0" w:color="auto"/>
              <w:left w:val="single" w:sz="4" w:space="0" w:color="auto"/>
              <w:bottom w:val="single" w:sz="4" w:space="0" w:color="auto"/>
              <w:right w:val="single" w:sz="4" w:space="0" w:color="auto"/>
            </w:tcBorders>
            <w:hideMark/>
          </w:tcPr>
          <w:p w14:paraId="78333AA1" w14:textId="77777777" w:rsidR="004D5024" w:rsidRPr="00EA2C9C" w:rsidRDefault="004D5024" w:rsidP="00E35B56">
            <w:pPr>
              <w:rPr>
                <w:rFonts w:ascii="Times New Roman" w:hAnsi="Times New Roman" w:cs="Times New Roman"/>
              </w:rPr>
            </w:pPr>
            <w:r w:rsidRPr="00EA2C9C">
              <w:rPr>
                <w:rFonts w:ascii="Times New Roman" w:hAnsi="Times New Roman" w:cs="Times New Roman"/>
              </w:rPr>
              <w:t>60</w:t>
            </w:r>
          </w:p>
        </w:tc>
        <w:tc>
          <w:tcPr>
            <w:tcW w:w="911" w:type="pct"/>
            <w:tcBorders>
              <w:top w:val="single" w:sz="4" w:space="0" w:color="auto"/>
              <w:left w:val="single" w:sz="4" w:space="0" w:color="auto"/>
              <w:bottom w:val="single" w:sz="4" w:space="0" w:color="auto"/>
              <w:right w:val="single" w:sz="4" w:space="0" w:color="auto"/>
            </w:tcBorders>
            <w:hideMark/>
          </w:tcPr>
          <w:p w14:paraId="605D1937" w14:textId="77777777" w:rsidR="004D5024" w:rsidRPr="00EA2C9C" w:rsidRDefault="004D5024" w:rsidP="00E35B56">
            <w:pPr>
              <w:rPr>
                <w:rFonts w:ascii="Times New Roman" w:hAnsi="Times New Roman" w:cs="Times New Roman"/>
              </w:rPr>
            </w:pPr>
            <w:r w:rsidRPr="00EA2C9C">
              <w:rPr>
                <w:rFonts w:ascii="Times New Roman" w:hAnsi="Times New Roman" w:cs="Times New Roman"/>
              </w:rPr>
              <w:t>49 560</w:t>
            </w:r>
          </w:p>
        </w:tc>
      </w:tr>
      <w:tr w:rsidR="004D5024" w:rsidRPr="00EA2C9C" w14:paraId="07817A55" w14:textId="77777777" w:rsidTr="009374FE">
        <w:trPr>
          <w:trHeight w:val="20"/>
        </w:trPr>
        <w:tc>
          <w:tcPr>
            <w:tcW w:w="2659" w:type="pct"/>
            <w:tcBorders>
              <w:top w:val="single" w:sz="4" w:space="0" w:color="auto"/>
              <w:left w:val="single" w:sz="4" w:space="0" w:color="auto"/>
              <w:bottom w:val="single" w:sz="4" w:space="0" w:color="auto"/>
              <w:right w:val="single" w:sz="4" w:space="0" w:color="auto"/>
            </w:tcBorders>
            <w:hideMark/>
          </w:tcPr>
          <w:p w14:paraId="1EFB43E5" w14:textId="77777777" w:rsidR="004D5024" w:rsidRPr="00EA2C9C" w:rsidRDefault="004D5024" w:rsidP="00E35B56">
            <w:pPr>
              <w:rPr>
                <w:rFonts w:ascii="Times New Roman" w:hAnsi="Times New Roman" w:cs="Times New Roman"/>
              </w:rPr>
            </w:pPr>
            <w:r w:rsidRPr="00EA2C9C">
              <w:rPr>
                <w:rFonts w:ascii="Times New Roman" w:hAnsi="Times New Roman" w:cs="Times New Roman"/>
              </w:rPr>
              <w:t>Отражены расходы на наладку программного обеспечения</w:t>
            </w:r>
          </w:p>
        </w:tc>
        <w:tc>
          <w:tcPr>
            <w:tcW w:w="756" w:type="pct"/>
            <w:tcBorders>
              <w:top w:val="single" w:sz="4" w:space="0" w:color="auto"/>
              <w:left w:val="single" w:sz="4" w:space="0" w:color="auto"/>
              <w:bottom w:val="single" w:sz="4" w:space="0" w:color="auto"/>
              <w:right w:val="single" w:sz="4" w:space="0" w:color="auto"/>
            </w:tcBorders>
            <w:hideMark/>
          </w:tcPr>
          <w:p w14:paraId="28686629" w14:textId="77777777" w:rsidR="004D5024" w:rsidRPr="00EA2C9C" w:rsidRDefault="004D5024" w:rsidP="00E35B56">
            <w:pPr>
              <w:rPr>
                <w:rFonts w:ascii="Times New Roman" w:hAnsi="Times New Roman" w:cs="Times New Roman"/>
              </w:rPr>
            </w:pPr>
            <w:r w:rsidRPr="00EA2C9C">
              <w:rPr>
                <w:rFonts w:ascii="Times New Roman" w:hAnsi="Times New Roman" w:cs="Times New Roman"/>
              </w:rPr>
              <w:t>26</w:t>
            </w:r>
          </w:p>
        </w:tc>
        <w:tc>
          <w:tcPr>
            <w:tcW w:w="674" w:type="pct"/>
            <w:tcBorders>
              <w:top w:val="single" w:sz="4" w:space="0" w:color="auto"/>
              <w:left w:val="single" w:sz="4" w:space="0" w:color="auto"/>
              <w:bottom w:val="single" w:sz="4" w:space="0" w:color="auto"/>
              <w:right w:val="single" w:sz="4" w:space="0" w:color="auto"/>
            </w:tcBorders>
            <w:hideMark/>
          </w:tcPr>
          <w:p w14:paraId="4823EEB0" w14:textId="77777777" w:rsidR="004D5024" w:rsidRPr="00EA2C9C" w:rsidRDefault="004D5024" w:rsidP="00E35B56">
            <w:pPr>
              <w:rPr>
                <w:rFonts w:ascii="Times New Roman" w:hAnsi="Times New Roman" w:cs="Times New Roman"/>
              </w:rPr>
            </w:pPr>
            <w:r w:rsidRPr="00EA2C9C">
              <w:rPr>
                <w:rFonts w:ascii="Times New Roman" w:hAnsi="Times New Roman" w:cs="Times New Roman"/>
              </w:rPr>
              <w:t>60</w:t>
            </w:r>
          </w:p>
        </w:tc>
        <w:tc>
          <w:tcPr>
            <w:tcW w:w="911" w:type="pct"/>
            <w:tcBorders>
              <w:top w:val="single" w:sz="4" w:space="0" w:color="auto"/>
              <w:left w:val="single" w:sz="4" w:space="0" w:color="auto"/>
              <w:bottom w:val="single" w:sz="4" w:space="0" w:color="auto"/>
              <w:right w:val="single" w:sz="4" w:space="0" w:color="auto"/>
            </w:tcBorders>
            <w:hideMark/>
          </w:tcPr>
          <w:p w14:paraId="2588ADD5" w14:textId="77777777" w:rsidR="004D5024" w:rsidRPr="00EA2C9C" w:rsidRDefault="004D5024" w:rsidP="00E35B56">
            <w:pPr>
              <w:rPr>
                <w:rFonts w:ascii="Times New Roman" w:hAnsi="Times New Roman" w:cs="Times New Roman"/>
              </w:rPr>
            </w:pPr>
            <w:r w:rsidRPr="00EA2C9C">
              <w:rPr>
                <w:rFonts w:ascii="Times New Roman" w:hAnsi="Times New Roman" w:cs="Times New Roman"/>
              </w:rPr>
              <w:t>17 700</w:t>
            </w:r>
          </w:p>
        </w:tc>
      </w:tr>
      <w:tr w:rsidR="004D5024" w:rsidRPr="00EA2C9C" w14:paraId="4B455EAA" w14:textId="77777777" w:rsidTr="009374FE">
        <w:trPr>
          <w:trHeight w:val="20"/>
        </w:trPr>
        <w:tc>
          <w:tcPr>
            <w:tcW w:w="2659" w:type="pct"/>
            <w:tcBorders>
              <w:top w:val="single" w:sz="4" w:space="0" w:color="auto"/>
              <w:left w:val="single" w:sz="4" w:space="0" w:color="auto"/>
              <w:bottom w:val="single" w:sz="4" w:space="0" w:color="auto"/>
              <w:right w:val="single" w:sz="4" w:space="0" w:color="auto"/>
            </w:tcBorders>
            <w:hideMark/>
          </w:tcPr>
          <w:p w14:paraId="0D3EB9F7" w14:textId="77777777" w:rsidR="004D5024" w:rsidRPr="00EA2C9C" w:rsidRDefault="004D5024" w:rsidP="00E35B56">
            <w:pPr>
              <w:rPr>
                <w:rFonts w:ascii="Times New Roman" w:hAnsi="Times New Roman" w:cs="Times New Roman"/>
              </w:rPr>
            </w:pPr>
            <w:r w:rsidRPr="00EA2C9C">
              <w:rPr>
                <w:rFonts w:ascii="Times New Roman" w:hAnsi="Times New Roman" w:cs="Times New Roman"/>
              </w:rPr>
              <w:t>Отражено использование средств целевого финансирования</w:t>
            </w:r>
          </w:p>
        </w:tc>
        <w:tc>
          <w:tcPr>
            <w:tcW w:w="756" w:type="pct"/>
            <w:tcBorders>
              <w:top w:val="single" w:sz="4" w:space="0" w:color="auto"/>
              <w:left w:val="single" w:sz="4" w:space="0" w:color="auto"/>
              <w:bottom w:val="single" w:sz="4" w:space="0" w:color="auto"/>
              <w:right w:val="single" w:sz="4" w:space="0" w:color="auto"/>
            </w:tcBorders>
            <w:hideMark/>
          </w:tcPr>
          <w:p w14:paraId="3A70FD37" w14:textId="77777777" w:rsidR="004D5024" w:rsidRPr="00EA2C9C" w:rsidRDefault="004D5024" w:rsidP="00E35B56">
            <w:pPr>
              <w:rPr>
                <w:rFonts w:ascii="Times New Roman" w:hAnsi="Times New Roman" w:cs="Times New Roman"/>
              </w:rPr>
            </w:pPr>
            <w:r w:rsidRPr="00EA2C9C">
              <w:rPr>
                <w:rFonts w:ascii="Times New Roman" w:hAnsi="Times New Roman" w:cs="Times New Roman"/>
              </w:rPr>
              <w:t>86</w:t>
            </w:r>
          </w:p>
        </w:tc>
        <w:tc>
          <w:tcPr>
            <w:tcW w:w="674" w:type="pct"/>
            <w:tcBorders>
              <w:top w:val="single" w:sz="4" w:space="0" w:color="auto"/>
              <w:left w:val="single" w:sz="4" w:space="0" w:color="auto"/>
              <w:bottom w:val="single" w:sz="4" w:space="0" w:color="auto"/>
              <w:right w:val="single" w:sz="4" w:space="0" w:color="auto"/>
            </w:tcBorders>
            <w:hideMark/>
          </w:tcPr>
          <w:p w14:paraId="1BAF0192" w14:textId="77777777" w:rsidR="004D5024" w:rsidRPr="00EA2C9C" w:rsidRDefault="004D5024" w:rsidP="00E35B56">
            <w:pPr>
              <w:rPr>
                <w:rFonts w:ascii="Times New Roman" w:hAnsi="Times New Roman" w:cs="Times New Roman"/>
              </w:rPr>
            </w:pPr>
            <w:r w:rsidRPr="00EA2C9C">
              <w:rPr>
                <w:rFonts w:ascii="Times New Roman" w:hAnsi="Times New Roman" w:cs="Times New Roman"/>
              </w:rPr>
              <w:t>26</w:t>
            </w:r>
          </w:p>
        </w:tc>
        <w:tc>
          <w:tcPr>
            <w:tcW w:w="911" w:type="pct"/>
            <w:tcBorders>
              <w:top w:val="single" w:sz="4" w:space="0" w:color="auto"/>
              <w:left w:val="single" w:sz="4" w:space="0" w:color="auto"/>
              <w:bottom w:val="single" w:sz="4" w:space="0" w:color="auto"/>
              <w:right w:val="single" w:sz="4" w:space="0" w:color="auto"/>
            </w:tcBorders>
            <w:hideMark/>
          </w:tcPr>
          <w:p w14:paraId="23DC08AB" w14:textId="77777777" w:rsidR="004D5024" w:rsidRPr="00EA2C9C" w:rsidRDefault="004D5024" w:rsidP="00E35B56">
            <w:pPr>
              <w:rPr>
                <w:rFonts w:ascii="Times New Roman" w:hAnsi="Times New Roman" w:cs="Times New Roman"/>
              </w:rPr>
            </w:pPr>
            <w:r w:rsidRPr="00EA2C9C">
              <w:rPr>
                <w:rFonts w:ascii="Times New Roman" w:hAnsi="Times New Roman" w:cs="Times New Roman"/>
              </w:rPr>
              <w:t>17 700</w:t>
            </w:r>
          </w:p>
        </w:tc>
      </w:tr>
      <w:tr w:rsidR="004D5024" w:rsidRPr="00EA2C9C" w14:paraId="1A28CDDE" w14:textId="77777777" w:rsidTr="009374FE">
        <w:trPr>
          <w:trHeight w:val="20"/>
        </w:trPr>
        <w:tc>
          <w:tcPr>
            <w:tcW w:w="2659" w:type="pct"/>
            <w:tcBorders>
              <w:top w:val="single" w:sz="4" w:space="0" w:color="auto"/>
              <w:left w:val="single" w:sz="4" w:space="0" w:color="auto"/>
              <w:bottom w:val="single" w:sz="4" w:space="0" w:color="auto"/>
              <w:right w:val="single" w:sz="4" w:space="0" w:color="auto"/>
            </w:tcBorders>
            <w:hideMark/>
          </w:tcPr>
          <w:p w14:paraId="3F4D71BB" w14:textId="77777777" w:rsidR="004D5024" w:rsidRPr="00EA2C9C" w:rsidRDefault="004D5024" w:rsidP="00E35B56">
            <w:pPr>
              <w:rPr>
                <w:rFonts w:ascii="Times New Roman" w:hAnsi="Times New Roman" w:cs="Times New Roman"/>
              </w:rPr>
            </w:pPr>
            <w:r w:rsidRPr="00EA2C9C">
              <w:rPr>
                <w:rFonts w:ascii="Times New Roman" w:hAnsi="Times New Roman" w:cs="Times New Roman"/>
              </w:rPr>
              <w:t>Ноутбук введен в эксплуатацию</w:t>
            </w:r>
          </w:p>
        </w:tc>
        <w:tc>
          <w:tcPr>
            <w:tcW w:w="756" w:type="pct"/>
            <w:tcBorders>
              <w:top w:val="single" w:sz="4" w:space="0" w:color="auto"/>
              <w:left w:val="single" w:sz="4" w:space="0" w:color="auto"/>
              <w:bottom w:val="single" w:sz="4" w:space="0" w:color="auto"/>
              <w:right w:val="single" w:sz="4" w:space="0" w:color="auto"/>
            </w:tcBorders>
            <w:hideMark/>
          </w:tcPr>
          <w:p w14:paraId="1910E1D6" w14:textId="77777777" w:rsidR="004D5024" w:rsidRPr="00EA2C9C" w:rsidRDefault="004D5024" w:rsidP="00E35B56">
            <w:pPr>
              <w:rPr>
                <w:rFonts w:ascii="Times New Roman" w:hAnsi="Times New Roman" w:cs="Times New Roman"/>
              </w:rPr>
            </w:pPr>
            <w:r w:rsidRPr="00EA2C9C">
              <w:rPr>
                <w:rFonts w:ascii="Times New Roman" w:hAnsi="Times New Roman" w:cs="Times New Roman"/>
              </w:rPr>
              <w:t>01</w:t>
            </w:r>
          </w:p>
        </w:tc>
        <w:tc>
          <w:tcPr>
            <w:tcW w:w="674" w:type="pct"/>
            <w:tcBorders>
              <w:top w:val="single" w:sz="4" w:space="0" w:color="auto"/>
              <w:left w:val="single" w:sz="4" w:space="0" w:color="auto"/>
              <w:bottom w:val="single" w:sz="4" w:space="0" w:color="auto"/>
              <w:right w:val="single" w:sz="4" w:space="0" w:color="auto"/>
            </w:tcBorders>
            <w:hideMark/>
          </w:tcPr>
          <w:p w14:paraId="37B48C7C" w14:textId="77777777" w:rsidR="004D5024" w:rsidRPr="00EA2C9C" w:rsidRDefault="004D5024" w:rsidP="00E35B56">
            <w:pPr>
              <w:rPr>
                <w:rFonts w:ascii="Times New Roman" w:hAnsi="Times New Roman" w:cs="Times New Roman"/>
              </w:rPr>
            </w:pPr>
            <w:r w:rsidRPr="00EA2C9C">
              <w:rPr>
                <w:rFonts w:ascii="Times New Roman" w:hAnsi="Times New Roman" w:cs="Times New Roman"/>
              </w:rPr>
              <w:t>08.4</w:t>
            </w:r>
          </w:p>
        </w:tc>
        <w:tc>
          <w:tcPr>
            <w:tcW w:w="911" w:type="pct"/>
            <w:tcBorders>
              <w:top w:val="single" w:sz="4" w:space="0" w:color="auto"/>
              <w:left w:val="single" w:sz="4" w:space="0" w:color="auto"/>
              <w:bottom w:val="single" w:sz="4" w:space="0" w:color="auto"/>
              <w:right w:val="single" w:sz="4" w:space="0" w:color="auto"/>
            </w:tcBorders>
            <w:hideMark/>
          </w:tcPr>
          <w:p w14:paraId="247E3E4D" w14:textId="77777777" w:rsidR="004D5024" w:rsidRPr="00EA2C9C" w:rsidRDefault="004D5024" w:rsidP="00E35B56">
            <w:pPr>
              <w:rPr>
                <w:rFonts w:ascii="Times New Roman" w:hAnsi="Times New Roman" w:cs="Times New Roman"/>
              </w:rPr>
            </w:pPr>
            <w:r w:rsidRPr="00EA2C9C">
              <w:rPr>
                <w:rFonts w:ascii="Times New Roman" w:hAnsi="Times New Roman" w:cs="Times New Roman"/>
              </w:rPr>
              <w:t>42 000</w:t>
            </w:r>
          </w:p>
        </w:tc>
      </w:tr>
      <w:tr w:rsidR="004D5024" w:rsidRPr="00EA2C9C" w14:paraId="5F51AE9D" w14:textId="77777777" w:rsidTr="009374FE">
        <w:trPr>
          <w:trHeight w:val="20"/>
        </w:trPr>
        <w:tc>
          <w:tcPr>
            <w:tcW w:w="2659" w:type="pct"/>
            <w:tcBorders>
              <w:top w:val="single" w:sz="4" w:space="0" w:color="auto"/>
              <w:left w:val="single" w:sz="4" w:space="0" w:color="auto"/>
              <w:bottom w:val="single" w:sz="4" w:space="0" w:color="auto"/>
              <w:right w:val="single" w:sz="4" w:space="0" w:color="auto"/>
            </w:tcBorders>
            <w:hideMark/>
          </w:tcPr>
          <w:p w14:paraId="2A6E7279" w14:textId="77777777" w:rsidR="004D5024" w:rsidRPr="00EA2C9C" w:rsidRDefault="004D5024" w:rsidP="00E35B56">
            <w:pPr>
              <w:rPr>
                <w:rFonts w:ascii="Times New Roman" w:hAnsi="Times New Roman" w:cs="Times New Roman"/>
              </w:rPr>
            </w:pPr>
            <w:r w:rsidRPr="00EA2C9C">
              <w:rPr>
                <w:rFonts w:ascii="Times New Roman" w:hAnsi="Times New Roman" w:cs="Times New Roman"/>
              </w:rPr>
              <w:t>Отражено использование средств целевого финансирования</w:t>
            </w:r>
          </w:p>
        </w:tc>
        <w:tc>
          <w:tcPr>
            <w:tcW w:w="756" w:type="pct"/>
            <w:tcBorders>
              <w:top w:val="single" w:sz="4" w:space="0" w:color="auto"/>
              <w:left w:val="single" w:sz="4" w:space="0" w:color="auto"/>
              <w:bottom w:val="single" w:sz="4" w:space="0" w:color="auto"/>
              <w:right w:val="single" w:sz="4" w:space="0" w:color="auto"/>
            </w:tcBorders>
            <w:hideMark/>
          </w:tcPr>
          <w:p w14:paraId="6A2A67F7" w14:textId="77777777" w:rsidR="004D5024" w:rsidRPr="00EA2C9C" w:rsidRDefault="004D5024" w:rsidP="00E35B56">
            <w:pPr>
              <w:rPr>
                <w:rFonts w:ascii="Times New Roman" w:hAnsi="Times New Roman" w:cs="Times New Roman"/>
              </w:rPr>
            </w:pPr>
            <w:r w:rsidRPr="00EA2C9C">
              <w:rPr>
                <w:rFonts w:ascii="Times New Roman" w:hAnsi="Times New Roman" w:cs="Times New Roman"/>
              </w:rPr>
              <w:t>86</w:t>
            </w:r>
          </w:p>
        </w:tc>
        <w:tc>
          <w:tcPr>
            <w:tcW w:w="674" w:type="pct"/>
            <w:tcBorders>
              <w:top w:val="single" w:sz="4" w:space="0" w:color="auto"/>
              <w:left w:val="single" w:sz="4" w:space="0" w:color="auto"/>
              <w:bottom w:val="single" w:sz="4" w:space="0" w:color="auto"/>
              <w:right w:val="single" w:sz="4" w:space="0" w:color="auto"/>
            </w:tcBorders>
            <w:hideMark/>
          </w:tcPr>
          <w:p w14:paraId="77E37107" w14:textId="77777777" w:rsidR="004D5024" w:rsidRPr="00EA2C9C" w:rsidRDefault="004D5024" w:rsidP="00E35B56">
            <w:pPr>
              <w:rPr>
                <w:rFonts w:ascii="Times New Roman" w:hAnsi="Times New Roman" w:cs="Times New Roman"/>
              </w:rPr>
            </w:pPr>
            <w:r w:rsidRPr="00EA2C9C">
              <w:rPr>
                <w:rFonts w:ascii="Times New Roman" w:hAnsi="Times New Roman" w:cs="Times New Roman"/>
              </w:rPr>
              <w:t>83</w:t>
            </w:r>
          </w:p>
        </w:tc>
        <w:tc>
          <w:tcPr>
            <w:tcW w:w="911" w:type="pct"/>
            <w:tcBorders>
              <w:top w:val="single" w:sz="4" w:space="0" w:color="auto"/>
              <w:left w:val="single" w:sz="4" w:space="0" w:color="auto"/>
              <w:bottom w:val="single" w:sz="4" w:space="0" w:color="auto"/>
              <w:right w:val="single" w:sz="4" w:space="0" w:color="auto"/>
            </w:tcBorders>
            <w:hideMark/>
          </w:tcPr>
          <w:p w14:paraId="6B7414DF" w14:textId="77777777" w:rsidR="004D5024" w:rsidRPr="00EA2C9C" w:rsidRDefault="004D5024" w:rsidP="00E35B56">
            <w:pPr>
              <w:rPr>
                <w:rFonts w:ascii="Times New Roman" w:hAnsi="Times New Roman" w:cs="Times New Roman"/>
              </w:rPr>
            </w:pPr>
            <w:r w:rsidRPr="00EA2C9C">
              <w:rPr>
                <w:rFonts w:ascii="Times New Roman" w:hAnsi="Times New Roman" w:cs="Times New Roman"/>
              </w:rPr>
              <w:t>49 560</w:t>
            </w:r>
          </w:p>
        </w:tc>
      </w:tr>
      <w:tr w:rsidR="004D5024" w:rsidRPr="00EA2C9C" w14:paraId="6A784F0A" w14:textId="77777777" w:rsidTr="009374FE">
        <w:trPr>
          <w:trHeight w:val="20"/>
        </w:trPr>
        <w:tc>
          <w:tcPr>
            <w:tcW w:w="2659" w:type="pct"/>
            <w:tcBorders>
              <w:top w:val="single" w:sz="4" w:space="0" w:color="auto"/>
              <w:left w:val="single" w:sz="4" w:space="0" w:color="auto"/>
              <w:bottom w:val="single" w:sz="4" w:space="0" w:color="auto"/>
              <w:right w:val="single" w:sz="4" w:space="0" w:color="auto"/>
            </w:tcBorders>
            <w:hideMark/>
          </w:tcPr>
          <w:p w14:paraId="5BA4A3C3" w14:textId="77777777" w:rsidR="004D5024" w:rsidRPr="00EA2C9C" w:rsidRDefault="004D5024" w:rsidP="00E35B56">
            <w:pPr>
              <w:rPr>
                <w:rFonts w:ascii="Times New Roman" w:hAnsi="Times New Roman" w:cs="Times New Roman"/>
              </w:rPr>
            </w:pPr>
            <w:r w:rsidRPr="00EA2C9C">
              <w:rPr>
                <w:rFonts w:ascii="Times New Roman" w:hAnsi="Times New Roman" w:cs="Times New Roman"/>
              </w:rPr>
              <w:t>Погашена задолженность перед продавцом ноутбука</w:t>
            </w:r>
          </w:p>
        </w:tc>
        <w:tc>
          <w:tcPr>
            <w:tcW w:w="756" w:type="pct"/>
            <w:tcBorders>
              <w:top w:val="single" w:sz="4" w:space="0" w:color="auto"/>
              <w:left w:val="single" w:sz="4" w:space="0" w:color="auto"/>
              <w:bottom w:val="single" w:sz="4" w:space="0" w:color="auto"/>
              <w:right w:val="single" w:sz="4" w:space="0" w:color="auto"/>
            </w:tcBorders>
            <w:hideMark/>
          </w:tcPr>
          <w:p w14:paraId="562B4ACD" w14:textId="77777777" w:rsidR="004D5024" w:rsidRPr="00EA2C9C" w:rsidRDefault="004D5024" w:rsidP="00E35B56">
            <w:pPr>
              <w:rPr>
                <w:rFonts w:ascii="Times New Roman" w:hAnsi="Times New Roman" w:cs="Times New Roman"/>
              </w:rPr>
            </w:pPr>
            <w:r w:rsidRPr="00EA2C9C">
              <w:rPr>
                <w:rFonts w:ascii="Times New Roman" w:hAnsi="Times New Roman" w:cs="Times New Roman"/>
              </w:rPr>
              <w:t>60</w:t>
            </w:r>
          </w:p>
        </w:tc>
        <w:tc>
          <w:tcPr>
            <w:tcW w:w="674" w:type="pct"/>
            <w:tcBorders>
              <w:top w:val="single" w:sz="4" w:space="0" w:color="auto"/>
              <w:left w:val="single" w:sz="4" w:space="0" w:color="auto"/>
              <w:bottom w:val="single" w:sz="4" w:space="0" w:color="auto"/>
              <w:right w:val="single" w:sz="4" w:space="0" w:color="auto"/>
            </w:tcBorders>
            <w:hideMark/>
          </w:tcPr>
          <w:p w14:paraId="55E187F1" w14:textId="77777777" w:rsidR="004D5024" w:rsidRPr="00EA2C9C" w:rsidRDefault="004D5024" w:rsidP="00E35B56">
            <w:pPr>
              <w:rPr>
                <w:rFonts w:ascii="Times New Roman" w:hAnsi="Times New Roman" w:cs="Times New Roman"/>
              </w:rPr>
            </w:pPr>
            <w:r w:rsidRPr="00EA2C9C">
              <w:rPr>
                <w:rFonts w:ascii="Times New Roman" w:hAnsi="Times New Roman" w:cs="Times New Roman"/>
              </w:rPr>
              <w:t>51</w:t>
            </w:r>
          </w:p>
        </w:tc>
        <w:tc>
          <w:tcPr>
            <w:tcW w:w="911" w:type="pct"/>
            <w:tcBorders>
              <w:top w:val="single" w:sz="4" w:space="0" w:color="auto"/>
              <w:left w:val="single" w:sz="4" w:space="0" w:color="auto"/>
              <w:bottom w:val="single" w:sz="4" w:space="0" w:color="auto"/>
              <w:right w:val="single" w:sz="4" w:space="0" w:color="auto"/>
            </w:tcBorders>
            <w:hideMark/>
          </w:tcPr>
          <w:p w14:paraId="482910DA" w14:textId="77777777" w:rsidR="004D5024" w:rsidRPr="00EA2C9C" w:rsidRDefault="004D5024" w:rsidP="00E35B56">
            <w:pPr>
              <w:rPr>
                <w:rFonts w:ascii="Times New Roman" w:hAnsi="Times New Roman" w:cs="Times New Roman"/>
              </w:rPr>
            </w:pPr>
            <w:r w:rsidRPr="00EA2C9C">
              <w:rPr>
                <w:rFonts w:ascii="Times New Roman" w:hAnsi="Times New Roman" w:cs="Times New Roman"/>
              </w:rPr>
              <w:t>49 560</w:t>
            </w:r>
          </w:p>
        </w:tc>
      </w:tr>
      <w:tr w:rsidR="004D5024" w:rsidRPr="00EA2C9C" w14:paraId="425E61D2" w14:textId="77777777" w:rsidTr="009374FE">
        <w:trPr>
          <w:trHeight w:val="20"/>
        </w:trPr>
        <w:tc>
          <w:tcPr>
            <w:tcW w:w="2659" w:type="pct"/>
            <w:tcBorders>
              <w:top w:val="single" w:sz="4" w:space="0" w:color="auto"/>
              <w:left w:val="single" w:sz="4" w:space="0" w:color="auto"/>
              <w:bottom w:val="single" w:sz="4" w:space="0" w:color="auto"/>
              <w:right w:val="single" w:sz="4" w:space="0" w:color="auto"/>
            </w:tcBorders>
            <w:hideMark/>
          </w:tcPr>
          <w:p w14:paraId="247D164A" w14:textId="77777777" w:rsidR="004D5024" w:rsidRPr="00EA2C9C" w:rsidRDefault="004D5024" w:rsidP="00E35B56">
            <w:pPr>
              <w:rPr>
                <w:rFonts w:ascii="Times New Roman" w:hAnsi="Times New Roman" w:cs="Times New Roman"/>
              </w:rPr>
            </w:pPr>
            <w:r w:rsidRPr="00EA2C9C">
              <w:rPr>
                <w:rFonts w:ascii="Times New Roman" w:hAnsi="Times New Roman" w:cs="Times New Roman"/>
              </w:rPr>
              <w:t>Погашена задолженность за работы по наладке программного обеспечения</w:t>
            </w:r>
          </w:p>
        </w:tc>
        <w:tc>
          <w:tcPr>
            <w:tcW w:w="756" w:type="pct"/>
            <w:tcBorders>
              <w:top w:val="single" w:sz="4" w:space="0" w:color="auto"/>
              <w:left w:val="single" w:sz="4" w:space="0" w:color="auto"/>
              <w:bottom w:val="single" w:sz="4" w:space="0" w:color="auto"/>
              <w:right w:val="single" w:sz="4" w:space="0" w:color="auto"/>
            </w:tcBorders>
            <w:hideMark/>
          </w:tcPr>
          <w:p w14:paraId="6DCCDEAF" w14:textId="77777777" w:rsidR="004D5024" w:rsidRPr="00EA2C9C" w:rsidRDefault="004D5024" w:rsidP="00E35B56">
            <w:pPr>
              <w:rPr>
                <w:rFonts w:ascii="Times New Roman" w:hAnsi="Times New Roman" w:cs="Times New Roman"/>
              </w:rPr>
            </w:pPr>
            <w:r w:rsidRPr="00EA2C9C">
              <w:rPr>
                <w:rFonts w:ascii="Times New Roman" w:hAnsi="Times New Roman" w:cs="Times New Roman"/>
              </w:rPr>
              <w:t>60</w:t>
            </w:r>
          </w:p>
        </w:tc>
        <w:tc>
          <w:tcPr>
            <w:tcW w:w="674" w:type="pct"/>
            <w:tcBorders>
              <w:top w:val="single" w:sz="4" w:space="0" w:color="auto"/>
              <w:left w:val="single" w:sz="4" w:space="0" w:color="auto"/>
              <w:bottom w:val="single" w:sz="4" w:space="0" w:color="auto"/>
              <w:right w:val="single" w:sz="4" w:space="0" w:color="auto"/>
            </w:tcBorders>
            <w:hideMark/>
          </w:tcPr>
          <w:p w14:paraId="6787DC8D" w14:textId="77777777" w:rsidR="004D5024" w:rsidRPr="00EA2C9C" w:rsidRDefault="004D5024" w:rsidP="00E35B56">
            <w:pPr>
              <w:rPr>
                <w:rFonts w:ascii="Times New Roman" w:hAnsi="Times New Roman" w:cs="Times New Roman"/>
              </w:rPr>
            </w:pPr>
            <w:r w:rsidRPr="00EA2C9C">
              <w:rPr>
                <w:rFonts w:ascii="Times New Roman" w:hAnsi="Times New Roman" w:cs="Times New Roman"/>
              </w:rPr>
              <w:t>51</w:t>
            </w:r>
          </w:p>
        </w:tc>
        <w:tc>
          <w:tcPr>
            <w:tcW w:w="911" w:type="pct"/>
            <w:tcBorders>
              <w:top w:val="single" w:sz="4" w:space="0" w:color="auto"/>
              <w:left w:val="single" w:sz="4" w:space="0" w:color="auto"/>
              <w:bottom w:val="single" w:sz="4" w:space="0" w:color="auto"/>
              <w:right w:val="single" w:sz="4" w:space="0" w:color="auto"/>
            </w:tcBorders>
            <w:hideMark/>
          </w:tcPr>
          <w:p w14:paraId="62250C86" w14:textId="77777777" w:rsidR="004D5024" w:rsidRPr="00EA2C9C" w:rsidRDefault="004D5024" w:rsidP="00E35B56">
            <w:pPr>
              <w:rPr>
                <w:rFonts w:ascii="Times New Roman" w:hAnsi="Times New Roman" w:cs="Times New Roman"/>
              </w:rPr>
            </w:pPr>
            <w:r w:rsidRPr="00EA2C9C">
              <w:rPr>
                <w:rFonts w:ascii="Times New Roman" w:hAnsi="Times New Roman" w:cs="Times New Roman"/>
              </w:rPr>
              <w:t>17 700</w:t>
            </w:r>
          </w:p>
        </w:tc>
      </w:tr>
      <w:tr w:rsidR="004D5024" w:rsidRPr="00EA2C9C" w14:paraId="75910741" w14:textId="77777777" w:rsidTr="009374FE">
        <w:trPr>
          <w:trHeight w:val="20"/>
        </w:trPr>
        <w:tc>
          <w:tcPr>
            <w:tcW w:w="5000" w:type="pct"/>
            <w:gridSpan w:val="4"/>
            <w:tcBorders>
              <w:top w:val="single" w:sz="4" w:space="0" w:color="auto"/>
              <w:left w:val="single" w:sz="4" w:space="0" w:color="auto"/>
              <w:bottom w:val="single" w:sz="4" w:space="0" w:color="auto"/>
              <w:right w:val="single" w:sz="4" w:space="0" w:color="auto"/>
            </w:tcBorders>
            <w:hideMark/>
          </w:tcPr>
          <w:p w14:paraId="39DB99C5" w14:textId="77777777" w:rsidR="004D5024" w:rsidRPr="00EA2C9C" w:rsidRDefault="004D5024" w:rsidP="00E35B56">
            <w:pPr>
              <w:rPr>
                <w:rFonts w:ascii="Times New Roman" w:hAnsi="Times New Roman" w:cs="Times New Roman"/>
              </w:rPr>
            </w:pPr>
            <w:r w:rsidRPr="00EA2C9C">
              <w:rPr>
                <w:rFonts w:ascii="Times New Roman" w:hAnsi="Times New Roman" w:cs="Times New Roman"/>
              </w:rPr>
              <w:t>Ежемесячно в течение срока полезного использования ноутбука (начиная с месяца, следующего за месяцем ввода</w:t>
            </w:r>
          </w:p>
          <w:p w14:paraId="38A6E44C" w14:textId="77777777" w:rsidR="004D5024" w:rsidRPr="00EA2C9C" w:rsidRDefault="004D5024" w:rsidP="00E35B56">
            <w:pPr>
              <w:rPr>
                <w:rFonts w:ascii="Times New Roman" w:hAnsi="Times New Roman" w:cs="Times New Roman"/>
              </w:rPr>
            </w:pPr>
            <w:r w:rsidRPr="00EA2C9C">
              <w:rPr>
                <w:rFonts w:ascii="Times New Roman" w:hAnsi="Times New Roman" w:cs="Times New Roman"/>
              </w:rPr>
              <w:t>ноутбука в эксплуатацию)</w:t>
            </w:r>
          </w:p>
        </w:tc>
      </w:tr>
      <w:tr w:rsidR="004D5024" w:rsidRPr="00EA2C9C" w14:paraId="5CEE656A" w14:textId="77777777" w:rsidTr="009374FE">
        <w:trPr>
          <w:trHeight w:val="20"/>
        </w:trPr>
        <w:tc>
          <w:tcPr>
            <w:tcW w:w="2659" w:type="pct"/>
            <w:tcBorders>
              <w:top w:val="single" w:sz="4" w:space="0" w:color="auto"/>
              <w:left w:val="single" w:sz="4" w:space="0" w:color="auto"/>
              <w:bottom w:val="single" w:sz="4" w:space="0" w:color="auto"/>
              <w:right w:val="single" w:sz="4" w:space="0" w:color="auto"/>
            </w:tcBorders>
            <w:hideMark/>
          </w:tcPr>
          <w:p w14:paraId="57D04C09" w14:textId="77777777" w:rsidR="004D5024" w:rsidRPr="00EA2C9C" w:rsidRDefault="004D5024" w:rsidP="00E35B56">
            <w:pPr>
              <w:rPr>
                <w:rFonts w:ascii="Times New Roman" w:hAnsi="Times New Roman" w:cs="Times New Roman"/>
              </w:rPr>
            </w:pPr>
            <w:r w:rsidRPr="00EA2C9C">
              <w:rPr>
                <w:rFonts w:ascii="Times New Roman" w:hAnsi="Times New Roman" w:cs="Times New Roman"/>
              </w:rPr>
              <w:t>Начислен износ по ноутбуку (42 000 / 36)</w:t>
            </w:r>
          </w:p>
        </w:tc>
        <w:tc>
          <w:tcPr>
            <w:tcW w:w="756" w:type="pct"/>
            <w:tcBorders>
              <w:top w:val="single" w:sz="4" w:space="0" w:color="auto"/>
              <w:left w:val="single" w:sz="4" w:space="0" w:color="auto"/>
              <w:bottom w:val="single" w:sz="4" w:space="0" w:color="auto"/>
              <w:right w:val="single" w:sz="4" w:space="0" w:color="auto"/>
            </w:tcBorders>
            <w:hideMark/>
          </w:tcPr>
          <w:p w14:paraId="6D01E62F" w14:textId="77777777" w:rsidR="004D5024" w:rsidRPr="00EA2C9C" w:rsidRDefault="004D5024" w:rsidP="00E35B56">
            <w:pPr>
              <w:rPr>
                <w:rFonts w:ascii="Times New Roman" w:hAnsi="Times New Roman" w:cs="Times New Roman"/>
              </w:rPr>
            </w:pPr>
            <w:r w:rsidRPr="00EA2C9C">
              <w:rPr>
                <w:rFonts w:ascii="Times New Roman" w:hAnsi="Times New Roman" w:cs="Times New Roman"/>
              </w:rPr>
              <w:t>010</w:t>
            </w:r>
          </w:p>
        </w:tc>
        <w:tc>
          <w:tcPr>
            <w:tcW w:w="674" w:type="pct"/>
            <w:tcBorders>
              <w:top w:val="single" w:sz="4" w:space="0" w:color="auto"/>
              <w:left w:val="single" w:sz="4" w:space="0" w:color="auto"/>
              <w:bottom w:val="single" w:sz="4" w:space="0" w:color="auto"/>
              <w:right w:val="single" w:sz="4" w:space="0" w:color="auto"/>
            </w:tcBorders>
          </w:tcPr>
          <w:p w14:paraId="7CE88F02" w14:textId="77777777" w:rsidR="004D5024" w:rsidRPr="00EA2C9C" w:rsidRDefault="004D5024" w:rsidP="00E35B56">
            <w:pPr>
              <w:rPr>
                <w:rFonts w:ascii="Times New Roman" w:hAnsi="Times New Roman" w:cs="Times New Roman"/>
              </w:rPr>
            </w:pPr>
          </w:p>
        </w:tc>
        <w:tc>
          <w:tcPr>
            <w:tcW w:w="911" w:type="pct"/>
            <w:tcBorders>
              <w:top w:val="single" w:sz="4" w:space="0" w:color="auto"/>
              <w:left w:val="single" w:sz="4" w:space="0" w:color="auto"/>
              <w:bottom w:val="single" w:sz="4" w:space="0" w:color="auto"/>
              <w:right w:val="single" w:sz="4" w:space="0" w:color="auto"/>
            </w:tcBorders>
            <w:hideMark/>
          </w:tcPr>
          <w:p w14:paraId="00C33C56" w14:textId="77777777" w:rsidR="004D5024" w:rsidRPr="00EA2C9C" w:rsidRDefault="004D5024" w:rsidP="00E35B56">
            <w:pPr>
              <w:rPr>
                <w:rFonts w:ascii="Times New Roman" w:hAnsi="Times New Roman" w:cs="Times New Roman"/>
              </w:rPr>
            </w:pPr>
            <w:r w:rsidRPr="00EA2C9C">
              <w:rPr>
                <w:rFonts w:ascii="Times New Roman" w:hAnsi="Times New Roman" w:cs="Times New Roman"/>
              </w:rPr>
              <w:t>1 167</w:t>
            </w:r>
          </w:p>
        </w:tc>
      </w:tr>
    </w:tbl>
    <w:p w14:paraId="40B579DC" w14:textId="77777777" w:rsidR="004D5024" w:rsidRPr="00EA2C9C" w:rsidRDefault="004D5024" w:rsidP="00E249DD">
      <w:pPr>
        <w:rPr>
          <w:rFonts w:ascii="Times New Roman" w:hAnsi="Times New Roman" w:cs="Times New Roman"/>
          <w:sz w:val="28"/>
          <w:szCs w:val="28"/>
        </w:rPr>
      </w:pPr>
    </w:p>
    <w:p w14:paraId="0D10D6E0" w14:textId="77777777" w:rsidR="00E249DD" w:rsidRPr="00EA2C9C" w:rsidRDefault="00E249DD" w:rsidP="00E249DD">
      <w:pPr>
        <w:rPr>
          <w:rFonts w:ascii="Times New Roman" w:hAnsi="Times New Roman" w:cs="Times New Roman"/>
          <w:sz w:val="28"/>
          <w:szCs w:val="28"/>
        </w:rPr>
      </w:pPr>
      <w:r w:rsidRPr="00EA2C9C">
        <w:rPr>
          <w:rFonts w:ascii="Times New Roman" w:hAnsi="Times New Roman" w:cs="Times New Roman"/>
          <w:sz w:val="28"/>
          <w:szCs w:val="28"/>
        </w:rPr>
        <w:t xml:space="preserve">Пример 2. </w:t>
      </w:r>
      <w:r w:rsidR="00A15794" w:rsidRPr="00EA2C9C">
        <w:rPr>
          <w:rFonts w:ascii="Times New Roman" w:hAnsi="Times New Roman" w:cs="Times New Roman"/>
          <w:sz w:val="28"/>
          <w:szCs w:val="28"/>
        </w:rPr>
        <w:t>ДОСААФ Москвы</w:t>
      </w:r>
      <w:r w:rsidRPr="00EA2C9C">
        <w:rPr>
          <w:rFonts w:ascii="Times New Roman" w:hAnsi="Times New Roman" w:cs="Times New Roman"/>
          <w:sz w:val="28"/>
          <w:szCs w:val="28"/>
        </w:rPr>
        <w:t xml:space="preserve"> получила в качестве пожертвования от организации-производителя объект основных средств, который будет использоваться для ведения уставной деятельности организации. Рыночная стоимость объекта основных средств составляет 210 000 руб. и подтверждена заключением независимого оценщика.</w:t>
      </w:r>
    </w:p>
    <w:p w14:paraId="5A0FFCB5" w14:textId="77777777" w:rsidR="00E249DD" w:rsidRPr="00EA2C9C" w:rsidRDefault="00E249DD" w:rsidP="00E249DD">
      <w:pPr>
        <w:rPr>
          <w:rFonts w:ascii="Times New Roman" w:hAnsi="Times New Roman" w:cs="Times New Roman"/>
          <w:sz w:val="28"/>
          <w:szCs w:val="28"/>
        </w:rPr>
      </w:pPr>
      <w:r w:rsidRPr="00EA2C9C">
        <w:rPr>
          <w:rFonts w:ascii="Times New Roman" w:hAnsi="Times New Roman" w:cs="Times New Roman"/>
          <w:sz w:val="28"/>
          <w:szCs w:val="28"/>
        </w:rPr>
        <w:lastRenderedPageBreak/>
        <w:t xml:space="preserve">В бухгалтерском учете НКО будут отражены следующие записи (см. табл. </w:t>
      </w:r>
      <w:r w:rsidR="00F4500A" w:rsidRPr="00EA2C9C">
        <w:rPr>
          <w:rFonts w:ascii="Times New Roman" w:hAnsi="Times New Roman" w:cs="Times New Roman"/>
          <w:sz w:val="28"/>
          <w:szCs w:val="28"/>
        </w:rPr>
        <w:t>3</w:t>
      </w:r>
      <w:r w:rsidRPr="00EA2C9C">
        <w:rPr>
          <w:rFonts w:ascii="Times New Roman" w:hAnsi="Times New Roman" w:cs="Times New Roman"/>
          <w:sz w:val="28"/>
          <w:szCs w:val="28"/>
        </w:rPr>
        <w:t>).</w:t>
      </w:r>
    </w:p>
    <w:p w14:paraId="325E8179" w14:textId="77777777" w:rsidR="004D5024" w:rsidRPr="00EA2C9C" w:rsidRDefault="004D5024" w:rsidP="00D80675">
      <w:pPr>
        <w:outlineLvl w:val="0"/>
        <w:rPr>
          <w:rFonts w:ascii="Times New Roman" w:hAnsi="Times New Roman" w:cs="Times New Roman"/>
          <w:sz w:val="28"/>
          <w:szCs w:val="28"/>
        </w:rPr>
      </w:pPr>
      <w:r w:rsidRPr="00EA2C9C">
        <w:rPr>
          <w:rFonts w:ascii="Times New Roman" w:hAnsi="Times New Roman" w:cs="Times New Roman"/>
          <w:sz w:val="28"/>
          <w:szCs w:val="28"/>
        </w:rPr>
        <w:t xml:space="preserve">Таблица </w:t>
      </w:r>
      <w:r w:rsidR="00F4500A" w:rsidRPr="00EA2C9C">
        <w:rPr>
          <w:rFonts w:ascii="Times New Roman" w:hAnsi="Times New Roman" w:cs="Times New Roman"/>
          <w:sz w:val="28"/>
          <w:szCs w:val="28"/>
        </w:rPr>
        <w:t>3</w:t>
      </w:r>
      <w:r w:rsidR="009374FE" w:rsidRPr="00EA2C9C">
        <w:rPr>
          <w:rFonts w:ascii="Times New Roman" w:hAnsi="Times New Roman" w:cs="Times New Roman"/>
          <w:sz w:val="28"/>
          <w:szCs w:val="28"/>
        </w:rPr>
        <w:t xml:space="preserve"> - </w:t>
      </w:r>
      <w:r w:rsidRPr="00EA2C9C">
        <w:rPr>
          <w:rFonts w:ascii="Times New Roman" w:hAnsi="Times New Roman" w:cs="Times New Roman"/>
          <w:sz w:val="28"/>
          <w:szCs w:val="28"/>
        </w:rPr>
        <w:t>Журнал хозяйственных операций организации</w:t>
      </w:r>
    </w:p>
    <w:tbl>
      <w:tblPr>
        <w:tblStyle w:val="a8"/>
        <w:tblW w:w="5000" w:type="pct"/>
        <w:tblLook w:val="04A0" w:firstRow="1" w:lastRow="0" w:firstColumn="1" w:lastColumn="0" w:noHBand="0" w:noVBand="1"/>
      </w:tblPr>
      <w:tblGrid>
        <w:gridCol w:w="5265"/>
        <w:gridCol w:w="1302"/>
        <w:gridCol w:w="1307"/>
        <w:gridCol w:w="1754"/>
      </w:tblGrid>
      <w:tr w:rsidR="004D5024" w:rsidRPr="00EA2C9C" w14:paraId="00B4EC01" w14:textId="77777777" w:rsidTr="009374FE">
        <w:trPr>
          <w:trHeight w:val="422"/>
        </w:trPr>
        <w:tc>
          <w:tcPr>
            <w:tcW w:w="2734" w:type="pct"/>
            <w:tcBorders>
              <w:top w:val="single" w:sz="4" w:space="0" w:color="auto"/>
              <w:left w:val="single" w:sz="4" w:space="0" w:color="auto"/>
              <w:bottom w:val="single" w:sz="4" w:space="0" w:color="auto"/>
              <w:right w:val="single" w:sz="4" w:space="0" w:color="auto"/>
            </w:tcBorders>
            <w:hideMark/>
          </w:tcPr>
          <w:p w14:paraId="6E99D100" w14:textId="77777777" w:rsidR="004D5024" w:rsidRPr="00EA2C9C" w:rsidRDefault="004D5024" w:rsidP="00E35B56">
            <w:pPr>
              <w:rPr>
                <w:rFonts w:ascii="Times New Roman" w:hAnsi="Times New Roman" w:cs="Times New Roman"/>
                <w:szCs w:val="28"/>
              </w:rPr>
            </w:pPr>
            <w:r w:rsidRPr="00EA2C9C">
              <w:rPr>
                <w:rFonts w:ascii="Times New Roman" w:hAnsi="Times New Roman" w:cs="Times New Roman"/>
                <w:szCs w:val="28"/>
              </w:rPr>
              <w:t>Содержание операций</w:t>
            </w:r>
          </w:p>
        </w:tc>
        <w:tc>
          <w:tcPr>
            <w:tcW w:w="676" w:type="pct"/>
            <w:tcBorders>
              <w:top w:val="single" w:sz="4" w:space="0" w:color="auto"/>
              <w:left w:val="single" w:sz="4" w:space="0" w:color="auto"/>
              <w:bottom w:val="single" w:sz="4" w:space="0" w:color="auto"/>
              <w:right w:val="single" w:sz="4" w:space="0" w:color="auto"/>
            </w:tcBorders>
            <w:hideMark/>
          </w:tcPr>
          <w:p w14:paraId="1DF3E93C" w14:textId="77777777" w:rsidR="004D5024" w:rsidRPr="00EA2C9C" w:rsidRDefault="004D5024" w:rsidP="00E35B56">
            <w:pPr>
              <w:rPr>
                <w:rFonts w:ascii="Times New Roman" w:hAnsi="Times New Roman" w:cs="Times New Roman"/>
                <w:szCs w:val="28"/>
              </w:rPr>
            </w:pPr>
            <w:r w:rsidRPr="00EA2C9C">
              <w:rPr>
                <w:rFonts w:ascii="Times New Roman" w:hAnsi="Times New Roman" w:cs="Times New Roman"/>
                <w:szCs w:val="28"/>
              </w:rPr>
              <w:t>Дебет</w:t>
            </w:r>
          </w:p>
        </w:tc>
        <w:tc>
          <w:tcPr>
            <w:tcW w:w="679" w:type="pct"/>
            <w:tcBorders>
              <w:top w:val="single" w:sz="4" w:space="0" w:color="auto"/>
              <w:left w:val="single" w:sz="4" w:space="0" w:color="auto"/>
              <w:bottom w:val="single" w:sz="4" w:space="0" w:color="auto"/>
              <w:right w:val="single" w:sz="4" w:space="0" w:color="auto"/>
            </w:tcBorders>
            <w:hideMark/>
          </w:tcPr>
          <w:p w14:paraId="31475C91" w14:textId="77777777" w:rsidR="004D5024" w:rsidRPr="00EA2C9C" w:rsidRDefault="004D5024" w:rsidP="00E35B56">
            <w:pPr>
              <w:rPr>
                <w:rFonts w:ascii="Times New Roman" w:hAnsi="Times New Roman" w:cs="Times New Roman"/>
                <w:szCs w:val="28"/>
              </w:rPr>
            </w:pPr>
            <w:r w:rsidRPr="00EA2C9C">
              <w:rPr>
                <w:rFonts w:ascii="Times New Roman" w:hAnsi="Times New Roman" w:cs="Times New Roman"/>
                <w:szCs w:val="28"/>
              </w:rPr>
              <w:t>Кредит</w:t>
            </w:r>
          </w:p>
        </w:tc>
        <w:tc>
          <w:tcPr>
            <w:tcW w:w="911" w:type="pct"/>
            <w:tcBorders>
              <w:top w:val="single" w:sz="4" w:space="0" w:color="auto"/>
              <w:left w:val="single" w:sz="4" w:space="0" w:color="auto"/>
              <w:bottom w:val="single" w:sz="4" w:space="0" w:color="auto"/>
              <w:right w:val="single" w:sz="4" w:space="0" w:color="auto"/>
            </w:tcBorders>
            <w:hideMark/>
          </w:tcPr>
          <w:p w14:paraId="19B7023E" w14:textId="77777777" w:rsidR="004D5024" w:rsidRPr="00EA2C9C" w:rsidRDefault="004D5024" w:rsidP="00E35B56">
            <w:pPr>
              <w:rPr>
                <w:rFonts w:ascii="Times New Roman" w:hAnsi="Times New Roman" w:cs="Times New Roman"/>
                <w:szCs w:val="28"/>
              </w:rPr>
            </w:pPr>
            <w:r w:rsidRPr="00EA2C9C">
              <w:rPr>
                <w:rFonts w:ascii="Times New Roman" w:hAnsi="Times New Roman" w:cs="Times New Roman"/>
                <w:szCs w:val="28"/>
              </w:rPr>
              <w:t>Сумма,</w:t>
            </w:r>
          </w:p>
          <w:p w14:paraId="1CDDB6A7" w14:textId="77777777" w:rsidR="004D5024" w:rsidRPr="00EA2C9C" w:rsidRDefault="004D5024" w:rsidP="00E35B56">
            <w:pPr>
              <w:rPr>
                <w:rFonts w:ascii="Times New Roman" w:hAnsi="Times New Roman" w:cs="Times New Roman"/>
                <w:szCs w:val="28"/>
              </w:rPr>
            </w:pPr>
            <w:r w:rsidRPr="00EA2C9C">
              <w:rPr>
                <w:rFonts w:ascii="Times New Roman" w:hAnsi="Times New Roman" w:cs="Times New Roman"/>
                <w:szCs w:val="28"/>
              </w:rPr>
              <w:t>ру</w:t>
            </w:r>
            <w:r w:rsidRPr="00EA2C9C">
              <w:rPr>
                <w:rFonts w:ascii="Times New Roman" w:hAnsi="Times New Roman" w:cs="Times New Roman"/>
                <w:szCs w:val="28"/>
                <w:vertAlign w:val="superscript"/>
              </w:rPr>
              <w:t>б</w:t>
            </w:r>
            <w:r w:rsidRPr="00EA2C9C">
              <w:rPr>
                <w:rFonts w:ascii="Times New Roman" w:hAnsi="Times New Roman" w:cs="Times New Roman"/>
                <w:szCs w:val="28"/>
              </w:rPr>
              <w:t>-</w:t>
            </w:r>
          </w:p>
        </w:tc>
      </w:tr>
      <w:tr w:rsidR="004D5024" w:rsidRPr="00EA2C9C" w14:paraId="7B99C6CF" w14:textId="77777777" w:rsidTr="009374FE">
        <w:trPr>
          <w:trHeight w:val="216"/>
        </w:trPr>
        <w:tc>
          <w:tcPr>
            <w:tcW w:w="2734" w:type="pct"/>
            <w:tcBorders>
              <w:top w:val="single" w:sz="4" w:space="0" w:color="auto"/>
              <w:left w:val="single" w:sz="4" w:space="0" w:color="auto"/>
              <w:bottom w:val="single" w:sz="4" w:space="0" w:color="auto"/>
              <w:right w:val="single" w:sz="4" w:space="0" w:color="auto"/>
            </w:tcBorders>
            <w:hideMark/>
          </w:tcPr>
          <w:p w14:paraId="37CE92D8" w14:textId="77777777" w:rsidR="004D5024" w:rsidRPr="00EA2C9C" w:rsidRDefault="004D5024" w:rsidP="00E35B56">
            <w:pPr>
              <w:rPr>
                <w:rFonts w:ascii="Times New Roman" w:hAnsi="Times New Roman" w:cs="Times New Roman"/>
                <w:szCs w:val="28"/>
              </w:rPr>
            </w:pPr>
            <w:r w:rsidRPr="00EA2C9C">
              <w:rPr>
                <w:rFonts w:ascii="Times New Roman" w:hAnsi="Times New Roman" w:cs="Times New Roman"/>
                <w:szCs w:val="28"/>
              </w:rPr>
              <w:t>Отражено получение имущества в качестве пожертвования</w:t>
            </w:r>
          </w:p>
        </w:tc>
        <w:tc>
          <w:tcPr>
            <w:tcW w:w="676" w:type="pct"/>
            <w:tcBorders>
              <w:top w:val="single" w:sz="4" w:space="0" w:color="auto"/>
              <w:left w:val="single" w:sz="4" w:space="0" w:color="auto"/>
              <w:bottom w:val="single" w:sz="4" w:space="0" w:color="auto"/>
              <w:right w:val="single" w:sz="4" w:space="0" w:color="auto"/>
            </w:tcBorders>
            <w:hideMark/>
          </w:tcPr>
          <w:p w14:paraId="0AE42FF4" w14:textId="77777777" w:rsidR="004D5024" w:rsidRPr="00EA2C9C" w:rsidRDefault="004D5024" w:rsidP="00E35B56">
            <w:pPr>
              <w:rPr>
                <w:rFonts w:ascii="Times New Roman" w:hAnsi="Times New Roman" w:cs="Times New Roman"/>
                <w:szCs w:val="28"/>
              </w:rPr>
            </w:pPr>
            <w:r w:rsidRPr="00EA2C9C">
              <w:rPr>
                <w:rFonts w:ascii="Times New Roman" w:hAnsi="Times New Roman" w:cs="Times New Roman"/>
                <w:szCs w:val="28"/>
              </w:rPr>
              <w:t>08.4</w:t>
            </w:r>
          </w:p>
        </w:tc>
        <w:tc>
          <w:tcPr>
            <w:tcW w:w="679" w:type="pct"/>
            <w:tcBorders>
              <w:top w:val="single" w:sz="4" w:space="0" w:color="auto"/>
              <w:left w:val="single" w:sz="4" w:space="0" w:color="auto"/>
              <w:bottom w:val="single" w:sz="4" w:space="0" w:color="auto"/>
              <w:right w:val="single" w:sz="4" w:space="0" w:color="auto"/>
            </w:tcBorders>
            <w:hideMark/>
          </w:tcPr>
          <w:p w14:paraId="6F106D84" w14:textId="77777777" w:rsidR="004D5024" w:rsidRPr="00EA2C9C" w:rsidRDefault="004D5024" w:rsidP="00E35B56">
            <w:pPr>
              <w:rPr>
                <w:rFonts w:ascii="Times New Roman" w:hAnsi="Times New Roman" w:cs="Times New Roman"/>
                <w:szCs w:val="28"/>
              </w:rPr>
            </w:pPr>
            <w:r w:rsidRPr="00EA2C9C">
              <w:rPr>
                <w:rFonts w:ascii="Times New Roman" w:hAnsi="Times New Roman" w:cs="Times New Roman"/>
                <w:szCs w:val="28"/>
              </w:rPr>
              <w:t>86</w:t>
            </w:r>
          </w:p>
        </w:tc>
        <w:tc>
          <w:tcPr>
            <w:tcW w:w="911" w:type="pct"/>
            <w:tcBorders>
              <w:top w:val="single" w:sz="4" w:space="0" w:color="auto"/>
              <w:left w:val="single" w:sz="4" w:space="0" w:color="auto"/>
              <w:bottom w:val="single" w:sz="4" w:space="0" w:color="auto"/>
              <w:right w:val="single" w:sz="4" w:space="0" w:color="auto"/>
            </w:tcBorders>
            <w:hideMark/>
          </w:tcPr>
          <w:p w14:paraId="644664E6" w14:textId="77777777" w:rsidR="004D5024" w:rsidRPr="00EA2C9C" w:rsidRDefault="004D5024" w:rsidP="00E35B56">
            <w:pPr>
              <w:rPr>
                <w:rFonts w:ascii="Times New Roman" w:hAnsi="Times New Roman" w:cs="Times New Roman"/>
                <w:szCs w:val="28"/>
              </w:rPr>
            </w:pPr>
            <w:r w:rsidRPr="00EA2C9C">
              <w:rPr>
                <w:rFonts w:ascii="Times New Roman" w:hAnsi="Times New Roman" w:cs="Times New Roman"/>
                <w:szCs w:val="28"/>
              </w:rPr>
              <w:t>210 000</w:t>
            </w:r>
          </w:p>
        </w:tc>
      </w:tr>
      <w:tr w:rsidR="004D5024" w:rsidRPr="00EA2C9C" w14:paraId="51DECFC8" w14:textId="77777777" w:rsidTr="009374FE">
        <w:trPr>
          <w:trHeight w:val="211"/>
        </w:trPr>
        <w:tc>
          <w:tcPr>
            <w:tcW w:w="2734" w:type="pct"/>
            <w:tcBorders>
              <w:top w:val="single" w:sz="4" w:space="0" w:color="auto"/>
              <w:left w:val="single" w:sz="4" w:space="0" w:color="auto"/>
              <w:bottom w:val="single" w:sz="4" w:space="0" w:color="auto"/>
              <w:right w:val="single" w:sz="4" w:space="0" w:color="auto"/>
            </w:tcBorders>
            <w:hideMark/>
          </w:tcPr>
          <w:p w14:paraId="556CEBAF" w14:textId="77777777" w:rsidR="004D5024" w:rsidRPr="00EA2C9C" w:rsidRDefault="004D5024" w:rsidP="00E35B56">
            <w:pPr>
              <w:rPr>
                <w:rFonts w:ascii="Times New Roman" w:hAnsi="Times New Roman" w:cs="Times New Roman"/>
                <w:szCs w:val="28"/>
              </w:rPr>
            </w:pPr>
            <w:r w:rsidRPr="00EA2C9C">
              <w:rPr>
                <w:rFonts w:ascii="Times New Roman" w:hAnsi="Times New Roman" w:cs="Times New Roman"/>
                <w:szCs w:val="28"/>
              </w:rPr>
              <w:t>Принят к учету объект ОС</w:t>
            </w:r>
          </w:p>
        </w:tc>
        <w:tc>
          <w:tcPr>
            <w:tcW w:w="676" w:type="pct"/>
            <w:tcBorders>
              <w:top w:val="single" w:sz="4" w:space="0" w:color="auto"/>
              <w:left w:val="single" w:sz="4" w:space="0" w:color="auto"/>
              <w:bottom w:val="single" w:sz="4" w:space="0" w:color="auto"/>
              <w:right w:val="single" w:sz="4" w:space="0" w:color="auto"/>
            </w:tcBorders>
            <w:hideMark/>
          </w:tcPr>
          <w:p w14:paraId="4E9A7569" w14:textId="77777777" w:rsidR="004D5024" w:rsidRPr="00EA2C9C" w:rsidRDefault="004D5024" w:rsidP="00E35B56">
            <w:pPr>
              <w:rPr>
                <w:rFonts w:ascii="Times New Roman" w:hAnsi="Times New Roman" w:cs="Times New Roman"/>
                <w:szCs w:val="28"/>
              </w:rPr>
            </w:pPr>
            <w:r w:rsidRPr="00EA2C9C">
              <w:rPr>
                <w:rFonts w:ascii="Times New Roman" w:hAnsi="Times New Roman" w:cs="Times New Roman"/>
                <w:szCs w:val="28"/>
              </w:rPr>
              <w:t>01</w:t>
            </w:r>
          </w:p>
        </w:tc>
        <w:tc>
          <w:tcPr>
            <w:tcW w:w="679" w:type="pct"/>
            <w:tcBorders>
              <w:top w:val="single" w:sz="4" w:space="0" w:color="auto"/>
              <w:left w:val="single" w:sz="4" w:space="0" w:color="auto"/>
              <w:bottom w:val="single" w:sz="4" w:space="0" w:color="auto"/>
              <w:right w:val="single" w:sz="4" w:space="0" w:color="auto"/>
            </w:tcBorders>
            <w:hideMark/>
          </w:tcPr>
          <w:p w14:paraId="16971902" w14:textId="77777777" w:rsidR="004D5024" w:rsidRPr="00EA2C9C" w:rsidRDefault="004D5024" w:rsidP="00E35B56">
            <w:pPr>
              <w:rPr>
                <w:rFonts w:ascii="Times New Roman" w:hAnsi="Times New Roman" w:cs="Times New Roman"/>
                <w:szCs w:val="28"/>
              </w:rPr>
            </w:pPr>
            <w:r w:rsidRPr="00EA2C9C">
              <w:rPr>
                <w:rFonts w:ascii="Times New Roman" w:hAnsi="Times New Roman" w:cs="Times New Roman"/>
                <w:szCs w:val="28"/>
              </w:rPr>
              <w:t>08.4</w:t>
            </w:r>
          </w:p>
        </w:tc>
        <w:tc>
          <w:tcPr>
            <w:tcW w:w="911" w:type="pct"/>
            <w:tcBorders>
              <w:top w:val="single" w:sz="4" w:space="0" w:color="auto"/>
              <w:left w:val="single" w:sz="4" w:space="0" w:color="auto"/>
              <w:bottom w:val="single" w:sz="4" w:space="0" w:color="auto"/>
              <w:right w:val="single" w:sz="4" w:space="0" w:color="auto"/>
            </w:tcBorders>
            <w:hideMark/>
          </w:tcPr>
          <w:p w14:paraId="3DA72FBA" w14:textId="77777777" w:rsidR="004D5024" w:rsidRPr="00EA2C9C" w:rsidRDefault="004D5024" w:rsidP="00E35B56">
            <w:pPr>
              <w:rPr>
                <w:rFonts w:ascii="Times New Roman" w:hAnsi="Times New Roman" w:cs="Times New Roman"/>
                <w:szCs w:val="28"/>
              </w:rPr>
            </w:pPr>
            <w:r w:rsidRPr="00EA2C9C">
              <w:rPr>
                <w:rFonts w:ascii="Times New Roman" w:hAnsi="Times New Roman" w:cs="Times New Roman"/>
                <w:szCs w:val="28"/>
              </w:rPr>
              <w:t>210 000</w:t>
            </w:r>
          </w:p>
        </w:tc>
      </w:tr>
      <w:tr w:rsidR="004D5024" w:rsidRPr="00EA2C9C" w14:paraId="75A0E4EE" w14:textId="77777777" w:rsidTr="009374FE">
        <w:trPr>
          <w:trHeight w:val="221"/>
        </w:trPr>
        <w:tc>
          <w:tcPr>
            <w:tcW w:w="2734" w:type="pct"/>
            <w:tcBorders>
              <w:top w:val="single" w:sz="4" w:space="0" w:color="auto"/>
              <w:left w:val="single" w:sz="4" w:space="0" w:color="auto"/>
              <w:bottom w:val="single" w:sz="4" w:space="0" w:color="auto"/>
              <w:right w:val="single" w:sz="4" w:space="0" w:color="auto"/>
            </w:tcBorders>
            <w:hideMark/>
          </w:tcPr>
          <w:p w14:paraId="6BD603FF" w14:textId="77777777" w:rsidR="004D5024" w:rsidRPr="00EA2C9C" w:rsidRDefault="004D5024" w:rsidP="00E35B56">
            <w:pPr>
              <w:rPr>
                <w:rFonts w:ascii="Times New Roman" w:hAnsi="Times New Roman" w:cs="Times New Roman"/>
                <w:szCs w:val="28"/>
              </w:rPr>
            </w:pPr>
            <w:r w:rsidRPr="00EA2C9C">
              <w:rPr>
                <w:rFonts w:ascii="Times New Roman" w:hAnsi="Times New Roman" w:cs="Times New Roman"/>
                <w:szCs w:val="28"/>
              </w:rPr>
              <w:t>Отражено увеличение добавочного капитала</w:t>
            </w:r>
          </w:p>
        </w:tc>
        <w:tc>
          <w:tcPr>
            <w:tcW w:w="676" w:type="pct"/>
            <w:tcBorders>
              <w:top w:val="single" w:sz="4" w:space="0" w:color="auto"/>
              <w:left w:val="single" w:sz="4" w:space="0" w:color="auto"/>
              <w:bottom w:val="single" w:sz="4" w:space="0" w:color="auto"/>
              <w:right w:val="single" w:sz="4" w:space="0" w:color="auto"/>
            </w:tcBorders>
            <w:hideMark/>
          </w:tcPr>
          <w:p w14:paraId="0C642D66" w14:textId="77777777" w:rsidR="004D5024" w:rsidRPr="00EA2C9C" w:rsidRDefault="004D5024" w:rsidP="00E35B56">
            <w:pPr>
              <w:rPr>
                <w:rFonts w:ascii="Times New Roman" w:hAnsi="Times New Roman" w:cs="Times New Roman"/>
                <w:szCs w:val="28"/>
              </w:rPr>
            </w:pPr>
            <w:r w:rsidRPr="00EA2C9C">
              <w:rPr>
                <w:rFonts w:ascii="Times New Roman" w:hAnsi="Times New Roman" w:cs="Times New Roman"/>
                <w:szCs w:val="28"/>
              </w:rPr>
              <w:t>86</w:t>
            </w:r>
          </w:p>
        </w:tc>
        <w:tc>
          <w:tcPr>
            <w:tcW w:w="679" w:type="pct"/>
            <w:tcBorders>
              <w:top w:val="single" w:sz="4" w:space="0" w:color="auto"/>
              <w:left w:val="single" w:sz="4" w:space="0" w:color="auto"/>
              <w:bottom w:val="single" w:sz="4" w:space="0" w:color="auto"/>
              <w:right w:val="single" w:sz="4" w:space="0" w:color="auto"/>
            </w:tcBorders>
            <w:hideMark/>
          </w:tcPr>
          <w:p w14:paraId="7A2E5AEC" w14:textId="77777777" w:rsidR="004D5024" w:rsidRPr="00EA2C9C" w:rsidRDefault="004D5024" w:rsidP="00E35B56">
            <w:pPr>
              <w:rPr>
                <w:rFonts w:ascii="Times New Roman" w:hAnsi="Times New Roman" w:cs="Times New Roman"/>
                <w:szCs w:val="28"/>
              </w:rPr>
            </w:pPr>
            <w:r w:rsidRPr="00EA2C9C">
              <w:rPr>
                <w:rFonts w:ascii="Times New Roman" w:hAnsi="Times New Roman" w:cs="Times New Roman"/>
                <w:szCs w:val="28"/>
              </w:rPr>
              <w:t>83</w:t>
            </w:r>
          </w:p>
        </w:tc>
        <w:tc>
          <w:tcPr>
            <w:tcW w:w="911" w:type="pct"/>
            <w:tcBorders>
              <w:top w:val="single" w:sz="4" w:space="0" w:color="auto"/>
              <w:left w:val="single" w:sz="4" w:space="0" w:color="auto"/>
              <w:bottom w:val="single" w:sz="4" w:space="0" w:color="auto"/>
              <w:right w:val="single" w:sz="4" w:space="0" w:color="auto"/>
            </w:tcBorders>
            <w:hideMark/>
          </w:tcPr>
          <w:p w14:paraId="5F630AC4" w14:textId="77777777" w:rsidR="004D5024" w:rsidRPr="00EA2C9C" w:rsidRDefault="004D5024" w:rsidP="00E35B56">
            <w:pPr>
              <w:rPr>
                <w:rFonts w:ascii="Times New Roman" w:hAnsi="Times New Roman" w:cs="Times New Roman"/>
                <w:szCs w:val="28"/>
              </w:rPr>
            </w:pPr>
            <w:r w:rsidRPr="00EA2C9C">
              <w:rPr>
                <w:rFonts w:ascii="Times New Roman" w:hAnsi="Times New Roman" w:cs="Times New Roman"/>
                <w:szCs w:val="28"/>
              </w:rPr>
              <w:t>210 000</w:t>
            </w:r>
          </w:p>
        </w:tc>
      </w:tr>
    </w:tbl>
    <w:p w14:paraId="387B7599" w14:textId="77777777" w:rsidR="004D5024" w:rsidRPr="00EA2C9C" w:rsidRDefault="004D5024" w:rsidP="00E249DD">
      <w:pPr>
        <w:rPr>
          <w:rFonts w:ascii="Times New Roman" w:hAnsi="Times New Roman" w:cs="Times New Roman"/>
          <w:sz w:val="28"/>
          <w:szCs w:val="28"/>
        </w:rPr>
      </w:pPr>
    </w:p>
    <w:p w14:paraId="735B413A" w14:textId="77777777" w:rsidR="00E249DD" w:rsidRPr="00EA2C9C" w:rsidRDefault="00E249DD" w:rsidP="00E249DD">
      <w:pPr>
        <w:rPr>
          <w:rFonts w:ascii="Times New Roman" w:hAnsi="Times New Roman" w:cs="Times New Roman"/>
          <w:sz w:val="28"/>
          <w:szCs w:val="28"/>
        </w:rPr>
      </w:pPr>
      <w:r w:rsidRPr="00EA2C9C">
        <w:rPr>
          <w:rFonts w:ascii="Times New Roman" w:hAnsi="Times New Roman" w:cs="Times New Roman"/>
          <w:sz w:val="28"/>
          <w:szCs w:val="28"/>
        </w:rPr>
        <w:t>Если объект основных средств отвечает условиям п. 4 ПБУ 6/01, но его стоимость в пределах лимита, установленного в учетной политике НКО, не более 40 000 руб. за единицу, то оно может отражаться в бухгалтерском учете и бухгалтерской отчетности в составе материально</w:t>
      </w:r>
      <w:r w:rsidR="006100D8" w:rsidRPr="00EA2C9C">
        <w:rPr>
          <w:rFonts w:ascii="Times New Roman" w:hAnsi="Times New Roman" w:cs="Times New Roman"/>
          <w:sz w:val="28"/>
          <w:szCs w:val="28"/>
        </w:rPr>
        <w:t xml:space="preserve"> </w:t>
      </w:r>
      <w:r w:rsidRPr="00EA2C9C">
        <w:rPr>
          <w:rFonts w:ascii="Times New Roman" w:hAnsi="Times New Roman" w:cs="Times New Roman"/>
          <w:sz w:val="28"/>
          <w:szCs w:val="28"/>
        </w:rPr>
        <w:softHyphen/>
        <w:t>производственных запасов.</w:t>
      </w:r>
    </w:p>
    <w:p w14:paraId="0EE23553" w14:textId="77777777" w:rsidR="00E249DD" w:rsidRPr="00EA2C9C" w:rsidRDefault="00E249DD" w:rsidP="00E249DD">
      <w:pPr>
        <w:rPr>
          <w:rFonts w:ascii="Times New Roman" w:hAnsi="Times New Roman" w:cs="Times New Roman"/>
          <w:sz w:val="28"/>
          <w:szCs w:val="28"/>
        </w:rPr>
      </w:pPr>
      <w:r w:rsidRPr="00EA2C9C">
        <w:rPr>
          <w:rFonts w:ascii="Times New Roman" w:hAnsi="Times New Roman" w:cs="Times New Roman"/>
          <w:sz w:val="28"/>
          <w:szCs w:val="28"/>
        </w:rPr>
        <w:t>Пример 3. НКО приобрела ноутбук для бухгалтерии за счет средств от осуществляемой ею уставной деятельности. Ноутбук приобретен за 35 400 руб. (в том числе НДС - 5 400 руб.), на наладку программного обеспечения израсходовано 17 700 руб. (в том числе НДС - 2 700 руб.). Ноутбук введен в эксплуатацию в последний день в июне 2016 г.</w:t>
      </w:r>
    </w:p>
    <w:p w14:paraId="17247052" w14:textId="77777777" w:rsidR="00E249DD" w:rsidRPr="00EA2C9C" w:rsidRDefault="00E249DD" w:rsidP="00E249DD">
      <w:pPr>
        <w:rPr>
          <w:rFonts w:ascii="Times New Roman" w:hAnsi="Times New Roman" w:cs="Times New Roman"/>
          <w:sz w:val="28"/>
          <w:szCs w:val="28"/>
        </w:rPr>
      </w:pPr>
      <w:r w:rsidRPr="00EA2C9C">
        <w:rPr>
          <w:rFonts w:ascii="Times New Roman" w:hAnsi="Times New Roman" w:cs="Times New Roman"/>
          <w:sz w:val="28"/>
          <w:szCs w:val="28"/>
        </w:rPr>
        <w:t>Срок полезного использования ноутбука установлен равным 36 мес.</w:t>
      </w:r>
    </w:p>
    <w:p w14:paraId="6BF5B1FC" w14:textId="77777777" w:rsidR="00E249DD" w:rsidRPr="00EA2C9C" w:rsidRDefault="00E249DD" w:rsidP="00E249DD">
      <w:pPr>
        <w:rPr>
          <w:rFonts w:ascii="Times New Roman" w:hAnsi="Times New Roman" w:cs="Times New Roman"/>
          <w:sz w:val="28"/>
          <w:szCs w:val="28"/>
        </w:rPr>
      </w:pPr>
      <w:r w:rsidRPr="00EA2C9C">
        <w:rPr>
          <w:rFonts w:ascii="Times New Roman" w:hAnsi="Times New Roman" w:cs="Times New Roman"/>
          <w:sz w:val="28"/>
          <w:szCs w:val="28"/>
        </w:rPr>
        <w:t>Согласно учетной политике НКО:</w:t>
      </w:r>
    </w:p>
    <w:p w14:paraId="4BB9F33A" w14:textId="77777777" w:rsidR="00E249DD" w:rsidRPr="00EA2C9C" w:rsidRDefault="00E249DD" w:rsidP="00E249DD">
      <w:pPr>
        <w:tabs>
          <w:tab w:val="left" w:pos="265"/>
        </w:tabs>
        <w:rPr>
          <w:rFonts w:ascii="Times New Roman" w:hAnsi="Times New Roman" w:cs="Times New Roman"/>
          <w:sz w:val="28"/>
          <w:szCs w:val="28"/>
        </w:rPr>
      </w:pPr>
      <w:r w:rsidRPr="00EA2C9C">
        <w:rPr>
          <w:rFonts w:ascii="Times New Roman" w:hAnsi="Times New Roman" w:cs="Times New Roman"/>
          <w:sz w:val="28"/>
          <w:szCs w:val="28"/>
        </w:rPr>
        <w:t>- первоначальная стоимость объектов основных средств при их приобретении за плату определяется по цене поставщика (продавца) и затрат на монтаж (при наличии таких затрат и если они не учтены в цене);</w:t>
      </w:r>
    </w:p>
    <w:p w14:paraId="37B4DA74" w14:textId="77777777" w:rsidR="00E249DD" w:rsidRPr="00EA2C9C" w:rsidRDefault="00E249DD" w:rsidP="00E249DD">
      <w:pPr>
        <w:tabs>
          <w:tab w:val="left" w:pos="265"/>
        </w:tabs>
        <w:rPr>
          <w:rFonts w:ascii="Times New Roman" w:hAnsi="Times New Roman" w:cs="Times New Roman"/>
          <w:sz w:val="28"/>
          <w:szCs w:val="28"/>
        </w:rPr>
      </w:pPr>
      <w:r w:rsidRPr="00EA2C9C">
        <w:rPr>
          <w:rFonts w:ascii="Times New Roman" w:hAnsi="Times New Roman" w:cs="Times New Roman"/>
          <w:sz w:val="28"/>
          <w:szCs w:val="28"/>
        </w:rPr>
        <w:t>- объекты основных средств, стоимость которых определяется в пределах 30 000 руб. за единицу, учитываются в составе материально</w:t>
      </w:r>
      <w:r w:rsidRPr="00EA2C9C">
        <w:rPr>
          <w:rFonts w:ascii="Times New Roman" w:hAnsi="Times New Roman" w:cs="Times New Roman"/>
          <w:sz w:val="28"/>
          <w:szCs w:val="28"/>
        </w:rPr>
        <w:softHyphen/>
        <w:t>производственных запасов;</w:t>
      </w:r>
    </w:p>
    <w:p w14:paraId="302D5A93" w14:textId="77777777" w:rsidR="00E249DD" w:rsidRPr="00EA2C9C" w:rsidRDefault="00E249DD" w:rsidP="00E249DD">
      <w:pPr>
        <w:tabs>
          <w:tab w:val="left" w:pos="265"/>
        </w:tabs>
        <w:rPr>
          <w:rFonts w:ascii="Times New Roman" w:hAnsi="Times New Roman" w:cs="Times New Roman"/>
          <w:sz w:val="28"/>
          <w:szCs w:val="28"/>
        </w:rPr>
      </w:pPr>
      <w:r w:rsidRPr="00EA2C9C">
        <w:rPr>
          <w:rFonts w:ascii="Times New Roman" w:hAnsi="Times New Roman" w:cs="Times New Roman"/>
          <w:sz w:val="28"/>
          <w:szCs w:val="28"/>
        </w:rPr>
        <w:t>- износ объектов основных средств начисляется ежемесячно в течение срока полезного использования объекта.</w:t>
      </w:r>
    </w:p>
    <w:p w14:paraId="76B35EAE" w14:textId="4ED16462" w:rsidR="00E249DD" w:rsidRPr="00EA2C9C" w:rsidRDefault="00E249DD" w:rsidP="00121476">
      <w:pPr>
        <w:rPr>
          <w:rFonts w:ascii="Times New Roman" w:hAnsi="Times New Roman" w:cs="Times New Roman"/>
          <w:sz w:val="28"/>
          <w:szCs w:val="28"/>
        </w:rPr>
      </w:pPr>
      <w:r w:rsidRPr="00EA2C9C">
        <w:rPr>
          <w:rFonts w:ascii="Times New Roman" w:hAnsi="Times New Roman" w:cs="Times New Roman"/>
          <w:sz w:val="28"/>
          <w:szCs w:val="28"/>
        </w:rPr>
        <w:t xml:space="preserve">В бухгалтерском учете НКО будут отражены следующие записи (см. табл. </w:t>
      </w:r>
      <w:r w:rsidR="00F4500A" w:rsidRPr="00EA2C9C">
        <w:rPr>
          <w:rFonts w:ascii="Times New Roman" w:hAnsi="Times New Roman" w:cs="Times New Roman"/>
          <w:sz w:val="28"/>
          <w:szCs w:val="28"/>
        </w:rPr>
        <w:t>4</w:t>
      </w:r>
      <w:r w:rsidRPr="00EA2C9C">
        <w:rPr>
          <w:rFonts w:ascii="Times New Roman" w:hAnsi="Times New Roman" w:cs="Times New Roman"/>
          <w:sz w:val="28"/>
          <w:szCs w:val="28"/>
        </w:rPr>
        <w:t>).</w:t>
      </w:r>
    </w:p>
    <w:p w14:paraId="17BA1445" w14:textId="77777777" w:rsidR="004D5024" w:rsidRPr="00EA2C9C" w:rsidRDefault="004D5024" w:rsidP="00D80675">
      <w:pPr>
        <w:outlineLvl w:val="0"/>
        <w:rPr>
          <w:rFonts w:ascii="Times New Roman" w:hAnsi="Times New Roman" w:cs="Times New Roman"/>
          <w:sz w:val="28"/>
          <w:szCs w:val="28"/>
        </w:rPr>
      </w:pPr>
      <w:r w:rsidRPr="00EA2C9C">
        <w:rPr>
          <w:rFonts w:ascii="Times New Roman" w:hAnsi="Times New Roman" w:cs="Times New Roman"/>
          <w:sz w:val="28"/>
          <w:szCs w:val="28"/>
        </w:rPr>
        <w:lastRenderedPageBreak/>
        <w:t xml:space="preserve">Таблица </w:t>
      </w:r>
      <w:r w:rsidR="00F4500A" w:rsidRPr="00EA2C9C">
        <w:rPr>
          <w:rFonts w:ascii="Times New Roman" w:hAnsi="Times New Roman" w:cs="Times New Roman"/>
          <w:sz w:val="28"/>
          <w:szCs w:val="28"/>
        </w:rPr>
        <w:t>4</w:t>
      </w:r>
      <w:r w:rsidR="009374FE" w:rsidRPr="00EA2C9C">
        <w:rPr>
          <w:rFonts w:ascii="Times New Roman" w:hAnsi="Times New Roman" w:cs="Times New Roman"/>
          <w:sz w:val="28"/>
          <w:szCs w:val="28"/>
        </w:rPr>
        <w:t xml:space="preserve"> - </w:t>
      </w:r>
      <w:r w:rsidRPr="00EA2C9C">
        <w:rPr>
          <w:rFonts w:ascii="Times New Roman" w:hAnsi="Times New Roman" w:cs="Times New Roman"/>
          <w:sz w:val="28"/>
          <w:szCs w:val="28"/>
        </w:rPr>
        <w:t>Журнал хозяйственных операций организации</w:t>
      </w:r>
    </w:p>
    <w:tbl>
      <w:tblPr>
        <w:tblStyle w:val="a8"/>
        <w:tblW w:w="5000" w:type="pct"/>
        <w:tblLook w:val="04A0" w:firstRow="1" w:lastRow="0" w:firstColumn="1" w:lastColumn="0" w:noHBand="0" w:noVBand="1"/>
      </w:tblPr>
      <w:tblGrid>
        <w:gridCol w:w="5120"/>
        <w:gridCol w:w="1456"/>
        <w:gridCol w:w="1298"/>
        <w:gridCol w:w="1754"/>
      </w:tblGrid>
      <w:tr w:rsidR="004D5024" w:rsidRPr="00EA2C9C" w14:paraId="123EB4EA" w14:textId="77777777" w:rsidTr="00E35B56">
        <w:trPr>
          <w:trHeight w:val="211"/>
        </w:trPr>
        <w:tc>
          <w:tcPr>
            <w:tcW w:w="2659" w:type="pct"/>
            <w:tcBorders>
              <w:top w:val="single" w:sz="4" w:space="0" w:color="auto"/>
              <w:left w:val="single" w:sz="4" w:space="0" w:color="auto"/>
              <w:bottom w:val="single" w:sz="4" w:space="0" w:color="auto"/>
              <w:right w:val="single" w:sz="4" w:space="0" w:color="auto"/>
            </w:tcBorders>
            <w:hideMark/>
          </w:tcPr>
          <w:p w14:paraId="58A854FC" w14:textId="77777777" w:rsidR="004D5024" w:rsidRPr="00EA2C9C" w:rsidRDefault="004D5024" w:rsidP="00E35B56">
            <w:pPr>
              <w:rPr>
                <w:rFonts w:ascii="Times New Roman" w:hAnsi="Times New Roman" w:cs="Times New Roman"/>
                <w:szCs w:val="28"/>
              </w:rPr>
            </w:pPr>
            <w:r w:rsidRPr="00EA2C9C">
              <w:rPr>
                <w:rFonts w:ascii="Times New Roman" w:hAnsi="Times New Roman" w:cs="Times New Roman"/>
                <w:szCs w:val="28"/>
              </w:rPr>
              <w:t>Содержание хозяйственной операции</w:t>
            </w:r>
          </w:p>
        </w:tc>
        <w:tc>
          <w:tcPr>
            <w:tcW w:w="756" w:type="pct"/>
            <w:tcBorders>
              <w:top w:val="single" w:sz="4" w:space="0" w:color="auto"/>
              <w:left w:val="single" w:sz="4" w:space="0" w:color="auto"/>
              <w:bottom w:val="single" w:sz="4" w:space="0" w:color="auto"/>
              <w:right w:val="single" w:sz="4" w:space="0" w:color="auto"/>
            </w:tcBorders>
            <w:hideMark/>
          </w:tcPr>
          <w:p w14:paraId="4CD1310C" w14:textId="77777777" w:rsidR="004D5024" w:rsidRPr="00EA2C9C" w:rsidRDefault="004D5024" w:rsidP="00E35B56">
            <w:pPr>
              <w:rPr>
                <w:rFonts w:ascii="Times New Roman" w:hAnsi="Times New Roman" w:cs="Times New Roman"/>
                <w:szCs w:val="28"/>
              </w:rPr>
            </w:pPr>
            <w:r w:rsidRPr="00EA2C9C">
              <w:rPr>
                <w:rFonts w:ascii="Times New Roman" w:hAnsi="Times New Roman" w:cs="Times New Roman"/>
                <w:szCs w:val="28"/>
              </w:rPr>
              <w:t>Дебет счета</w:t>
            </w:r>
          </w:p>
        </w:tc>
        <w:tc>
          <w:tcPr>
            <w:tcW w:w="674" w:type="pct"/>
            <w:tcBorders>
              <w:top w:val="single" w:sz="4" w:space="0" w:color="auto"/>
              <w:left w:val="single" w:sz="4" w:space="0" w:color="auto"/>
              <w:bottom w:val="single" w:sz="4" w:space="0" w:color="auto"/>
              <w:right w:val="single" w:sz="4" w:space="0" w:color="auto"/>
            </w:tcBorders>
            <w:hideMark/>
          </w:tcPr>
          <w:p w14:paraId="1053699C" w14:textId="77777777" w:rsidR="004D5024" w:rsidRPr="00EA2C9C" w:rsidRDefault="004D5024" w:rsidP="00E35B56">
            <w:pPr>
              <w:rPr>
                <w:rFonts w:ascii="Times New Roman" w:hAnsi="Times New Roman" w:cs="Times New Roman"/>
                <w:szCs w:val="28"/>
              </w:rPr>
            </w:pPr>
            <w:r w:rsidRPr="00EA2C9C">
              <w:rPr>
                <w:rFonts w:ascii="Times New Roman" w:hAnsi="Times New Roman" w:cs="Times New Roman"/>
                <w:szCs w:val="28"/>
              </w:rPr>
              <w:t>Кредит счета</w:t>
            </w:r>
          </w:p>
        </w:tc>
        <w:tc>
          <w:tcPr>
            <w:tcW w:w="911" w:type="pct"/>
            <w:tcBorders>
              <w:top w:val="single" w:sz="4" w:space="0" w:color="auto"/>
              <w:left w:val="single" w:sz="4" w:space="0" w:color="auto"/>
              <w:bottom w:val="single" w:sz="4" w:space="0" w:color="auto"/>
              <w:right w:val="single" w:sz="4" w:space="0" w:color="auto"/>
            </w:tcBorders>
            <w:hideMark/>
          </w:tcPr>
          <w:p w14:paraId="6B074DC0" w14:textId="77777777" w:rsidR="004D5024" w:rsidRPr="00EA2C9C" w:rsidRDefault="004D5024" w:rsidP="00E35B56">
            <w:pPr>
              <w:rPr>
                <w:rFonts w:ascii="Times New Roman" w:hAnsi="Times New Roman" w:cs="Times New Roman"/>
                <w:szCs w:val="28"/>
              </w:rPr>
            </w:pPr>
            <w:r w:rsidRPr="00EA2C9C">
              <w:rPr>
                <w:rFonts w:ascii="Times New Roman" w:hAnsi="Times New Roman" w:cs="Times New Roman"/>
                <w:szCs w:val="28"/>
              </w:rPr>
              <w:t>Сумма, руб.</w:t>
            </w:r>
          </w:p>
        </w:tc>
      </w:tr>
      <w:tr w:rsidR="004D5024" w:rsidRPr="00EA2C9C" w14:paraId="34A29EAC" w14:textId="77777777" w:rsidTr="00E35B56">
        <w:trPr>
          <w:trHeight w:val="216"/>
        </w:trPr>
        <w:tc>
          <w:tcPr>
            <w:tcW w:w="2659" w:type="pct"/>
            <w:tcBorders>
              <w:top w:val="single" w:sz="4" w:space="0" w:color="auto"/>
              <w:left w:val="single" w:sz="4" w:space="0" w:color="auto"/>
              <w:bottom w:val="single" w:sz="4" w:space="0" w:color="auto"/>
              <w:right w:val="single" w:sz="4" w:space="0" w:color="auto"/>
            </w:tcBorders>
            <w:hideMark/>
          </w:tcPr>
          <w:p w14:paraId="0AAF39B8" w14:textId="77777777" w:rsidR="004D5024" w:rsidRPr="00EA2C9C" w:rsidRDefault="004D5024" w:rsidP="00E35B56">
            <w:pPr>
              <w:rPr>
                <w:rFonts w:ascii="Times New Roman" w:hAnsi="Times New Roman" w:cs="Times New Roman"/>
                <w:szCs w:val="28"/>
              </w:rPr>
            </w:pPr>
            <w:r w:rsidRPr="00EA2C9C">
              <w:rPr>
                <w:rFonts w:ascii="Times New Roman" w:hAnsi="Times New Roman" w:cs="Times New Roman"/>
                <w:szCs w:val="28"/>
              </w:rPr>
              <w:t>Отражена стоимость приобретенного ноутбука</w:t>
            </w:r>
          </w:p>
        </w:tc>
        <w:tc>
          <w:tcPr>
            <w:tcW w:w="756" w:type="pct"/>
            <w:tcBorders>
              <w:top w:val="single" w:sz="4" w:space="0" w:color="auto"/>
              <w:left w:val="single" w:sz="4" w:space="0" w:color="auto"/>
              <w:bottom w:val="single" w:sz="4" w:space="0" w:color="auto"/>
              <w:right w:val="single" w:sz="4" w:space="0" w:color="auto"/>
            </w:tcBorders>
            <w:hideMark/>
          </w:tcPr>
          <w:p w14:paraId="7F4610F8" w14:textId="77777777" w:rsidR="004D5024" w:rsidRPr="00EA2C9C" w:rsidRDefault="004D5024" w:rsidP="00E35B56">
            <w:pPr>
              <w:rPr>
                <w:rFonts w:ascii="Times New Roman" w:hAnsi="Times New Roman" w:cs="Times New Roman"/>
                <w:szCs w:val="28"/>
              </w:rPr>
            </w:pPr>
            <w:r w:rsidRPr="00EA2C9C">
              <w:rPr>
                <w:rFonts w:ascii="Times New Roman" w:hAnsi="Times New Roman" w:cs="Times New Roman"/>
                <w:szCs w:val="28"/>
              </w:rPr>
              <w:t>10</w:t>
            </w:r>
          </w:p>
        </w:tc>
        <w:tc>
          <w:tcPr>
            <w:tcW w:w="674" w:type="pct"/>
            <w:tcBorders>
              <w:top w:val="single" w:sz="4" w:space="0" w:color="auto"/>
              <w:left w:val="single" w:sz="4" w:space="0" w:color="auto"/>
              <w:bottom w:val="single" w:sz="4" w:space="0" w:color="auto"/>
              <w:right w:val="single" w:sz="4" w:space="0" w:color="auto"/>
            </w:tcBorders>
            <w:hideMark/>
          </w:tcPr>
          <w:p w14:paraId="3E060516" w14:textId="77777777" w:rsidR="004D5024" w:rsidRPr="00EA2C9C" w:rsidRDefault="004D5024" w:rsidP="00E35B56">
            <w:pPr>
              <w:rPr>
                <w:rFonts w:ascii="Times New Roman" w:hAnsi="Times New Roman" w:cs="Times New Roman"/>
                <w:szCs w:val="28"/>
              </w:rPr>
            </w:pPr>
            <w:r w:rsidRPr="00EA2C9C">
              <w:rPr>
                <w:rFonts w:ascii="Times New Roman" w:hAnsi="Times New Roman" w:cs="Times New Roman"/>
                <w:szCs w:val="28"/>
              </w:rPr>
              <w:t>60</w:t>
            </w:r>
          </w:p>
        </w:tc>
        <w:tc>
          <w:tcPr>
            <w:tcW w:w="911" w:type="pct"/>
            <w:tcBorders>
              <w:top w:val="single" w:sz="4" w:space="0" w:color="auto"/>
              <w:left w:val="single" w:sz="4" w:space="0" w:color="auto"/>
              <w:bottom w:val="single" w:sz="4" w:space="0" w:color="auto"/>
              <w:right w:val="single" w:sz="4" w:space="0" w:color="auto"/>
            </w:tcBorders>
            <w:hideMark/>
          </w:tcPr>
          <w:p w14:paraId="07FDF4BD" w14:textId="77777777" w:rsidR="004D5024" w:rsidRPr="00EA2C9C" w:rsidRDefault="004D5024" w:rsidP="00E35B56">
            <w:pPr>
              <w:rPr>
                <w:rFonts w:ascii="Times New Roman" w:hAnsi="Times New Roman" w:cs="Times New Roman"/>
                <w:szCs w:val="28"/>
              </w:rPr>
            </w:pPr>
            <w:r w:rsidRPr="00EA2C9C">
              <w:rPr>
                <w:rFonts w:ascii="Times New Roman" w:hAnsi="Times New Roman" w:cs="Times New Roman"/>
                <w:szCs w:val="28"/>
              </w:rPr>
              <w:t>35 400</w:t>
            </w:r>
          </w:p>
        </w:tc>
      </w:tr>
      <w:tr w:rsidR="004D5024" w:rsidRPr="00EA2C9C" w14:paraId="4E940E97" w14:textId="77777777" w:rsidTr="00E35B56">
        <w:trPr>
          <w:trHeight w:val="211"/>
        </w:trPr>
        <w:tc>
          <w:tcPr>
            <w:tcW w:w="2659" w:type="pct"/>
            <w:tcBorders>
              <w:top w:val="single" w:sz="4" w:space="0" w:color="auto"/>
              <w:left w:val="single" w:sz="4" w:space="0" w:color="auto"/>
              <w:bottom w:val="single" w:sz="4" w:space="0" w:color="auto"/>
              <w:right w:val="single" w:sz="4" w:space="0" w:color="auto"/>
            </w:tcBorders>
            <w:hideMark/>
          </w:tcPr>
          <w:p w14:paraId="5DAE062C" w14:textId="77777777" w:rsidR="004D5024" w:rsidRPr="00EA2C9C" w:rsidRDefault="004D5024" w:rsidP="00E35B56">
            <w:pPr>
              <w:rPr>
                <w:rFonts w:ascii="Times New Roman" w:hAnsi="Times New Roman" w:cs="Times New Roman"/>
                <w:szCs w:val="28"/>
              </w:rPr>
            </w:pPr>
            <w:r w:rsidRPr="00EA2C9C">
              <w:rPr>
                <w:rFonts w:ascii="Times New Roman" w:hAnsi="Times New Roman" w:cs="Times New Roman"/>
                <w:szCs w:val="28"/>
              </w:rPr>
              <w:t>Отражены расходы на наладку программного обеспечения</w:t>
            </w:r>
          </w:p>
        </w:tc>
        <w:tc>
          <w:tcPr>
            <w:tcW w:w="756" w:type="pct"/>
            <w:tcBorders>
              <w:top w:val="single" w:sz="4" w:space="0" w:color="auto"/>
              <w:left w:val="single" w:sz="4" w:space="0" w:color="auto"/>
              <w:bottom w:val="single" w:sz="4" w:space="0" w:color="auto"/>
              <w:right w:val="single" w:sz="4" w:space="0" w:color="auto"/>
            </w:tcBorders>
            <w:hideMark/>
          </w:tcPr>
          <w:p w14:paraId="782FB014" w14:textId="77777777" w:rsidR="004D5024" w:rsidRPr="00EA2C9C" w:rsidRDefault="004D5024" w:rsidP="00E35B56">
            <w:pPr>
              <w:rPr>
                <w:rFonts w:ascii="Times New Roman" w:hAnsi="Times New Roman" w:cs="Times New Roman"/>
                <w:szCs w:val="28"/>
              </w:rPr>
            </w:pPr>
            <w:r w:rsidRPr="00EA2C9C">
              <w:rPr>
                <w:rFonts w:ascii="Times New Roman" w:hAnsi="Times New Roman" w:cs="Times New Roman"/>
                <w:szCs w:val="28"/>
              </w:rPr>
              <w:t>26</w:t>
            </w:r>
          </w:p>
        </w:tc>
        <w:tc>
          <w:tcPr>
            <w:tcW w:w="674" w:type="pct"/>
            <w:tcBorders>
              <w:top w:val="single" w:sz="4" w:space="0" w:color="auto"/>
              <w:left w:val="single" w:sz="4" w:space="0" w:color="auto"/>
              <w:bottom w:val="single" w:sz="4" w:space="0" w:color="auto"/>
              <w:right w:val="single" w:sz="4" w:space="0" w:color="auto"/>
            </w:tcBorders>
            <w:hideMark/>
          </w:tcPr>
          <w:p w14:paraId="5882F742" w14:textId="77777777" w:rsidR="004D5024" w:rsidRPr="00EA2C9C" w:rsidRDefault="004D5024" w:rsidP="00E35B56">
            <w:pPr>
              <w:rPr>
                <w:rFonts w:ascii="Times New Roman" w:hAnsi="Times New Roman" w:cs="Times New Roman"/>
                <w:szCs w:val="28"/>
              </w:rPr>
            </w:pPr>
            <w:r w:rsidRPr="00EA2C9C">
              <w:rPr>
                <w:rFonts w:ascii="Times New Roman" w:hAnsi="Times New Roman" w:cs="Times New Roman"/>
                <w:szCs w:val="28"/>
              </w:rPr>
              <w:t>60</w:t>
            </w:r>
          </w:p>
        </w:tc>
        <w:tc>
          <w:tcPr>
            <w:tcW w:w="911" w:type="pct"/>
            <w:tcBorders>
              <w:top w:val="single" w:sz="4" w:space="0" w:color="auto"/>
              <w:left w:val="single" w:sz="4" w:space="0" w:color="auto"/>
              <w:bottom w:val="single" w:sz="4" w:space="0" w:color="auto"/>
              <w:right w:val="single" w:sz="4" w:space="0" w:color="auto"/>
            </w:tcBorders>
            <w:hideMark/>
          </w:tcPr>
          <w:p w14:paraId="335492E4" w14:textId="77777777" w:rsidR="004D5024" w:rsidRPr="00EA2C9C" w:rsidRDefault="004D5024" w:rsidP="00E35B56">
            <w:pPr>
              <w:rPr>
                <w:rFonts w:ascii="Times New Roman" w:hAnsi="Times New Roman" w:cs="Times New Roman"/>
                <w:szCs w:val="28"/>
              </w:rPr>
            </w:pPr>
            <w:r w:rsidRPr="00EA2C9C">
              <w:rPr>
                <w:rFonts w:ascii="Times New Roman" w:hAnsi="Times New Roman" w:cs="Times New Roman"/>
                <w:szCs w:val="28"/>
              </w:rPr>
              <w:t>17 700</w:t>
            </w:r>
          </w:p>
        </w:tc>
      </w:tr>
      <w:tr w:rsidR="004D5024" w:rsidRPr="00EA2C9C" w14:paraId="7206DA67" w14:textId="77777777" w:rsidTr="00E35B56">
        <w:trPr>
          <w:trHeight w:val="211"/>
        </w:trPr>
        <w:tc>
          <w:tcPr>
            <w:tcW w:w="2659" w:type="pct"/>
            <w:tcBorders>
              <w:top w:val="single" w:sz="4" w:space="0" w:color="auto"/>
              <w:left w:val="single" w:sz="4" w:space="0" w:color="auto"/>
              <w:bottom w:val="single" w:sz="4" w:space="0" w:color="auto"/>
              <w:right w:val="single" w:sz="4" w:space="0" w:color="auto"/>
            </w:tcBorders>
            <w:hideMark/>
          </w:tcPr>
          <w:p w14:paraId="2100A7ED" w14:textId="77777777" w:rsidR="004D5024" w:rsidRPr="00EA2C9C" w:rsidRDefault="004D5024" w:rsidP="00E35B56">
            <w:pPr>
              <w:rPr>
                <w:rFonts w:ascii="Times New Roman" w:hAnsi="Times New Roman" w:cs="Times New Roman"/>
                <w:szCs w:val="28"/>
              </w:rPr>
            </w:pPr>
            <w:r w:rsidRPr="00EA2C9C">
              <w:rPr>
                <w:rFonts w:ascii="Times New Roman" w:hAnsi="Times New Roman" w:cs="Times New Roman"/>
                <w:szCs w:val="28"/>
              </w:rPr>
              <w:t>Отражено использование средств целевого финансирования</w:t>
            </w:r>
          </w:p>
        </w:tc>
        <w:tc>
          <w:tcPr>
            <w:tcW w:w="756" w:type="pct"/>
            <w:tcBorders>
              <w:top w:val="single" w:sz="4" w:space="0" w:color="auto"/>
              <w:left w:val="single" w:sz="4" w:space="0" w:color="auto"/>
              <w:bottom w:val="single" w:sz="4" w:space="0" w:color="auto"/>
              <w:right w:val="single" w:sz="4" w:space="0" w:color="auto"/>
            </w:tcBorders>
            <w:hideMark/>
          </w:tcPr>
          <w:p w14:paraId="3136E63F" w14:textId="77777777" w:rsidR="004D5024" w:rsidRPr="00EA2C9C" w:rsidRDefault="004D5024" w:rsidP="00E35B56">
            <w:pPr>
              <w:rPr>
                <w:rFonts w:ascii="Times New Roman" w:hAnsi="Times New Roman" w:cs="Times New Roman"/>
                <w:szCs w:val="28"/>
              </w:rPr>
            </w:pPr>
            <w:r w:rsidRPr="00EA2C9C">
              <w:rPr>
                <w:rFonts w:ascii="Times New Roman" w:hAnsi="Times New Roman" w:cs="Times New Roman"/>
                <w:szCs w:val="28"/>
              </w:rPr>
              <w:t>86</w:t>
            </w:r>
          </w:p>
        </w:tc>
        <w:tc>
          <w:tcPr>
            <w:tcW w:w="674" w:type="pct"/>
            <w:tcBorders>
              <w:top w:val="single" w:sz="4" w:space="0" w:color="auto"/>
              <w:left w:val="single" w:sz="4" w:space="0" w:color="auto"/>
              <w:bottom w:val="single" w:sz="4" w:space="0" w:color="auto"/>
              <w:right w:val="single" w:sz="4" w:space="0" w:color="auto"/>
            </w:tcBorders>
            <w:hideMark/>
          </w:tcPr>
          <w:p w14:paraId="222BCCBD" w14:textId="77777777" w:rsidR="004D5024" w:rsidRPr="00EA2C9C" w:rsidRDefault="004D5024" w:rsidP="00E35B56">
            <w:pPr>
              <w:rPr>
                <w:rFonts w:ascii="Times New Roman" w:hAnsi="Times New Roman" w:cs="Times New Roman"/>
                <w:szCs w:val="28"/>
              </w:rPr>
            </w:pPr>
            <w:r w:rsidRPr="00EA2C9C">
              <w:rPr>
                <w:rFonts w:ascii="Times New Roman" w:hAnsi="Times New Roman" w:cs="Times New Roman"/>
                <w:szCs w:val="28"/>
              </w:rPr>
              <w:t>26</w:t>
            </w:r>
          </w:p>
        </w:tc>
        <w:tc>
          <w:tcPr>
            <w:tcW w:w="911" w:type="pct"/>
            <w:tcBorders>
              <w:top w:val="single" w:sz="4" w:space="0" w:color="auto"/>
              <w:left w:val="single" w:sz="4" w:space="0" w:color="auto"/>
              <w:bottom w:val="single" w:sz="4" w:space="0" w:color="auto"/>
              <w:right w:val="single" w:sz="4" w:space="0" w:color="auto"/>
            </w:tcBorders>
            <w:hideMark/>
          </w:tcPr>
          <w:p w14:paraId="055A3DF0" w14:textId="77777777" w:rsidR="004D5024" w:rsidRPr="00EA2C9C" w:rsidRDefault="004D5024" w:rsidP="00E35B56">
            <w:pPr>
              <w:rPr>
                <w:rFonts w:ascii="Times New Roman" w:hAnsi="Times New Roman" w:cs="Times New Roman"/>
                <w:szCs w:val="28"/>
              </w:rPr>
            </w:pPr>
            <w:r w:rsidRPr="00EA2C9C">
              <w:rPr>
                <w:rFonts w:ascii="Times New Roman" w:hAnsi="Times New Roman" w:cs="Times New Roman"/>
                <w:szCs w:val="28"/>
              </w:rPr>
              <w:t>17 700</w:t>
            </w:r>
          </w:p>
        </w:tc>
      </w:tr>
      <w:tr w:rsidR="004D5024" w:rsidRPr="00EA2C9C" w14:paraId="6C9E470A" w14:textId="77777777" w:rsidTr="00E35B56">
        <w:trPr>
          <w:trHeight w:val="216"/>
        </w:trPr>
        <w:tc>
          <w:tcPr>
            <w:tcW w:w="2659" w:type="pct"/>
            <w:tcBorders>
              <w:top w:val="single" w:sz="4" w:space="0" w:color="auto"/>
              <w:left w:val="single" w:sz="4" w:space="0" w:color="auto"/>
              <w:bottom w:val="single" w:sz="4" w:space="0" w:color="auto"/>
              <w:right w:val="single" w:sz="4" w:space="0" w:color="auto"/>
            </w:tcBorders>
            <w:hideMark/>
          </w:tcPr>
          <w:p w14:paraId="0BF5A6CB" w14:textId="77777777" w:rsidR="004D5024" w:rsidRPr="00EA2C9C" w:rsidRDefault="004D5024" w:rsidP="00E35B56">
            <w:pPr>
              <w:rPr>
                <w:rFonts w:ascii="Times New Roman" w:hAnsi="Times New Roman" w:cs="Times New Roman"/>
                <w:szCs w:val="28"/>
              </w:rPr>
            </w:pPr>
            <w:r w:rsidRPr="00EA2C9C">
              <w:rPr>
                <w:rFonts w:ascii="Times New Roman" w:hAnsi="Times New Roman" w:cs="Times New Roman"/>
                <w:szCs w:val="28"/>
              </w:rPr>
              <w:t>Погашена задолженность перед продавцом ноутбука</w:t>
            </w:r>
          </w:p>
        </w:tc>
        <w:tc>
          <w:tcPr>
            <w:tcW w:w="756" w:type="pct"/>
            <w:tcBorders>
              <w:top w:val="single" w:sz="4" w:space="0" w:color="auto"/>
              <w:left w:val="single" w:sz="4" w:space="0" w:color="auto"/>
              <w:bottom w:val="single" w:sz="4" w:space="0" w:color="auto"/>
              <w:right w:val="single" w:sz="4" w:space="0" w:color="auto"/>
            </w:tcBorders>
            <w:hideMark/>
          </w:tcPr>
          <w:p w14:paraId="6A0C7982" w14:textId="77777777" w:rsidR="004D5024" w:rsidRPr="00EA2C9C" w:rsidRDefault="004D5024" w:rsidP="00E35B56">
            <w:pPr>
              <w:rPr>
                <w:rFonts w:ascii="Times New Roman" w:hAnsi="Times New Roman" w:cs="Times New Roman"/>
                <w:szCs w:val="28"/>
              </w:rPr>
            </w:pPr>
            <w:r w:rsidRPr="00EA2C9C">
              <w:rPr>
                <w:rFonts w:ascii="Times New Roman" w:hAnsi="Times New Roman" w:cs="Times New Roman"/>
                <w:szCs w:val="28"/>
              </w:rPr>
              <w:t>60</w:t>
            </w:r>
          </w:p>
        </w:tc>
        <w:tc>
          <w:tcPr>
            <w:tcW w:w="674" w:type="pct"/>
            <w:tcBorders>
              <w:top w:val="single" w:sz="4" w:space="0" w:color="auto"/>
              <w:left w:val="single" w:sz="4" w:space="0" w:color="auto"/>
              <w:bottom w:val="single" w:sz="4" w:space="0" w:color="auto"/>
              <w:right w:val="single" w:sz="4" w:space="0" w:color="auto"/>
            </w:tcBorders>
            <w:hideMark/>
          </w:tcPr>
          <w:p w14:paraId="7B9E602B" w14:textId="77777777" w:rsidR="004D5024" w:rsidRPr="00EA2C9C" w:rsidRDefault="004D5024" w:rsidP="00E35B56">
            <w:pPr>
              <w:rPr>
                <w:rFonts w:ascii="Times New Roman" w:hAnsi="Times New Roman" w:cs="Times New Roman"/>
                <w:szCs w:val="28"/>
              </w:rPr>
            </w:pPr>
            <w:r w:rsidRPr="00EA2C9C">
              <w:rPr>
                <w:rFonts w:ascii="Times New Roman" w:hAnsi="Times New Roman" w:cs="Times New Roman"/>
                <w:szCs w:val="28"/>
              </w:rPr>
              <w:t>51</w:t>
            </w:r>
          </w:p>
        </w:tc>
        <w:tc>
          <w:tcPr>
            <w:tcW w:w="911" w:type="pct"/>
            <w:tcBorders>
              <w:top w:val="single" w:sz="4" w:space="0" w:color="auto"/>
              <w:left w:val="single" w:sz="4" w:space="0" w:color="auto"/>
              <w:bottom w:val="single" w:sz="4" w:space="0" w:color="auto"/>
              <w:right w:val="single" w:sz="4" w:space="0" w:color="auto"/>
            </w:tcBorders>
            <w:hideMark/>
          </w:tcPr>
          <w:p w14:paraId="05DC39B3" w14:textId="77777777" w:rsidR="004D5024" w:rsidRPr="00EA2C9C" w:rsidRDefault="004D5024" w:rsidP="00E35B56">
            <w:pPr>
              <w:rPr>
                <w:rFonts w:ascii="Times New Roman" w:hAnsi="Times New Roman" w:cs="Times New Roman"/>
                <w:szCs w:val="28"/>
              </w:rPr>
            </w:pPr>
            <w:r w:rsidRPr="00EA2C9C">
              <w:rPr>
                <w:rFonts w:ascii="Times New Roman" w:hAnsi="Times New Roman" w:cs="Times New Roman"/>
                <w:szCs w:val="28"/>
              </w:rPr>
              <w:t>35 400</w:t>
            </w:r>
          </w:p>
        </w:tc>
      </w:tr>
      <w:tr w:rsidR="004D5024" w:rsidRPr="00EA2C9C" w14:paraId="5FBE0705" w14:textId="77777777" w:rsidTr="00E35B56">
        <w:trPr>
          <w:trHeight w:val="427"/>
        </w:trPr>
        <w:tc>
          <w:tcPr>
            <w:tcW w:w="2659" w:type="pct"/>
            <w:tcBorders>
              <w:top w:val="single" w:sz="4" w:space="0" w:color="auto"/>
              <w:left w:val="single" w:sz="4" w:space="0" w:color="auto"/>
              <w:bottom w:val="single" w:sz="4" w:space="0" w:color="auto"/>
              <w:right w:val="single" w:sz="4" w:space="0" w:color="auto"/>
            </w:tcBorders>
            <w:hideMark/>
          </w:tcPr>
          <w:p w14:paraId="0F18419F" w14:textId="77777777" w:rsidR="004D5024" w:rsidRPr="00EA2C9C" w:rsidRDefault="004D5024" w:rsidP="00E35B56">
            <w:pPr>
              <w:rPr>
                <w:rFonts w:ascii="Times New Roman" w:hAnsi="Times New Roman" w:cs="Times New Roman"/>
                <w:szCs w:val="28"/>
              </w:rPr>
            </w:pPr>
            <w:r w:rsidRPr="00EA2C9C">
              <w:rPr>
                <w:rFonts w:ascii="Times New Roman" w:hAnsi="Times New Roman" w:cs="Times New Roman"/>
                <w:szCs w:val="28"/>
              </w:rPr>
              <w:t>Погашена задолженность за работы по наладке программного обеспечения</w:t>
            </w:r>
          </w:p>
        </w:tc>
        <w:tc>
          <w:tcPr>
            <w:tcW w:w="756" w:type="pct"/>
            <w:tcBorders>
              <w:top w:val="single" w:sz="4" w:space="0" w:color="auto"/>
              <w:left w:val="single" w:sz="4" w:space="0" w:color="auto"/>
              <w:bottom w:val="single" w:sz="4" w:space="0" w:color="auto"/>
              <w:right w:val="single" w:sz="4" w:space="0" w:color="auto"/>
            </w:tcBorders>
            <w:hideMark/>
          </w:tcPr>
          <w:p w14:paraId="309A3553" w14:textId="77777777" w:rsidR="004D5024" w:rsidRPr="00EA2C9C" w:rsidRDefault="004D5024" w:rsidP="00E35B56">
            <w:pPr>
              <w:rPr>
                <w:rFonts w:ascii="Times New Roman" w:hAnsi="Times New Roman" w:cs="Times New Roman"/>
                <w:szCs w:val="28"/>
              </w:rPr>
            </w:pPr>
            <w:r w:rsidRPr="00EA2C9C">
              <w:rPr>
                <w:rFonts w:ascii="Times New Roman" w:hAnsi="Times New Roman" w:cs="Times New Roman"/>
                <w:szCs w:val="28"/>
              </w:rPr>
              <w:t>60</w:t>
            </w:r>
          </w:p>
        </w:tc>
        <w:tc>
          <w:tcPr>
            <w:tcW w:w="674" w:type="pct"/>
            <w:tcBorders>
              <w:top w:val="single" w:sz="4" w:space="0" w:color="auto"/>
              <w:left w:val="single" w:sz="4" w:space="0" w:color="auto"/>
              <w:bottom w:val="single" w:sz="4" w:space="0" w:color="auto"/>
              <w:right w:val="single" w:sz="4" w:space="0" w:color="auto"/>
            </w:tcBorders>
            <w:hideMark/>
          </w:tcPr>
          <w:p w14:paraId="26FC6C59" w14:textId="77777777" w:rsidR="004D5024" w:rsidRPr="00EA2C9C" w:rsidRDefault="004D5024" w:rsidP="00E35B56">
            <w:pPr>
              <w:rPr>
                <w:rFonts w:ascii="Times New Roman" w:hAnsi="Times New Roman" w:cs="Times New Roman"/>
                <w:szCs w:val="28"/>
              </w:rPr>
            </w:pPr>
            <w:r w:rsidRPr="00EA2C9C">
              <w:rPr>
                <w:rFonts w:ascii="Times New Roman" w:hAnsi="Times New Roman" w:cs="Times New Roman"/>
                <w:szCs w:val="28"/>
              </w:rPr>
              <w:t>51</w:t>
            </w:r>
          </w:p>
        </w:tc>
        <w:tc>
          <w:tcPr>
            <w:tcW w:w="911" w:type="pct"/>
            <w:tcBorders>
              <w:top w:val="single" w:sz="4" w:space="0" w:color="auto"/>
              <w:left w:val="single" w:sz="4" w:space="0" w:color="auto"/>
              <w:bottom w:val="single" w:sz="4" w:space="0" w:color="auto"/>
              <w:right w:val="single" w:sz="4" w:space="0" w:color="auto"/>
            </w:tcBorders>
            <w:hideMark/>
          </w:tcPr>
          <w:p w14:paraId="3CD558D7" w14:textId="77777777" w:rsidR="004D5024" w:rsidRPr="00EA2C9C" w:rsidRDefault="004D5024" w:rsidP="00E35B56">
            <w:pPr>
              <w:rPr>
                <w:rFonts w:ascii="Times New Roman" w:hAnsi="Times New Roman" w:cs="Times New Roman"/>
                <w:szCs w:val="28"/>
              </w:rPr>
            </w:pPr>
            <w:r w:rsidRPr="00EA2C9C">
              <w:rPr>
                <w:rFonts w:ascii="Times New Roman" w:hAnsi="Times New Roman" w:cs="Times New Roman"/>
                <w:szCs w:val="28"/>
              </w:rPr>
              <w:t>17 700</w:t>
            </w:r>
          </w:p>
        </w:tc>
      </w:tr>
    </w:tbl>
    <w:p w14:paraId="18203FA2" w14:textId="77777777" w:rsidR="004D5024" w:rsidRPr="00EA2C9C" w:rsidRDefault="004D5024" w:rsidP="00E249DD">
      <w:pPr>
        <w:rPr>
          <w:rFonts w:ascii="Times New Roman" w:hAnsi="Times New Roman" w:cs="Times New Roman"/>
          <w:sz w:val="28"/>
          <w:szCs w:val="28"/>
        </w:rPr>
      </w:pPr>
    </w:p>
    <w:p w14:paraId="2835E426" w14:textId="77777777" w:rsidR="00E249DD" w:rsidRPr="00EA2C9C" w:rsidRDefault="00E249DD" w:rsidP="00E249DD">
      <w:pPr>
        <w:rPr>
          <w:rFonts w:ascii="Times New Roman" w:hAnsi="Times New Roman" w:cs="Times New Roman"/>
          <w:sz w:val="28"/>
          <w:szCs w:val="28"/>
        </w:rPr>
      </w:pPr>
      <w:r w:rsidRPr="00EA2C9C">
        <w:rPr>
          <w:rFonts w:ascii="Times New Roman" w:hAnsi="Times New Roman" w:cs="Times New Roman"/>
          <w:sz w:val="28"/>
          <w:szCs w:val="28"/>
        </w:rPr>
        <w:t>Из требований п. 15 ПБУ 6/01 следует, что переоценка объектов основных средств не проводится.</w:t>
      </w:r>
    </w:p>
    <w:p w14:paraId="367E456B" w14:textId="77777777" w:rsidR="00E249DD" w:rsidRPr="00EA2C9C" w:rsidRDefault="00E249DD" w:rsidP="00E249DD">
      <w:pPr>
        <w:rPr>
          <w:rFonts w:ascii="Times New Roman" w:hAnsi="Times New Roman" w:cs="Times New Roman"/>
          <w:sz w:val="28"/>
          <w:szCs w:val="28"/>
        </w:rPr>
      </w:pPr>
      <w:r w:rsidRPr="00EA2C9C">
        <w:rPr>
          <w:rFonts w:ascii="Times New Roman" w:hAnsi="Times New Roman" w:cs="Times New Roman"/>
          <w:sz w:val="28"/>
          <w:szCs w:val="28"/>
        </w:rPr>
        <w:t>В соответствии с п. 17 ПБУ 6/01 по основным средствам НКО на забалансовом счете производится обобщение информации о суммах износа, начисляемого линейным способом.</w:t>
      </w:r>
    </w:p>
    <w:p w14:paraId="2539FBE1" w14:textId="77777777" w:rsidR="00E249DD" w:rsidRPr="00EA2C9C" w:rsidRDefault="00E249DD" w:rsidP="00E249DD">
      <w:pPr>
        <w:rPr>
          <w:rFonts w:ascii="Times New Roman" w:hAnsi="Times New Roman" w:cs="Times New Roman"/>
          <w:sz w:val="28"/>
          <w:szCs w:val="28"/>
        </w:rPr>
      </w:pPr>
      <w:r w:rsidRPr="00EA2C9C">
        <w:rPr>
          <w:rFonts w:ascii="Times New Roman" w:hAnsi="Times New Roman" w:cs="Times New Roman"/>
          <w:sz w:val="28"/>
          <w:szCs w:val="28"/>
        </w:rPr>
        <w:t>При этом НКО, применяющая упрощенные способы ведения бухгалтерского учета, включая упрощенную бухгалтерскую (финансовую) отчетность, в соответствии с п. 19 ПБУ 6/01 может:</w:t>
      </w:r>
    </w:p>
    <w:p w14:paraId="3C80B0B1" w14:textId="77777777" w:rsidR="00E249DD" w:rsidRPr="00EA2C9C" w:rsidRDefault="00E249DD" w:rsidP="00E249DD">
      <w:pPr>
        <w:tabs>
          <w:tab w:val="left" w:pos="265"/>
        </w:tabs>
        <w:rPr>
          <w:rFonts w:ascii="Times New Roman" w:hAnsi="Times New Roman" w:cs="Times New Roman"/>
          <w:sz w:val="28"/>
          <w:szCs w:val="28"/>
        </w:rPr>
      </w:pPr>
      <w:r w:rsidRPr="00EA2C9C">
        <w:rPr>
          <w:rFonts w:ascii="Times New Roman" w:hAnsi="Times New Roman" w:cs="Times New Roman"/>
          <w:sz w:val="28"/>
          <w:szCs w:val="28"/>
        </w:rPr>
        <w:t>- начислять годовую сумму износа единовременно по состоянию на 31 декабря отчетного года либо периодически в течение отчетного года за периоды, определенные организацией;</w:t>
      </w:r>
    </w:p>
    <w:p w14:paraId="30075ADB" w14:textId="77777777" w:rsidR="00E249DD" w:rsidRPr="00EA2C9C" w:rsidRDefault="00E249DD" w:rsidP="00E249DD">
      <w:pPr>
        <w:tabs>
          <w:tab w:val="left" w:pos="265"/>
        </w:tabs>
        <w:rPr>
          <w:rFonts w:ascii="Times New Roman" w:hAnsi="Times New Roman" w:cs="Times New Roman"/>
          <w:sz w:val="28"/>
          <w:szCs w:val="28"/>
        </w:rPr>
      </w:pPr>
      <w:r w:rsidRPr="00EA2C9C">
        <w:rPr>
          <w:rFonts w:ascii="Times New Roman" w:hAnsi="Times New Roman" w:cs="Times New Roman"/>
          <w:sz w:val="28"/>
          <w:szCs w:val="28"/>
        </w:rPr>
        <w:t>- начислять сумму износа производственного и хозяйственного инвентаря единовременно в размере первоначальной стоимости объектов таких средств при их принятии к бухгалтерскому учету.</w:t>
      </w:r>
    </w:p>
    <w:p w14:paraId="25355442" w14:textId="77777777" w:rsidR="00E249DD" w:rsidRPr="00EA2C9C" w:rsidRDefault="00E249DD" w:rsidP="00E249DD">
      <w:pPr>
        <w:rPr>
          <w:rFonts w:ascii="Times New Roman" w:hAnsi="Times New Roman" w:cs="Times New Roman"/>
          <w:sz w:val="28"/>
          <w:szCs w:val="28"/>
        </w:rPr>
      </w:pPr>
      <w:r w:rsidRPr="00EA2C9C">
        <w:rPr>
          <w:rFonts w:ascii="Times New Roman" w:hAnsi="Times New Roman" w:cs="Times New Roman"/>
          <w:sz w:val="28"/>
          <w:szCs w:val="28"/>
        </w:rPr>
        <w:t>Износ в соответствии с п. 21 ПБУ 6/01 начисляется, начиная с 1-го числа месяца, следующего за месяцем принятия объекта основных средств к бухгалтерскому учету, и до полного погашения стоимости объекта либо его списания с бухгалтерского учета.</w:t>
      </w:r>
    </w:p>
    <w:p w14:paraId="09EE3382" w14:textId="77777777" w:rsidR="00E249DD" w:rsidRPr="00EA2C9C" w:rsidRDefault="00E249DD" w:rsidP="00E249DD">
      <w:pPr>
        <w:rPr>
          <w:rFonts w:ascii="Times New Roman" w:hAnsi="Times New Roman" w:cs="Times New Roman"/>
          <w:sz w:val="28"/>
          <w:szCs w:val="28"/>
        </w:rPr>
      </w:pPr>
      <w:r w:rsidRPr="00EA2C9C">
        <w:rPr>
          <w:rFonts w:ascii="Times New Roman" w:hAnsi="Times New Roman" w:cs="Times New Roman"/>
          <w:sz w:val="28"/>
          <w:szCs w:val="28"/>
        </w:rPr>
        <w:lastRenderedPageBreak/>
        <w:t>Пример 4. В июне 2016 г. НКО приобрела и приняла к бухгалтерскому учету ноутбук первоначальной стоимостью 42 000руб., срок полезного использования - 36 мес.</w:t>
      </w:r>
    </w:p>
    <w:p w14:paraId="123AB94D" w14:textId="77777777" w:rsidR="00E249DD" w:rsidRPr="00EA2C9C" w:rsidRDefault="00E249DD" w:rsidP="00E249DD">
      <w:pPr>
        <w:rPr>
          <w:rFonts w:ascii="Times New Roman" w:hAnsi="Times New Roman" w:cs="Times New Roman"/>
          <w:sz w:val="28"/>
          <w:szCs w:val="28"/>
        </w:rPr>
      </w:pPr>
      <w:r w:rsidRPr="00EA2C9C">
        <w:rPr>
          <w:rFonts w:ascii="Times New Roman" w:hAnsi="Times New Roman" w:cs="Times New Roman"/>
          <w:sz w:val="28"/>
          <w:szCs w:val="28"/>
        </w:rPr>
        <w:t>Согласно учетной политике НКО сумма износа объектов основных средств начисляется ежемесячно в течение срока полезного использования объекта.</w:t>
      </w:r>
    </w:p>
    <w:p w14:paraId="71E385DA" w14:textId="77777777" w:rsidR="00E249DD" w:rsidRPr="00EA2C9C" w:rsidRDefault="00E249DD" w:rsidP="00E249DD">
      <w:pPr>
        <w:rPr>
          <w:rFonts w:ascii="Times New Roman" w:hAnsi="Times New Roman" w:cs="Times New Roman"/>
          <w:sz w:val="28"/>
          <w:szCs w:val="28"/>
        </w:rPr>
      </w:pPr>
      <w:r w:rsidRPr="00EA2C9C">
        <w:rPr>
          <w:rFonts w:ascii="Times New Roman" w:hAnsi="Times New Roman" w:cs="Times New Roman"/>
          <w:sz w:val="28"/>
          <w:szCs w:val="28"/>
        </w:rPr>
        <w:t>Следовательно, годовая сумма износа в первый год использования ноутбука составит: 7 000руб. (42 000руб. : 36 мес. х 6 мес.).</w:t>
      </w:r>
    </w:p>
    <w:p w14:paraId="10F1520C" w14:textId="6FFBF628" w:rsidR="00935E0E" w:rsidRPr="00EA2C9C" w:rsidRDefault="00E249DD" w:rsidP="00285268">
      <w:pPr>
        <w:rPr>
          <w:rFonts w:ascii="Times New Roman" w:hAnsi="Times New Roman" w:cs="Times New Roman"/>
          <w:sz w:val="28"/>
          <w:szCs w:val="28"/>
        </w:rPr>
      </w:pPr>
      <w:r w:rsidRPr="00EA2C9C">
        <w:rPr>
          <w:rFonts w:ascii="Times New Roman" w:hAnsi="Times New Roman" w:cs="Times New Roman"/>
          <w:sz w:val="28"/>
          <w:szCs w:val="28"/>
        </w:rPr>
        <w:t xml:space="preserve">Таким образом, каждый месяц, начиная с июля 2016 г., в бухгалтерском учете </w:t>
      </w:r>
      <w:r w:rsidR="00A15794" w:rsidRPr="00EA2C9C">
        <w:rPr>
          <w:rFonts w:ascii="Times New Roman" w:hAnsi="Times New Roman" w:cs="Times New Roman"/>
          <w:sz w:val="28"/>
          <w:szCs w:val="28"/>
        </w:rPr>
        <w:t>ДОСААФ Москвы</w:t>
      </w:r>
      <w:r w:rsidRPr="00EA2C9C">
        <w:rPr>
          <w:rFonts w:ascii="Times New Roman" w:hAnsi="Times New Roman" w:cs="Times New Roman"/>
          <w:sz w:val="28"/>
          <w:szCs w:val="28"/>
        </w:rPr>
        <w:t xml:space="preserve"> по дебету забалансового счета </w:t>
      </w:r>
      <w:r w:rsidRPr="00EA2C9C">
        <w:rPr>
          <w:rFonts w:ascii="Times New Roman" w:hAnsi="Times New Roman" w:cs="Times New Roman"/>
          <w:sz w:val="28"/>
          <w:szCs w:val="28"/>
          <w:lang w:bidi="en-US"/>
        </w:rPr>
        <w:t xml:space="preserve">010 </w:t>
      </w:r>
      <w:r w:rsidRPr="00EA2C9C">
        <w:rPr>
          <w:rFonts w:ascii="Times New Roman" w:hAnsi="Times New Roman" w:cs="Times New Roman"/>
          <w:sz w:val="28"/>
          <w:szCs w:val="28"/>
        </w:rPr>
        <w:t>будет отражаться сумма износа в размере 7 000 руб.</w:t>
      </w:r>
    </w:p>
    <w:p w14:paraId="3E64E4DA" w14:textId="293390AA" w:rsidR="0039098A" w:rsidRPr="00EA2C9C" w:rsidRDefault="00935E0E" w:rsidP="00401EE0">
      <w:pPr>
        <w:outlineLvl w:val="0"/>
        <w:rPr>
          <w:rFonts w:ascii="Times New Roman" w:hAnsi="Times New Roman" w:cs="Times New Roman"/>
          <w:b/>
          <w:sz w:val="28"/>
          <w:szCs w:val="28"/>
        </w:rPr>
      </w:pPr>
      <w:r w:rsidRPr="00EA2C9C">
        <w:rPr>
          <w:rFonts w:ascii="Times New Roman" w:hAnsi="Times New Roman" w:cs="Times New Roman"/>
          <w:b/>
          <w:sz w:val="28"/>
          <w:szCs w:val="28"/>
        </w:rPr>
        <w:t xml:space="preserve">2.3. </w:t>
      </w:r>
      <w:r w:rsidR="0039098A" w:rsidRPr="00EA2C9C">
        <w:rPr>
          <w:rFonts w:ascii="Times New Roman" w:hAnsi="Times New Roman" w:cs="Times New Roman"/>
          <w:b/>
          <w:sz w:val="28"/>
          <w:szCs w:val="28"/>
        </w:rPr>
        <w:t>Бухгалтерский учет выбытия основных средств в ДОСААФ</w:t>
      </w:r>
    </w:p>
    <w:p w14:paraId="3FAC43D4" w14:textId="26E02102" w:rsidR="00D321B3" w:rsidRPr="00EA2C9C" w:rsidRDefault="00D321B3" w:rsidP="008D213B">
      <w:pPr>
        <w:rPr>
          <w:rFonts w:ascii="Times New Roman" w:hAnsi="Times New Roman" w:cs="Times New Roman"/>
          <w:sz w:val="28"/>
          <w:szCs w:val="28"/>
        </w:rPr>
      </w:pPr>
      <w:r w:rsidRPr="00EA2C9C">
        <w:rPr>
          <w:rFonts w:ascii="Times New Roman" w:hAnsi="Times New Roman" w:cs="Times New Roman"/>
          <w:sz w:val="28"/>
          <w:szCs w:val="28"/>
        </w:rPr>
        <w:t xml:space="preserve">Выбытие основных средств ДОСААФ отражается в бухгалтерском учете НКО в соответствии с </w:t>
      </w:r>
      <w:r w:rsidR="003B3355" w:rsidRPr="00EA2C9C">
        <w:rPr>
          <w:rFonts w:ascii="Times New Roman" w:hAnsi="Times New Roman" w:cs="Times New Roman"/>
          <w:sz w:val="28"/>
          <w:szCs w:val="28"/>
        </w:rPr>
        <w:t>методическими рекомендациями</w:t>
      </w:r>
      <w:r w:rsidR="001642F5" w:rsidRPr="00EA2C9C">
        <w:rPr>
          <w:rFonts w:ascii="Times New Roman" w:hAnsi="Times New Roman" w:cs="Times New Roman"/>
          <w:sz w:val="28"/>
          <w:szCs w:val="28"/>
        </w:rPr>
        <w:t xml:space="preserve"> «О порядке проведения проверки учета основных средств, используемых организациями, входящими в структуру и состав ДОСААФ России</w:t>
      </w:r>
      <w:r w:rsidR="003B3355" w:rsidRPr="00EA2C9C">
        <w:rPr>
          <w:rFonts w:ascii="Times New Roman" w:hAnsi="Times New Roman" w:cs="Times New Roman"/>
          <w:sz w:val="28"/>
          <w:szCs w:val="28"/>
        </w:rPr>
        <w:t>», которые</w:t>
      </w:r>
      <w:r w:rsidR="001642F5" w:rsidRPr="00EA2C9C">
        <w:rPr>
          <w:rFonts w:ascii="Times New Roman" w:hAnsi="Times New Roman" w:cs="Times New Roman"/>
          <w:sz w:val="28"/>
          <w:szCs w:val="28"/>
        </w:rPr>
        <w:t xml:space="preserve"> разработаны в соответствии с ПБУ 6/01 "Учет основных </w:t>
      </w:r>
      <w:r w:rsidR="001642F5" w:rsidRPr="00EA2C9C">
        <w:rPr>
          <w:rFonts w:ascii="Times New Roman" w:hAnsi="Times New Roman" w:cs="Times New Roman"/>
          <w:color w:val="000000" w:themeColor="text1"/>
          <w:sz w:val="28"/>
          <w:szCs w:val="28"/>
        </w:rPr>
        <w:t>средств"</w:t>
      </w:r>
      <w:r w:rsidR="003B3355" w:rsidRPr="00EA2C9C">
        <w:rPr>
          <w:rFonts w:ascii="Times New Roman" w:hAnsi="Times New Roman" w:cs="Times New Roman"/>
          <w:color w:val="000000" w:themeColor="text1"/>
          <w:sz w:val="28"/>
          <w:szCs w:val="28"/>
        </w:rPr>
        <w:t xml:space="preserve">. </w:t>
      </w:r>
      <w:r w:rsidRPr="00EA2C9C">
        <w:rPr>
          <w:rFonts w:ascii="Times New Roman" w:hAnsi="Times New Roman"/>
          <w:sz w:val="28"/>
        </w:rPr>
        <w:t xml:space="preserve">Объект ОС выбывает из ДОСААФ, как правило, вследствие прекращения его использования по причине износа или продажи. </w:t>
      </w:r>
      <w:r w:rsidRPr="00EA2C9C">
        <w:rPr>
          <w:rFonts w:ascii="Times New Roman" w:hAnsi="Times New Roman" w:cs="Times New Roman"/>
          <w:sz w:val="28"/>
          <w:szCs w:val="28"/>
        </w:rPr>
        <w:t>Бухгалтер ДОСААФ поддерживает определенный порядок отражения выбытия основных средств в зависимости от причины выбытия. В основном в ДОСААФ основные средства списываются с баланса по причине морального или физического износа, а также в случае продажи.</w:t>
      </w:r>
    </w:p>
    <w:p w14:paraId="4EB3048A" w14:textId="06A0648F" w:rsidR="00D321B3" w:rsidRPr="00EA2C9C" w:rsidRDefault="00D321B3" w:rsidP="008D213B">
      <w:pPr>
        <w:rPr>
          <w:rFonts w:ascii="Times New Roman" w:hAnsi="Times New Roman" w:cs="Times New Roman"/>
          <w:sz w:val="28"/>
          <w:szCs w:val="28"/>
        </w:rPr>
      </w:pPr>
      <w:r w:rsidRPr="00EA2C9C">
        <w:rPr>
          <w:rFonts w:ascii="Times New Roman" w:hAnsi="Times New Roman" w:cs="Times New Roman"/>
          <w:sz w:val="28"/>
          <w:szCs w:val="28"/>
        </w:rPr>
        <w:t xml:space="preserve">Если основное средство было приобретено за счет средств целевого финансирования, то бухгалтер ДОСААФ при списании данного объекта </w:t>
      </w:r>
      <w:r w:rsidR="00902916">
        <w:rPr>
          <w:rFonts w:ascii="Times New Roman" w:hAnsi="Times New Roman" w:cs="Times New Roman"/>
          <w:sz w:val="28"/>
          <w:szCs w:val="28"/>
        </w:rPr>
        <w:t>основных средств</w:t>
      </w:r>
      <w:r w:rsidRPr="00EA2C9C">
        <w:rPr>
          <w:rFonts w:ascii="Times New Roman" w:hAnsi="Times New Roman" w:cs="Times New Roman"/>
          <w:sz w:val="28"/>
          <w:szCs w:val="28"/>
        </w:rPr>
        <w:t xml:space="preserve"> ориентируется на то, какие источники послужили для его финансировании при приобретении. Т.е. основные средства, которые приобретены в качестве целевых поступлений списываются за счет добавочного капитала.</w:t>
      </w:r>
    </w:p>
    <w:p w14:paraId="44C20AE2" w14:textId="77777777" w:rsidR="003B4145" w:rsidRPr="00EA2C9C" w:rsidRDefault="00D321B3" w:rsidP="003B4145">
      <w:pPr>
        <w:rPr>
          <w:rFonts w:ascii="Times New Roman" w:hAnsi="Times New Roman"/>
          <w:sz w:val="28"/>
        </w:rPr>
      </w:pPr>
      <w:r w:rsidRPr="00EA2C9C">
        <w:rPr>
          <w:rFonts w:ascii="Times New Roman" w:hAnsi="Times New Roman"/>
          <w:sz w:val="28"/>
        </w:rPr>
        <w:lastRenderedPageBreak/>
        <w:t>Бухгалтер ДОСААФ для отражения выбытия основных средств применяет счет 01 «Основные средства» и</w:t>
      </w:r>
      <w:r w:rsidR="00A6411C" w:rsidRPr="00EA2C9C">
        <w:rPr>
          <w:rFonts w:ascii="Times New Roman" w:hAnsi="Times New Roman"/>
          <w:sz w:val="28"/>
        </w:rPr>
        <w:t xml:space="preserve"> не</w:t>
      </w:r>
      <w:r w:rsidRPr="00EA2C9C">
        <w:rPr>
          <w:rFonts w:ascii="Times New Roman" w:hAnsi="Times New Roman"/>
          <w:sz w:val="28"/>
        </w:rPr>
        <w:t xml:space="preserve"> откры</w:t>
      </w:r>
      <w:r w:rsidR="00A6411C" w:rsidRPr="00EA2C9C">
        <w:rPr>
          <w:rFonts w:ascii="Times New Roman" w:hAnsi="Times New Roman"/>
          <w:sz w:val="28"/>
        </w:rPr>
        <w:t>вает</w:t>
      </w:r>
      <w:r w:rsidRPr="00EA2C9C">
        <w:rPr>
          <w:rFonts w:ascii="Times New Roman" w:hAnsi="Times New Roman"/>
          <w:sz w:val="28"/>
        </w:rPr>
        <w:t xml:space="preserve"> к нему субсчет «Выбытие основных средств».</w:t>
      </w:r>
    </w:p>
    <w:p w14:paraId="63285764" w14:textId="5091D7AB" w:rsidR="003B4145" w:rsidRPr="00EA2C9C" w:rsidRDefault="003B4145" w:rsidP="003B4145">
      <w:pPr>
        <w:rPr>
          <w:rFonts w:ascii="Times New Roman" w:hAnsi="Times New Roman"/>
          <w:sz w:val="28"/>
        </w:rPr>
      </w:pPr>
      <w:r w:rsidRPr="00EA2C9C">
        <w:rPr>
          <w:rFonts w:ascii="Times New Roman" w:hAnsi="Times New Roman"/>
          <w:sz w:val="28"/>
        </w:rPr>
        <w:t xml:space="preserve">При списании объектов </w:t>
      </w:r>
      <w:r w:rsidR="00902916">
        <w:rPr>
          <w:rFonts w:ascii="Times New Roman" w:hAnsi="Times New Roman"/>
          <w:sz w:val="28"/>
        </w:rPr>
        <w:t>основных средств</w:t>
      </w:r>
      <w:r w:rsidRPr="00EA2C9C">
        <w:rPr>
          <w:rFonts w:ascii="Times New Roman" w:hAnsi="Times New Roman"/>
          <w:sz w:val="28"/>
        </w:rPr>
        <w:t xml:space="preserve"> ДОСААФ отражался износ, амортизация не начислялась, так как организация некоммерческая, поэтому в ДОСААФа нет никакой необходимости в использовании промежуточной бухгалтерской записи с использованием субсчета «Выбытие основных средств», бухгалтер первоначальную стоимость основных средств НКО списывает с кредита счета 01 непосредственно в дебет счета 83 «Добавочный капитал».</w:t>
      </w:r>
    </w:p>
    <w:p w14:paraId="1DAD889F" w14:textId="77777777" w:rsidR="003B4145" w:rsidRPr="00EA2C9C" w:rsidRDefault="009D3D8F" w:rsidP="003B4145">
      <w:pPr>
        <w:rPr>
          <w:rFonts w:ascii="Times New Roman" w:hAnsi="Times New Roman"/>
          <w:sz w:val="28"/>
        </w:rPr>
      </w:pPr>
      <w:r w:rsidRPr="00EA2C9C">
        <w:rPr>
          <w:rFonts w:ascii="Times New Roman" w:hAnsi="Times New Roman"/>
          <w:sz w:val="28"/>
        </w:rPr>
        <w:t>Вместе с тем, т.к. основные средства НКО не амортизируются, при выбытии основного средства бухгалтером ДОСААФ списывается сумма износа. Износ имущества при эксплуатации отражается в НКО по забалансовому счету 010 «Износ основных средств».</w:t>
      </w:r>
    </w:p>
    <w:p w14:paraId="255F07D1" w14:textId="77777777" w:rsidR="003B4145" w:rsidRPr="00EA2C9C" w:rsidRDefault="003B4145" w:rsidP="003B4145">
      <w:pPr>
        <w:rPr>
          <w:rFonts w:ascii="Times New Roman" w:hAnsi="Times New Roman"/>
          <w:sz w:val="28"/>
        </w:rPr>
      </w:pPr>
      <w:r w:rsidRPr="00EA2C9C">
        <w:rPr>
          <w:rFonts w:ascii="Times New Roman" w:hAnsi="Times New Roman"/>
          <w:sz w:val="28"/>
        </w:rPr>
        <w:t>Списание основных средств ДОСААФ отражается проводками:</w:t>
      </w:r>
    </w:p>
    <w:p w14:paraId="49BB9E6A" w14:textId="77777777" w:rsidR="003B4145" w:rsidRPr="00EA2C9C" w:rsidRDefault="003B4145" w:rsidP="00D80675">
      <w:pPr>
        <w:outlineLvl w:val="0"/>
        <w:rPr>
          <w:rFonts w:ascii="Times New Roman" w:hAnsi="Times New Roman"/>
          <w:sz w:val="28"/>
        </w:rPr>
      </w:pPr>
      <w:r w:rsidRPr="00EA2C9C">
        <w:rPr>
          <w:rFonts w:ascii="Times New Roman" w:hAnsi="Times New Roman"/>
          <w:sz w:val="28"/>
        </w:rPr>
        <w:t>Дебет 83 Кредит 01</w:t>
      </w:r>
    </w:p>
    <w:p w14:paraId="3DB918E8" w14:textId="77777777" w:rsidR="003B4145" w:rsidRPr="00EA2C9C" w:rsidRDefault="003B4145" w:rsidP="003B4145">
      <w:pPr>
        <w:rPr>
          <w:rFonts w:ascii="Times New Roman" w:hAnsi="Times New Roman"/>
          <w:sz w:val="28"/>
          <w:szCs w:val="28"/>
        </w:rPr>
      </w:pPr>
      <w:r w:rsidRPr="00EA2C9C">
        <w:rPr>
          <w:rFonts w:ascii="Times New Roman" w:hAnsi="Times New Roman"/>
          <w:sz w:val="28"/>
        </w:rPr>
        <w:t>- списано основное средство, приобретенное за счет целевых средств</w:t>
      </w:r>
      <w:r w:rsidRPr="00EA2C9C">
        <w:rPr>
          <w:rFonts w:ascii="Times New Roman" w:hAnsi="Times New Roman"/>
          <w:sz w:val="28"/>
          <w:szCs w:val="28"/>
        </w:rPr>
        <w:t xml:space="preserve"> или полученное безвозмездно;</w:t>
      </w:r>
    </w:p>
    <w:p w14:paraId="00FD524E" w14:textId="77777777" w:rsidR="003B4145" w:rsidRPr="00EA2C9C" w:rsidRDefault="003B4145" w:rsidP="00D80675">
      <w:pPr>
        <w:outlineLvl w:val="0"/>
        <w:rPr>
          <w:rFonts w:ascii="Times New Roman" w:hAnsi="Times New Roman"/>
          <w:sz w:val="28"/>
          <w:szCs w:val="28"/>
        </w:rPr>
      </w:pPr>
      <w:r w:rsidRPr="00EA2C9C">
        <w:rPr>
          <w:rFonts w:ascii="Times New Roman" w:hAnsi="Times New Roman"/>
          <w:sz w:val="28"/>
          <w:szCs w:val="28"/>
        </w:rPr>
        <w:t>Кредит 010</w:t>
      </w:r>
    </w:p>
    <w:p w14:paraId="114B1B88" w14:textId="77777777" w:rsidR="003B4145" w:rsidRPr="00EA2C9C" w:rsidRDefault="003B4145" w:rsidP="003B4145">
      <w:pPr>
        <w:rPr>
          <w:rFonts w:ascii="Times New Roman" w:hAnsi="Times New Roman"/>
          <w:sz w:val="28"/>
          <w:szCs w:val="28"/>
        </w:rPr>
      </w:pPr>
      <w:r w:rsidRPr="00EA2C9C">
        <w:rPr>
          <w:rFonts w:ascii="Times New Roman" w:hAnsi="Times New Roman"/>
          <w:sz w:val="28"/>
          <w:szCs w:val="28"/>
        </w:rPr>
        <w:t>- списан износ.</w:t>
      </w:r>
    </w:p>
    <w:p w14:paraId="096BF5CB" w14:textId="77777777" w:rsidR="003B4145" w:rsidRPr="00EA2C9C" w:rsidRDefault="003B4145" w:rsidP="003B4145">
      <w:pPr>
        <w:rPr>
          <w:rFonts w:ascii="Times New Roman" w:hAnsi="Times New Roman"/>
          <w:sz w:val="28"/>
          <w:szCs w:val="28"/>
        </w:rPr>
      </w:pPr>
      <w:r w:rsidRPr="00EA2C9C">
        <w:rPr>
          <w:rFonts w:ascii="Times New Roman" w:hAnsi="Times New Roman"/>
          <w:sz w:val="28"/>
          <w:szCs w:val="28"/>
        </w:rPr>
        <w:t>Бухгалтер ДОСААФ уменьшает показатели по группам статей «Основные средства» и «Фонд недвижимого и особо ценного движимого имущества», одновременно уменьшает и сумму износа.</w:t>
      </w:r>
    </w:p>
    <w:p w14:paraId="0DC1335F" w14:textId="77777777" w:rsidR="003B4145" w:rsidRPr="00EA2C9C" w:rsidRDefault="003B4145" w:rsidP="00D80675">
      <w:pPr>
        <w:outlineLvl w:val="0"/>
        <w:rPr>
          <w:rFonts w:ascii="Times New Roman" w:hAnsi="Times New Roman"/>
          <w:sz w:val="28"/>
          <w:szCs w:val="28"/>
        </w:rPr>
      </w:pPr>
      <w:r w:rsidRPr="00EA2C9C">
        <w:rPr>
          <w:rFonts w:ascii="Times New Roman" w:hAnsi="Times New Roman"/>
          <w:sz w:val="28"/>
          <w:szCs w:val="28"/>
        </w:rPr>
        <w:t>Таблица</w:t>
      </w:r>
      <w:r w:rsidR="00F4500A" w:rsidRPr="00EA2C9C">
        <w:rPr>
          <w:rFonts w:ascii="Times New Roman" w:hAnsi="Times New Roman"/>
          <w:sz w:val="28"/>
          <w:szCs w:val="28"/>
        </w:rPr>
        <w:t xml:space="preserve"> 5</w:t>
      </w:r>
      <w:r w:rsidRPr="00EA2C9C">
        <w:rPr>
          <w:rFonts w:ascii="Times New Roman" w:hAnsi="Times New Roman"/>
          <w:sz w:val="28"/>
          <w:szCs w:val="28"/>
        </w:rPr>
        <w:t xml:space="preserve"> – </w:t>
      </w:r>
      <w:r w:rsidRPr="00EA2C9C">
        <w:rPr>
          <w:rFonts w:ascii="Times New Roman" w:hAnsi="Times New Roman"/>
          <w:sz w:val="28"/>
        </w:rPr>
        <w:t>Списание основных средств ДОСААФ</w:t>
      </w:r>
    </w:p>
    <w:tbl>
      <w:tblPr>
        <w:tblStyle w:val="a8"/>
        <w:tblW w:w="5000" w:type="pct"/>
        <w:tblLook w:val="04A0" w:firstRow="1" w:lastRow="0" w:firstColumn="1" w:lastColumn="0" w:noHBand="0" w:noVBand="1"/>
      </w:tblPr>
      <w:tblGrid>
        <w:gridCol w:w="2540"/>
        <w:gridCol w:w="1269"/>
        <w:gridCol w:w="1710"/>
        <w:gridCol w:w="1656"/>
        <w:gridCol w:w="2453"/>
      </w:tblGrid>
      <w:tr w:rsidR="006B6E9E" w:rsidRPr="00EA2C9C" w14:paraId="0CE34129" w14:textId="77777777" w:rsidTr="006B6E9E">
        <w:tc>
          <w:tcPr>
            <w:tcW w:w="1319" w:type="pct"/>
            <w:tcBorders>
              <w:top w:val="single" w:sz="4" w:space="0" w:color="auto"/>
              <w:left w:val="single" w:sz="4" w:space="0" w:color="auto"/>
              <w:bottom w:val="single" w:sz="4" w:space="0" w:color="auto"/>
              <w:right w:val="single" w:sz="4" w:space="0" w:color="auto"/>
            </w:tcBorders>
            <w:hideMark/>
          </w:tcPr>
          <w:p w14:paraId="47DC6B56" w14:textId="77777777" w:rsidR="003B4145" w:rsidRPr="00EA2C9C" w:rsidRDefault="003B4145">
            <w:pPr>
              <w:rPr>
                <w:rFonts w:ascii="Times New Roman" w:hAnsi="Times New Roman"/>
                <w:szCs w:val="28"/>
                <w:lang w:eastAsia="en-US"/>
              </w:rPr>
            </w:pPr>
            <w:r w:rsidRPr="00EA2C9C">
              <w:rPr>
                <w:rFonts w:ascii="Times New Roman" w:hAnsi="Times New Roman"/>
                <w:szCs w:val="28"/>
                <w:lang w:eastAsia="en-US"/>
              </w:rPr>
              <w:t>Содержание операции</w:t>
            </w:r>
          </w:p>
        </w:tc>
        <w:tc>
          <w:tcPr>
            <w:tcW w:w="659" w:type="pct"/>
            <w:tcBorders>
              <w:top w:val="single" w:sz="4" w:space="0" w:color="auto"/>
              <w:left w:val="single" w:sz="4" w:space="0" w:color="auto"/>
              <w:bottom w:val="single" w:sz="4" w:space="0" w:color="auto"/>
              <w:right w:val="single" w:sz="4" w:space="0" w:color="auto"/>
            </w:tcBorders>
            <w:hideMark/>
          </w:tcPr>
          <w:p w14:paraId="6E0E9DB1" w14:textId="77777777" w:rsidR="003B4145" w:rsidRPr="00EA2C9C" w:rsidRDefault="003B4145">
            <w:pPr>
              <w:rPr>
                <w:rFonts w:ascii="Times New Roman" w:hAnsi="Times New Roman"/>
                <w:szCs w:val="28"/>
                <w:lang w:eastAsia="en-US"/>
              </w:rPr>
            </w:pPr>
            <w:r w:rsidRPr="00EA2C9C">
              <w:rPr>
                <w:rFonts w:ascii="Times New Roman" w:hAnsi="Times New Roman"/>
                <w:szCs w:val="28"/>
                <w:lang w:eastAsia="en-US"/>
              </w:rPr>
              <w:t>Дебет</w:t>
            </w:r>
          </w:p>
        </w:tc>
        <w:tc>
          <w:tcPr>
            <w:tcW w:w="888" w:type="pct"/>
            <w:tcBorders>
              <w:top w:val="single" w:sz="4" w:space="0" w:color="auto"/>
              <w:left w:val="single" w:sz="4" w:space="0" w:color="auto"/>
              <w:bottom w:val="single" w:sz="4" w:space="0" w:color="auto"/>
              <w:right w:val="single" w:sz="4" w:space="0" w:color="auto"/>
            </w:tcBorders>
            <w:hideMark/>
          </w:tcPr>
          <w:p w14:paraId="41C4708F" w14:textId="77777777" w:rsidR="003B4145" w:rsidRPr="00EA2C9C" w:rsidRDefault="003B4145">
            <w:pPr>
              <w:rPr>
                <w:rFonts w:ascii="Times New Roman" w:hAnsi="Times New Roman"/>
                <w:szCs w:val="28"/>
                <w:lang w:eastAsia="en-US"/>
              </w:rPr>
            </w:pPr>
            <w:r w:rsidRPr="00EA2C9C">
              <w:rPr>
                <w:rFonts w:ascii="Times New Roman" w:hAnsi="Times New Roman"/>
                <w:szCs w:val="28"/>
                <w:lang w:eastAsia="en-US"/>
              </w:rPr>
              <w:t>Кредит</w:t>
            </w:r>
          </w:p>
        </w:tc>
        <w:tc>
          <w:tcPr>
            <w:tcW w:w="860" w:type="pct"/>
            <w:tcBorders>
              <w:top w:val="single" w:sz="4" w:space="0" w:color="auto"/>
              <w:left w:val="single" w:sz="4" w:space="0" w:color="auto"/>
              <w:bottom w:val="single" w:sz="4" w:space="0" w:color="auto"/>
              <w:right w:val="single" w:sz="4" w:space="0" w:color="auto"/>
            </w:tcBorders>
            <w:hideMark/>
          </w:tcPr>
          <w:p w14:paraId="281EEF19" w14:textId="77777777" w:rsidR="003B4145" w:rsidRPr="00EA2C9C" w:rsidRDefault="003B4145">
            <w:pPr>
              <w:rPr>
                <w:rFonts w:ascii="Times New Roman" w:hAnsi="Times New Roman"/>
                <w:szCs w:val="28"/>
                <w:lang w:eastAsia="en-US"/>
              </w:rPr>
            </w:pPr>
            <w:r w:rsidRPr="00EA2C9C">
              <w:rPr>
                <w:rFonts w:ascii="Times New Roman" w:hAnsi="Times New Roman"/>
                <w:szCs w:val="28"/>
                <w:lang w:eastAsia="en-US"/>
              </w:rPr>
              <w:t>Сумма</w:t>
            </w:r>
          </w:p>
        </w:tc>
        <w:tc>
          <w:tcPr>
            <w:tcW w:w="1274" w:type="pct"/>
            <w:tcBorders>
              <w:top w:val="single" w:sz="4" w:space="0" w:color="auto"/>
              <w:left w:val="single" w:sz="4" w:space="0" w:color="auto"/>
              <w:bottom w:val="single" w:sz="4" w:space="0" w:color="auto"/>
              <w:right w:val="single" w:sz="4" w:space="0" w:color="auto"/>
            </w:tcBorders>
            <w:hideMark/>
          </w:tcPr>
          <w:p w14:paraId="45C7610E" w14:textId="77777777" w:rsidR="003B4145" w:rsidRPr="00EA2C9C" w:rsidRDefault="003B4145">
            <w:pPr>
              <w:rPr>
                <w:rFonts w:ascii="Times New Roman" w:hAnsi="Times New Roman"/>
                <w:szCs w:val="28"/>
                <w:lang w:eastAsia="en-US"/>
              </w:rPr>
            </w:pPr>
            <w:r w:rsidRPr="00EA2C9C">
              <w:rPr>
                <w:rFonts w:ascii="Times New Roman" w:hAnsi="Times New Roman"/>
                <w:szCs w:val="28"/>
                <w:lang w:eastAsia="en-US"/>
              </w:rPr>
              <w:t>Первичный документ</w:t>
            </w:r>
          </w:p>
        </w:tc>
      </w:tr>
      <w:tr w:rsidR="006B6E9E" w:rsidRPr="00EA2C9C" w14:paraId="5BB8E9EA" w14:textId="77777777" w:rsidTr="006B6E9E">
        <w:tc>
          <w:tcPr>
            <w:tcW w:w="1319" w:type="pct"/>
            <w:tcBorders>
              <w:top w:val="single" w:sz="4" w:space="0" w:color="auto"/>
              <w:left w:val="single" w:sz="4" w:space="0" w:color="auto"/>
              <w:bottom w:val="single" w:sz="4" w:space="0" w:color="auto"/>
              <w:right w:val="single" w:sz="4" w:space="0" w:color="auto"/>
            </w:tcBorders>
            <w:hideMark/>
          </w:tcPr>
          <w:p w14:paraId="05478B07" w14:textId="77777777" w:rsidR="003B4145" w:rsidRPr="00EA2C9C" w:rsidRDefault="003B4145">
            <w:pPr>
              <w:rPr>
                <w:rFonts w:ascii="Times New Roman" w:hAnsi="Times New Roman"/>
                <w:szCs w:val="28"/>
                <w:lang w:eastAsia="en-US"/>
              </w:rPr>
            </w:pPr>
            <w:r w:rsidRPr="00EA2C9C">
              <w:rPr>
                <w:rFonts w:ascii="Times New Roman" w:hAnsi="Times New Roman"/>
                <w:szCs w:val="28"/>
                <w:lang w:eastAsia="en-US"/>
              </w:rPr>
              <w:t>Списано основное средство, приобретенное за счет целевых поступлений или полученное безвозмездно</w:t>
            </w:r>
          </w:p>
        </w:tc>
        <w:tc>
          <w:tcPr>
            <w:tcW w:w="659" w:type="pct"/>
            <w:tcBorders>
              <w:top w:val="single" w:sz="4" w:space="0" w:color="auto"/>
              <w:left w:val="single" w:sz="4" w:space="0" w:color="auto"/>
              <w:bottom w:val="single" w:sz="4" w:space="0" w:color="auto"/>
              <w:right w:val="single" w:sz="4" w:space="0" w:color="auto"/>
            </w:tcBorders>
            <w:hideMark/>
          </w:tcPr>
          <w:p w14:paraId="24AD49CF" w14:textId="77777777" w:rsidR="003B4145" w:rsidRPr="00EA2C9C" w:rsidRDefault="003B4145">
            <w:pPr>
              <w:rPr>
                <w:rFonts w:ascii="Times New Roman" w:hAnsi="Times New Roman"/>
                <w:szCs w:val="28"/>
                <w:lang w:eastAsia="en-US"/>
              </w:rPr>
            </w:pPr>
            <w:r w:rsidRPr="00EA2C9C">
              <w:rPr>
                <w:rFonts w:ascii="Times New Roman" w:hAnsi="Times New Roman"/>
                <w:szCs w:val="28"/>
                <w:lang w:eastAsia="en-US"/>
              </w:rPr>
              <w:t>83</w:t>
            </w:r>
          </w:p>
        </w:tc>
        <w:tc>
          <w:tcPr>
            <w:tcW w:w="888" w:type="pct"/>
            <w:tcBorders>
              <w:top w:val="single" w:sz="4" w:space="0" w:color="auto"/>
              <w:left w:val="single" w:sz="4" w:space="0" w:color="auto"/>
              <w:bottom w:val="single" w:sz="4" w:space="0" w:color="auto"/>
              <w:right w:val="single" w:sz="4" w:space="0" w:color="auto"/>
            </w:tcBorders>
            <w:hideMark/>
          </w:tcPr>
          <w:p w14:paraId="26F561DE" w14:textId="77777777" w:rsidR="003B4145" w:rsidRPr="00EA2C9C" w:rsidRDefault="003B4145">
            <w:pPr>
              <w:rPr>
                <w:rFonts w:ascii="Times New Roman" w:hAnsi="Times New Roman"/>
                <w:szCs w:val="28"/>
                <w:lang w:eastAsia="en-US"/>
              </w:rPr>
            </w:pPr>
            <w:r w:rsidRPr="00EA2C9C">
              <w:rPr>
                <w:rFonts w:ascii="Times New Roman" w:hAnsi="Times New Roman"/>
                <w:szCs w:val="28"/>
                <w:lang w:eastAsia="en-US"/>
              </w:rPr>
              <w:t>01</w:t>
            </w:r>
          </w:p>
        </w:tc>
        <w:tc>
          <w:tcPr>
            <w:tcW w:w="860" w:type="pct"/>
            <w:tcBorders>
              <w:top w:val="single" w:sz="4" w:space="0" w:color="auto"/>
              <w:left w:val="single" w:sz="4" w:space="0" w:color="auto"/>
              <w:bottom w:val="single" w:sz="4" w:space="0" w:color="auto"/>
              <w:right w:val="single" w:sz="4" w:space="0" w:color="auto"/>
            </w:tcBorders>
            <w:hideMark/>
          </w:tcPr>
          <w:p w14:paraId="2EB8490E" w14:textId="77777777" w:rsidR="003B4145" w:rsidRPr="00EA2C9C" w:rsidRDefault="003B4145">
            <w:pPr>
              <w:rPr>
                <w:rFonts w:ascii="Times New Roman" w:hAnsi="Times New Roman"/>
                <w:szCs w:val="28"/>
                <w:lang w:eastAsia="en-US"/>
              </w:rPr>
            </w:pPr>
            <w:r w:rsidRPr="00EA2C9C">
              <w:rPr>
                <w:rFonts w:ascii="Times New Roman" w:hAnsi="Times New Roman"/>
                <w:szCs w:val="28"/>
                <w:lang w:eastAsia="en-US"/>
              </w:rPr>
              <w:t>45000</w:t>
            </w:r>
          </w:p>
        </w:tc>
        <w:tc>
          <w:tcPr>
            <w:tcW w:w="1274" w:type="pct"/>
            <w:tcBorders>
              <w:top w:val="single" w:sz="4" w:space="0" w:color="auto"/>
              <w:left w:val="single" w:sz="4" w:space="0" w:color="auto"/>
              <w:bottom w:val="single" w:sz="4" w:space="0" w:color="auto"/>
              <w:right w:val="single" w:sz="4" w:space="0" w:color="auto"/>
            </w:tcBorders>
            <w:hideMark/>
          </w:tcPr>
          <w:p w14:paraId="6ED77BE5" w14:textId="77777777" w:rsidR="003B4145" w:rsidRPr="00EA2C9C" w:rsidRDefault="003B4145">
            <w:pPr>
              <w:rPr>
                <w:rFonts w:ascii="Times New Roman" w:hAnsi="Times New Roman"/>
                <w:szCs w:val="28"/>
                <w:lang w:eastAsia="en-US"/>
              </w:rPr>
            </w:pPr>
            <w:r w:rsidRPr="00EA2C9C">
              <w:rPr>
                <w:rFonts w:ascii="Times New Roman" w:hAnsi="Times New Roman"/>
                <w:szCs w:val="28"/>
                <w:lang w:eastAsia="en-US"/>
              </w:rPr>
              <w:t>Бухгалтерская справка</w:t>
            </w:r>
          </w:p>
        </w:tc>
      </w:tr>
      <w:tr w:rsidR="006B6E9E" w:rsidRPr="00EA2C9C" w14:paraId="1C0AA092" w14:textId="77777777" w:rsidTr="006B6E9E">
        <w:tc>
          <w:tcPr>
            <w:tcW w:w="1319" w:type="pct"/>
            <w:tcBorders>
              <w:top w:val="single" w:sz="4" w:space="0" w:color="auto"/>
              <w:left w:val="single" w:sz="4" w:space="0" w:color="auto"/>
              <w:bottom w:val="single" w:sz="4" w:space="0" w:color="auto"/>
              <w:right w:val="single" w:sz="4" w:space="0" w:color="auto"/>
            </w:tcBorders>
            <w:hideMark/>
          </w:tcPr>
          <w:p w14:paraId="5FF29B3C" w14:textId="77777777" w:rsidR="003B4145" w:rsidRPr="00EA2C9C" w:rsidRDefault="003B4145">
            <w:pPr>
              <w:rPr>
                <w:rFonts w:ascii="Times New Roman" w:hAnsi="Times New Roman"/>
                <w:szCs w:val="28"/>
                <w:lang w:eastAsia="en-US"/>
              </w:rPr>
            </w:pPr>
            <w:r w:rsidRPr="00EA2C9C">
              <w:rPr>
                <w:rFonts w:ascii="Times New Roman" w:hAnsi="Times New Roman"/>
                <w:szCs w:val="28"/>
                <w:lang w:eastAsia="en-US"/>
              </w:rPr>
              <w:t>Списан износ</w:t>
            </w:r>
          </w:p>
        </w:tc>
        <w:tc>
          <w:tcPr>
            <w:tcW w:w="659" w:type="pct"/>
            <w:tcBorders>
              <w:top w:val="single" w:sz="4" w:space="0" w:color="auto"/>
              <w:left w:val="single" w:sz="4" w:space="0" w:color="auto"/>
              <w:bottom w:val="single" w:sz="4" w:space="0" w:color="auto"/>
              <w:right w:val="single" w:sz="4" w:space="0" w:color="auto"/>
            </w:tcBorders>
            <w:hideMark/>
          </w:tcPr>
          <w:p w14:paraId="793A35D8" w14:textId="77777777" w:rsidR="003B4145" w:rsidRPr="00EA2C9C" w:rsidRDefault="003B4145">
            <w:pPr>
              <w:rPr>
                <w:rFonts w:ascii="Times New Roman" w:hAnsi="Times New Roman"/>
                <w:szCs w:val="28"/>
                <w:lang w:eastAsia="en-US"/>
              </w:rPr>
            </w:pPr>
            <w:r w:rsidRPr="00EA2C9C">
              <w:rPr>
                <w:rFonts w:ascii="Times New Roman" w:hAnsi="Times New Roman"/>
                <w:szCs w:val="28"/>
                <w:lang w:eastAsia="en-US"/>
              </w:rPr>
              <w:t>–</w:t>
            </w:r>
          </w:p>
        </w:tc>
        <w:tc>
          <w:tcPr>
            <w:tcW w:w="888" w:type="pct"/>
            <w:tcBorders>
              <w:top w:val="single" w:sz="4" w:space="0" w:color="auto"/>
              <w:left w:val="single" w:sz="4" w:space="0" w:color="auto"/>
              <w:bottom w:val="single" w:sz="4" w:space="0" w:color="auto"/>
              <w:right w:val="single" w:sz="4" w:space="0" w:color="auto"/>
            </w:tcBorders>
            <w:hideMark/>
          </w:tcPr>
          <w:p w14:paraId="493092A2" w14:textId="77777777" w:rsidR="003B4145" w:rsidRPr="00EA2C9C" w:rsidRDefault="003B4145">
            <w:pPr>
              <w:rPr>
                <w:rFonts w:ascii="Times New Roman" w:hAnsi="Times New Roman"/>
                <w:szCs w:val="28"/>
                <w:lang w:eastAsia="en-US"/>
              </w:rPr>
            </w:pPr>
            <w:r w:rsidRPr="00EA2C9C">
              <w:rPr>
                <w:rFonts w:ascii="Times New Roman" w:hAnsi="Times New Roman"/>
                <w:szCs w:val="28"/>
                <w:lang w:eastAsia="en-US"/>
              </w:rPr>
              <w:t>010</w:t>
            </w:r>
          </w:p>
        </w:tc>
        <w:tc>
          <w:tcPr>
            <w:tcW w:w="860" w:type="pct"/>
            <w:tcBorders>
              <w:top w:val="single" w:sz="4" w:space="0" w:color="auto"/>
              <w:left w:val="single" w:sz="4" w:space="0" w:color="auto"/>
              <w:bottom w:val="single" w:sz="4" w:space="0" w:color="auto"/>
              <w:right w:val="single" w:sz="4" w:space="0" w:color="auto"/>
            </w:tcBorders>
            <w:hideMark/>
          </w:tcPr>
          <w:p w14:paraId="677631BB" w14:textId="77777777" w:rsidR="003B4145" w:rsidRPr="00EA2C9C" w:rsidRDefault="003B4145">
            <w:pPr>
              <w:rPr>
                <w:rFonts w:ascii="Times New Roman" w:hAnsi="Times New Roman"/>
                <w:szCs w:val="28"/>
                <w:lang w:eastAsia="en-US"/>
              </w:rPr>
            </w:pPr>
            <w:r w:rsidRPr="00EA2C9C">
              <w:rPr>
                <w:rFonts w:ascii="Times New Roman" w:hAnsi="Times New Roman"/>
                <w:szCs w:val="28"/>
                <w:lang w:eastAsia="en-US"/>
              </w:rPr>
              <w:t>45000</w:t>
            </w:r>
          </w:p>
        </w:tc>
        <w:tc>
          <w:tcPr>
            <w:tcW w:w="1274" w:type="pct"/>
            <w:tcBorders>
              <w:top w:val="single" w:sz="4" w:space="0" w:color="auto"/>
              <w:left w:val="single" w:sz="4" w:space="0" w:color="auto"/>
              <w:bottom w:val="single" w:sz="4" w:space="0" w:color="auto"/>
              <w:right w:val="single" w:sz="4" w:space="0" w:color="auto"/>
            </w:tcBorders>
            <w:hideMark/>
          </w:tcPr>
          <w:p w14:paraId="3C5ECDD1" w14:textId="77777777" w:rsidR="003B4145" w:rsidRPr="00EA2C9C" w:rsidRDefault="003B4145">
            <w:pPr>
              <w:rPr>
                <w:rFonts w:ascii="Times New Roman" w:hAnsi="Times New Roman"/>
                <w:szCs w:val="28"/>
                <w:lang w:eastAsia="en-US"/>
              </w:rPr>
            </w:pPr>
            <w:r w:rsidRPr="00EA2C9C">
              <w:rPr>
                <w:rFonts w:ascii="Times New Roman" w:hAnsi="Times New Roman"/>
                <w:szCs w:val="28"/>
                <w:lang w:eastAsia="en-US"/>
              </w:rPr>
              <w:t>Бухгалтерская справка</w:t>
            </w:r>
          </w:p>
        </w:tc>
      </w:tr>
    </w:tbl>
    <w:p w14:paraId="5EBECC1E" w14:textId="77777777" w:rsidR="003B4145" w:rsidRPr="00EA2C9C" w:rsidRDefault="003B4145" w:rsidP="003B4145">
      <w:pPr>
        <w:rPr>
          <w:rFonts w:ascii="Times New Roman" w:eastAsia="Times New Roman" w:hAnsi="Times New Roman"/>
          <w:sz w:val="28"/>
          <w:szCs w:val="28"/>
          <w:lang w:eastAsia="ru-RU"/>
        </w:rPr>
      </w:pPr>
    </w:p>
    <w:p w14:paraId="58A974E3" w14:textId="24D652BE" w:rsidR="003B4145" w:rsidRPr="00EA2C9C" w:rsidRDefault="003B4145" w:rsidP="003B4145">
      <w:pPr>
        <w:rPr>
          <w:rFonts w:ascii="Times New Roman" w:hAnsi="Times New Roman"/>
          <w:sz w:val="28"/>
          <w:szCs w:val="28"/>
        </w:rPr>
      </w:pPr>
      <w:r w:rsidRPr="00EA2C9C">
        <w:rPr>
          <w:rFonts w:ascii="Times New Roman" w:hAnsi="Times New Roman"/>
          <w:sz w:val="28"/>
          <w:szCs w:val="28"/>
        </w:rPr>
        <w:lastRenderedPageBreak/>
        <w:t>Поскольку в ДОСААФ применяют ПБУ 10/99</w:t>
      </w:r>
      <w:r w:rsidR="00B76695" w:rsidRPr="00EA2C9C">
        <w:rPr>
          <w:rFonts w:ascii="Times New Roman" w:hAnsi="Times New Roman"/>
          <w:sz w:val="28"/>
          <w:szCs w:val="28"/>
        </w:rPr>
        <w:t xml:space="preserve"> исключительно к тем расходам, которые несет </w:t>
      </w:r>
      <w:r w:rsidR="00534BD1">
        <w:rPr>
          <w:rFonts w:ascii="Times New Roman" w:hAnsi="Times New Roman"/>
          <w:sz w:val="28"/>
          <w:szCs w:val="28"/>
        </w:rPr>
        <w:t>организация</w:t>
      </w:r>
      <w:r w:rsidR="00B76695" w:rsidRPr="00EA2C9C">
        <w:rPr>
          <w:rFonts w:ascii="Times New Roman" w:hAnsi="Times New Roman"/>
          <w:sz w:val="28"/>
          <w:szCs w:val="28"/>
        </w:rPr>
        <w:t xml:space="preserve"> в процессе осуществления предпринимательской или приравненной к ней деятельности, то выбытие основных средств по причине их износа отражается бухгалтером без применения счета 91.</w:t>
      </w:r>
    </w:p>
    <w:p w14:paraId="77F60812" w14:textId="77777777" w:rsidR="003B4145" w:rsidRPr="00EA2C9C" w:rsidRDefault="003B4145" w:rsidP="003B4145">
      <w:pPr>
        <w:rPr>
          <w:rFonts w:ascii="Times New Roman" w:hAnsi="Times New Roman"/>
          <w:sz w:val="28"/>
          <w:szCs w:val="28"/>
        </w:rPr>
      </w:pPr>
      <w:r w:rsidRPr="00EA2C9C">
        <w:rPr>
          <w:rFonts w:ascii="Times New Roman" w:hAnsi="Times New Roman"/>
          <w:sz w:val="28"/>
          <w:szCs w:val="28"/>
        </w:rPr>
        <w:t xml:space="preserve">В инвентарной карточке на основании оформленного акта на списание основных средств, переданного бухгалтерской службе ДОСААФ, производится отметка о выбытии объекта основных средств. </w:t>
      </w:r>
      <w:r w:rsidR="00EB525B" w:rsidRPr="00EA2C9C">
        <w:rPr>
          <w:rFonts w:ascii="Times New Roman" w:hAnsi="Times New Roman"/>
          <w:sz w:val="28"/>
          <w:szCs w:val="28"/>
        </w:rPr>
        <w:t xml:space="preserve">В ДОСААФ руководством организации приняты правила организации архивных дел, в соответствии с которыми инвентарные карточки по тем объектам основных средств, которые выбыли, хранятся пять лет. </w:t>
      </w:r>
    </w:p>
    <w:p w14:paraId="34A0920D" w14:textId="77777777" w:rsidR="003B4145" w:rsidRPr="00EA2C9C" w:rsidRDefault="00EB525B" w:rsidP="003B4145">
      <w:pPr>
        <w:rPr>
          <w:rFonts w:ascii="Times New Roman" w:hAnsi="Times New Roman"/>
          <w:sz w:val="28"/>
          <w:szCs w:val="28"/>
        </w:rPr>
      </w:pPr>
      <w:r w:rsidRPr="00EA2C9C">
        <w:rPr>
          <w:rFonts w:ascii="Times New Roman" w:hAnsi="Times New Roman"/>
          <w:sz w:val="28"/>
          <w:szCs w:val="28"/>
        </w:rPr>
        <w:t>При выбытии основных средств может быть получен доход. К такому доходу относятся пригодные к использованию материальные ценности, какие-то составные части или детали объекта основных средств, которые в результате разборки могут быть классифицированы в качестве материальных ценностей. В таком случае бухгалтер ДОСААФ осуществляет бухгалтерские проводки, отражающие приход на счета организации имущества по текущей рыночной стоимости.</w:t>
      </w:r>
      <w:r w:rsidR="003B4145" w:rsidRPr="00EA2C9C">
        <w:rPr>
          <w:rFonts w:ascii="Times New Roman" w:hAnsi="Times New Roman"/>
          <w:sz w:val="28"/>
          <w:szCs w:val="28"/>
        </w:rPr>
        <w:t xml:space="preserve"> Данная сумма является доходом НКО, поэтому счет 10 будет отражен в корреспонденции со счетом 91 «Прочие доходы и расходы», субсчет 1 «Прочие доходы».</w:t>
      </w:r>
    </w:p>
    <w:p w14:paraId="0F0FCBC6" w14:textId="77777777" w:rsidR="003B4145" w:rsidRPr="00EA2C9C" w:rsidRDefault="003B4145" w:rsidP="003B4145">
      <w:pPr>
        <w:rPr>
          <w:rFonts w:ascii="Times New Roman" w:hAnsi="Times New Roman"/>
          <w:sz w:val="28"/>
          <w:szCs w:val="28"/>
        </w:rPr>
      </w:pPr>
      <w:r w:rsidRPr="00EA2C9C">
        <w:rPr>
          <w:rFonts w:ascii="Times New Roman" w:hAnsi="Times New Roman"/>
          <w:sz w:val="28"/>
          <w:szCs w:val="28"/>
        </w:rPr>
        <w:t>Так, при проведении инвентаризации в НКО комиссия обнаружила, что шкаф для бумаг, используемый в уставной деятельности ДОСААФ и отраженный как основное средство, полностью пришел в негодность вследствие физического износа.</w:t>
      </w:r>
    </w:p>
    <w:p w14:paraId="6C09369B" w14:textId="77777777" w:rsidR="003B4145" w:rsidRPr="00EA2C9C" w:rsidRDefault="003B4145" w:rsidP="003B4145">
      <w:pPr>
        <w:rPr>
          <w:rFonts w:ascii="Times New Roman" w:hAnsi="Times New Roman"/>
          <w:sz w:val="28"/>
          <w:szCs w:val="28"/>
        </w:rPr>
      </w:pPr>
      <w:r w:rsidRPr="00EA2C9C">
        <w:rPr>
          <w:rFonts w:ascii="Times New Roman" w:hAnsi="Times New Roman"/>
          <w:sz w:val="28"/>
          <w:szCs w:val="28"/>
        </w:rPr>
        <w:t>Первоначальная стоимость объекта составляла 42 000 руб. Износ начислен в полной сумме. При демонтаже шкафа были оприходованы возможные для дальнейшего использования полки рыночной стоимостью с учетом износа - 3000 руб.</w:t>
      </w:r>
    </w:p>
    <w:p w14:paraId="3880C3AE" w14:textId="77777777" w:rsidR="003B4145" w:rsidRPr="00EA2C9C" w:rsidRDefault="003B4145" w:rsidP="003B4145">
      <w:pPr>
        <w:rPr>
          <w:rFonts w:ascii="Times New Roman" w:hAnsi="Times New Roman"/>
          <w:sz w:val="28"/>
          <w:szCs w:val="28"/>
        </w:rPr>
      </w:pPr>
      <w:r w:rsidRPr="00EA2C9C">
        <w:rPr>
          <w:rFonts w:ascii="Times New Roman" w:hAnsi="Times New Roman"/>
          <w:sz w:val="28"/>
          <w:szCs w:val="28"/>
        </w:rPr>
        <w:t>Бухгалтер ДОСААФ отразил данные операции следующим образом:</w:t>
      </w:r>
    </w:p>
    <w:p w14:paraId="3EDFCF4A" w14:textId="77777777" w:rsidR="003B4145" w:rsidRPr="00EA2C9C" w:rsidRDefault="003B4145" w:rsidP="00D80675">
      <w:pPr>
        <w:outlineLvl w:val="0"/>
        <w:rPr>
          <w:rFonts w:ascii="Times New Roman" w:hAnsi="Times New Roman"/>
          <w:sz w:val="28"/>
          <w:szCs w:val="28"/>
        </w:rPr>
      </w:pPr>
      <w:r w:rsidRPr="00EA2C9C">
        <w:rPr>
          <w:rFonts w:ascii="Times New Roman" w:hAnsi="Times New Roman"/>
          <w:sz w:val="28"/>
          <w:szCs w:val="28"/>
        </w:rPr>
        <w:lastRenderedPageBreak/>
        <w:t>Д-т счета 83 - К-т счета 01</w:t>
      </w:r>
    </w:p>
    <w:p w14:paraId="2B2024FF" w14:textId="77777777" w:rsidR="003B4145" w:rsidRPr="00EA2C9C" w:rsidRDefault="003B4145" w:rsidP="003B4145">
      <w:pPr>
        <w:rPr>
          <w:rFonts w:ascii="Times New Roman" w:hAnsi="Times New Roman"/>
          <w:sz w:val="28"/>
          <w:szCs w:val="28"/>
        </w:rPr>
      </w:pPr>
      <w:r w:rsidRPr="00EA2C9C">
        <w:rPr>
          <w:rFonts w:ascii="Times New Roman" w:hAnsi="Times New Roman"/>
          <w:sz w:val="28"/>
          <w:szCs w:val="28"/>
        </w:rPr>
        <w:t>- 42 000 руб. - списано основное средство вследствие физического износа;</w:t>
      </w:r>
    </w:p>
    <w:p w14:paraId="0B381FAF" w14:textId="77777777" w:rsidR="003B4145" w:rsidRPr="00EA2C9C" w:rsidRDefault="003B4145" w:rsidP="00D80675">
      <w:pPr>
        <w:outlineLvl w:val="0"/>
        <w:rPr>
          <w:rFonts w:ascii="Times New Roman" w:hAnsi="Times New Roman"/>
          <w:sz w:val="28"/>
          <w:szCs w:val="28"/>
        </w:rPr>
      </w:pPr>
      <w:r w:rsidRPr="00EA2C9C">
        <w:rPr>
          <w:rFonts w:ascii="Times New Roman" w:hAnsi="Times New Roman"/>
          <w:sz w:val="28"/>
          <w:szCs w:val="28"/>
        </w:rPr>
        <w:t>К-т счета 010</w:t>
      </w:r>
    </w:p>
    <w:p w14:paraId="03243646" w14:textId="77777777" w:rsidR="003B4145" w:rsidRPr="00EA2C9C" w:rsidRDefault="003B4145" w:rsidP="003B4145">
      <w:pPr>
        <w:rPr>
          <w:rFonts w:ascii="Times New Roman" w:hAnsi="Times New Roman"/>
          <w:sz w:val="28"/>
          <w:szCs w:val="28"/>
        </w:rPr>
      </w:pPr>
      <w:r w:rsidRPr="00EA2C9C">
        <w:rPr>
          <w:rFonts w:ascii="Times New Roman" w:hAnsi="Times New Roman"/>
          <w:sz w:val="28"/>
          <w:szCs w:val="28"/>
        </w:rPr>
        <w:t>- 42 000 руб. - списана с забалансового счета сумма начисленного износа;</w:t>
      </w:r>
    </w:p>
    <w:p w14:paraId="1F42C9AA" w14:textId="77777777" w:rsidR="003B4145" w:rsidRPr="00EA2C9C" w:rsidRDefault="003B4145" w:rsidP="00D80675">
      <w:pPr>
        <w:outlineLvl w:val="0"/>
        <w:rPr>
          <w:rFonts w:ascii="Times New Roman" w:hAnsi="Times New Roman"/>
          <w:sz w:val="28"/>
          <w:szCs w:val="28"/>
        </w:rPr>
      </w:pPr>
      <w:r w:rsidRPr="00EA2C9C">
        <w:rPr>
          <w:rFonts w:ascii="Times New Roman" w:hAnsi="Times New Roman"/>
          <w:sz w:val="28"/>
          <w:szCs w:val="28"/>
        </w:rPr>
        <w:t>Д-т счета 10 - К-т счета 91/Прочие доходы</w:t>
      </w:r>
    </w:p>
    <w:p w14:paraId="603F3502" w14:textId="77777777" w:rsidR="003B4145" w:rsidRPr="00EA2C9C" w:rsidRDefault="003B4145" w:rsidP="003B4145">
      <w:pPr>
        <w:rPr>
          <w:rFonts w:ascii="Times New Roman" w:hAnsi="Times New Roman"/>
          <w:sz w:val="28"/>
          <w:szCs w:val="28"/>
        </w:rPr>
      </w:pPr>
      <w:r w:rsidRPr="00EA2C9C">
        <w:rPr>
          <w:rFonts w:ascii="Times New Roman" w:hAnsi="Times New Roman"/>
          <w:sz w:val="28"/>
          <w:szCs w:val="28"/>
        </w:rPr>
        <w:t>- 3000 руб. - оприходованы полки по рыночной стоимости.</w:t>
      </w:r>
    </w:p>
    <w:p w14:paraId="73E16BAF" w14:textId="77777777" w:rsidR="003B4145" w:rsidRPr="00EA2C9C" w:rsidRDefault="003B4145" w:rsidP="003B4145">
      <w:pPr>
        <w:rPr>
          <w:rFonts w:ascii="Times New Roman" w:hAnsi="Times New Roman"/>
          <w:sz w:val="28"/>
          <w:szCs w:val="28"/>
        </w:rPr>
      </w:pPr>
      <w:r w:rsidRPr="00EA2C9C">
        <w:rPr>
          <w:rFonts w:ascii="Times New Roman" w:hAnsi="Times New Roman"/>
          <w:sz w:val="28"/>
          <w:szCs w:val="28"/>
        </w:rPr>
        <w:t>Бухгалтер НКО отразил для целей налогообложения 3000 руб. в составе внереализационных доходов.</w:t>
      </w:r>
    </w:p>
    <w:p w14:paraId="29ED103D" w14:textId="77777777" w:rsidR="003B4145" w:rsidRPr="00EA2C9C" w:rsidRDefault="003B4145" w:rsidP="003B4145">
      <w:pPr>
        <w:rPr>
          <w:rFonts w:ascii="Times New Roman" w:hAnsi="Times New Roman"/>
          <w:sz w:val="28"/>
          <w:szCs w:val="28"/>
        </w:rPr>
      </w:pPr>
      <w:r w:rsidRPr="00EA2C9C">
        <w:rPr>
          <w:rFonts w:ascii="Times New Roman" w:hAnsi="Times New Roman"/>
          <w:sz w:val="28"/>
          <w:szCs w:val="28"/>
        </w:rPr>
        <w:t>Аналогичные проводки составляются в ДОСААФ и при выбытии объектов ОС вследствие морального износа, ликвидации при аварии, стихийном бедствии и иной чрезвычайной ситуации. Однако более сложной с точки зрения налогообложения является ситуация при продаже основных средств.</w:t>
      </w:r>
    </w:p>
    <w:p w14:paraId="0694AAC9" w14:textId="77777777" w:rsidR="00935E0E" w:rsidRPr="00EA2C9C" w:rsidRDefault="00935E0E" w:rsidP="00935E0E">
      <w:pPr>
        <w:rPr>
          <w:rFonts w:ascii="Times New Roman" w:hAnsi="Times New Roman"/>
          <w:sz w:val="28"/>
          <w:szCs w:val="28"/>
        </w:rPr>
      </w:pPr>
    </w:p>
    <w:p w14:paraId="1068A475" w14:textId="77777777" w:rsidR="003B4145" w:rsidRPr="00EA2C9C" w:rsidRDefault="003B4145" w:rsidP="00935E0E">
      <w:pPr>
        <w:rPr>
          <w:rFonts w:ascii="Times New Roman" w:hAnsi="Times New Roman"/>
          <w:sz w:val="28"/>
          <w:szCs w:val="28"/>
        </w:rPr>
      </w:pPr>
    </w:p>
    <w:p w14:paraId="1979E244" w14:textId="77777777" w:rsidR="00935E0E" w:rsidRPr="00EA2C9C" w:rsidRDefault="00935E0E" w:rsidP="00935E0E">
      <w:pPr>
        <w:rPr>
          <w:rFonts w:ascii="Times New Roman" w:hAnsi="Times New Roman"/>
          <w:sz w:val="28"/>
          <w:szCs w:val="28"/>
        </w:rPr>
      </w:pPr>
    </w:p>
    <w:p w14:paraId="73EA024C" w14:textId="77777777" w:rsidR="00935E0E" w:rsidRPr="00EA2C9C" w:rsidRDefault="00935E0E" w:rsidP="008D213B">
      <w:pPr>
        <w:rPr>
          <w:rFonts w:ascii="Times New Roman" w:hAnsi="Times New Roman" w:cs="Times New Roman"/>
          <w:sz w:val="28"/>
          <w:szCs w:val="28"/>
        </w:rPr>
      </w:pPr>
    </w:p>
    <w:p w14:paraId="73671544" w14:textId="77777777" w:rsidR="004D5024" w:rsidRPr="00EA2C9C" w:rsidRDefault="004D5024">
      <w:pPr>
        <w:rPr>
          <w:rFonts w:ascii="Times New Roman" w:hAnsi="Times New Roman" w:cs="Times New Roman"/>
          <w:sz w:val="28"/>
          <w:szCs w:val="28"/>
        </w:rPr>
      </w:pPr>
      <w:r w:rsidRPr="00EA2C9C">
        <w:rPr>
          <w:rFonts w:ascii="Times New Roman" w:hAnsi="Times New Roman" w:cs="Times New Roman"/>
          <w:sz w:val="28"/>
          <w:szCs w:val="28"/>
        </w:rPr>
        <w:br w:type="page"/>
      </w:r>
    </w:p>
    <w:p w14:paraId="54A7D50D" w14:textId="4901C554" w:rsidR="000F2156" w:rsidRPr="00EA2C9C" w:rsidRDefault="00616883" w:rsidP="00616883">
      <w:pPr>
        <w:tabs>
          <w:tab w:val="right" w:leader="dot" w:pos="9338"/>
        </w:tabs>
        <w:jc w:val="center"/>
        <w:rPr>
          <w:rFonts w:ascii="Times New Roman" w:hAnsi="Times New Roman" w:cs="Times New Roman"/>
          <w:b/>
          <w:sz w:val="28"/>
          <w:szCs w:val="28"/>
        </w:rPr>
      </w:pPr>
      <w:r w:rsidRPr="00EA2C9C">
        <w:rPr>
          <w:rFonts w:ascii="Times New Roman" w:hAnsi="Times New Roman" w:cs="Times New Roman"/>
          <w:b/>
          <w:sz w:val="28"/>
          <w:szCs w:val="28"/>
        </w:rPr>
        <w:lastRenderedPageBreak/>
        <w:t>ГЛАВА 3. АНАЛИЗ СОСТОЯНИЯ И ИСПОЛЬЗОВАНИЯ ОСНОВНЫХ СРЕДСТВ В ДОСААФ МОСКВЫ</w:t>
      </w:r>
    </w:p>
    <w:p w14:paraId="6F38E34E" w14:textId="301F5D7C" w:rsidR="000F2156" w:rsidRPr="00EA2C9C" w:rsidRDefault="000F2156" w:rsidP="00285268">
      <w:pPr>
        <w:tabs>
          <w:tab w:val="right" w:leader="dot" w:pos="9338"/>
        </w:tabs>
        <w:outlineLvl w:val="0"/>
        <w:rPr>
          <w:rFonts w:ascii="Times New Roman" w:hAnsi="Times New Roman" w:cs="Times New Roman"/>
          <w:b/>
          <w:sz w:val="28"/>
          <w:szCs w:val="28"/>
        </w:rPr>
      </w:pPr>
      <w:r w:rsidRPr="00EA2C9C">
        <w:rPr>
          <w:rFonts w:ascii="Times New Roman" w:hAnsi="Times New Roman" w:cs="Times New Roman"/>
          <w:b/>
          <w:sz w:val="28"/>
          <w:szCs w:val="28"/>
        </w:rPr>
        <w:t>3.1. Анализ обеспеченности ДОСААФ основными средствами</w:t>
      </w:r>
    </w:p>
    <w:p w14:paraId="74752789" w14:textId="77777777" w:rsidR="007605BA" w:rsidRPr="00EA2C9C" w:rsidRDefault="007605BA" w:rsidP="007605BA">
      <w:pPr>
        <w:rPr>
          <w:rFonts w:ascii="Times New Roman" w:hAnsi="Times New Roman" w:cs="Times New Roman"/>
          <w:sz w:val="28"/>
          <w:szCs w:val="28"/>
        </w:rPr>
      </w:pPr>
      <w:r w:rsidRPr="00EA2C9C">
        <w:rPr>
          <w:rFonts w:ascii="Times New Roman" w:hAnsi="Times New Roman" w:cs="Times New Roman"/>
          <w:sz w:val="28"/>
          <w:szCs w:val="28"/>
        </w:rPr>
        <w:t>Анализ состояния и использования основных средств имеет ключевое</w:t>
      </w:r>
      <w:r w:rsidRPr="00EA2C9C">
        <w:rPr>
          <w:rFonts w:ascii="Times New Roman" w:hAnsi="Times New Roman" w:cs="Times New Roman"/>
          <w:sz w:val="28"/>
          <w:szCs w:val="28"/>
        </w:rPr>
        <w:br/>
        <w:t>значение в оценке финансово-хозяйственной деятельности организации.</w:t>
      </w:r>
      <w:r w:rsidRPr="00EA2C9C">
        <w:rPr>
          <w:rFonts w:ascii="Times New Roman" w:hAnsi="Times New Roman" w:cs="Times New Roman"/>
          <w:sz w:val="28"/>
          <w:szCs w:val="28"/>
        </w:rPr>
        <w:br/>
        <w:t>Эффективность использования основных средств оказывает влияние на</w:t>
      </w:r>
      <w:r w:rsidRPr="00EA2C9C">
        <w:rPr>
          <w:rFonts w:ascii="Times New Roman" w:hAnsi="Times New Roman" w:cs="Times New Roman"/>
          <w:sz w:val="28"/>
          <w:szCs w:val="28"/>
        </w:rPr>
        <w:br/>
        <w:t>главные составляющие коммерческой деятельности: объем производства и</w:t>
      </w:r>
      <w:r w:rsidRPr="00EA2C9C">
        <w:rPr>
          <w:rFonts w:ascii="Times New Roman" w:hAnsi="Times New Roman" w:cs="Times New Roman"/>
          <w:sz w:val="28"/>
          <w:szCs w:val="28"/>
        </w:rPr>
        <w:br/>
        <w:t>продаж, производительность и трудоемкость производства, себестоимость</w:t>
      </w:r>
      <w:r w:rsidRPr="00EA2C9C">
        <w:rPr>
          <w:rFonts w:ascii="Times New Roman" w:hAnsi="Times New Roman" w:cs="Times New Roman"/>
          <w:sz w:val="28"/>
          <w:szCs w:val="28"/>
        </w:rPr>
        <w:br/>
        <w:t>единицы продукции, чистую прибыль, рентабельность и финансовую</w:t>
      </w:r>
      <w:r w:rsidRPr="00EA2C9C">
        <w:rPr>
          <w:rFonts w:ascii="Times New Roman" w:hAnsi="Times New Roman" w:cs="Times New Roman"/>
          <w:sz w:val="28"/>
          <w:szCs w:val="28"/>
        </w:rPr>
        <w:br/>
        <w:t>устойчивость.</w:t>
      </w:r>
    </w:p>
    <w:p w14:paraId="4D7AAAE1" w14:textId="70D0C838" w:rsidR="00B055B1" w:rsidRPr="00EA2C9C" w:rsidRDefault="00B055B1" w:rsidP="000F2156">
      <w:pPr>
        <w:rPr>
          <w:rFonts w:ascii="Times New Roman" w:eastAsia="Calibri" w:hAnsi="Times New Roman" w:cs="Times New Roman"/>
          <w:sz w:val="28"/>
          <w:szCs w:val="28"/>
        </w:rPr>
      </w:pPr>
      <w:r w:rsidRPr="00EA2C9C">
        <w:rPr>
          <w:rFonts w:ascii="Times New Roman" w:eastAsia="Calibri" w:hAnsi="Times New Roman" w:cs="Times New Roman"/>
          <w:sz w:val="28"/>
          <w:szCs w:val="28"/>
        </w:rPr>
        <w:t xml:space="preserve">Анализ основных средств </w:t>
      </w:r>
      <w:r w:rsidR="00534BD1">
        <w:rPr>
          <w:rFonts w:ascii="Times New Roman" w:eastAsia="Calibri" w:hAnsi="Times New Roman" w:cs="Times New Roman"/>
          <w:sz w:val="28"/>
          <w:szCs w:val="28"/>
        </w:rPr>
        <w:t>организации</w:t>
      </w:r>
      <w:r w:rsidRPr="00EA2C9C">
        <w:rPr>
          <w:rFonts w:ascii="Times New Roman" w:eastAsia="Calibri" w:hAnsi="Times New Roman" w:cs="Times New Roman"/>
          <w:sz w:val="28"/>
          <w:szCs w:val="28"/>
        </w:rPr>
        <w:t xml:space="preserve"> проводится по нескольким этапам, одним из которых является изучение объема основных фондов, их динамики и структуры. </w:t>
      </w:r>
      <w:r w:rsidR="00BA0392" w:rsidRPr="00EA2C9C">
        <w:rPr>
          <w:rFonts w:ascii="Times New Roman" w:hAnsi="Times New Roman" w:cs="Times New Roman"/>
          <w:sz w:val="28"/>
        </w:rPr>
        <w:t xml:space="preserve">В отчетности ДОСААФ основные средства представлены в форме: земельных участков и оборудования природопользования; зданий; сооружений и передаточных устройств; машин и оборудования; транспортных средств; производственного и хозяйственного инвентаря; другие. </w:t>
      </w:r>
      <w:r w:rsidRPr="00EA2C9C">
        <w:rPr>
          <w:rFonts w:ascii="Times New Roman" w:eastAsia="Calibri" w:hAnsi="Times New Roman" w:cs="Times New Roman"/>
          <w:sz w:val="28"/>
          <w:szCs w:val="28"/>
        </w:rPr>
        <w:t xml:space="preserve">Анализ структуры и динамики основных фондов ДОСААФ Москвы представлено в таблице </w:t>
      </w:r>
      <w:r w:rsidR="00F4500A" w:rsidRPr="00EA2C9C">
        <w:rPr>
          <w:rFonts w:ascii="Times New Roman" w:eastAsia="Calibri" w:hAnsi="Times New Roman" w:cs="Times New Roman"/>
          <w:sz w:val="28"/>
          <w:szCs w:val="28"/>
        </w:rPr>
        <w:t>6</w:t>
      </w:r>
      <w:r w:rsidRPr="00EA2C9C">
        <w:rPr>
          <w:rFonts w:ascii="Times New Roman" w:eastAsia="Calibri" w:hAnsi="Times New Roman" w:cs="Times New Roman"/>
          <w:sz w:val="28"/>
          <w:szCs w:val="28"/>
        </w:rPr>
        <w:t>.</w:t>
      </w:r>
    </w:p>
    <w:p w14:paraId="75FA5A2B" w14:textId="12886F34" w:rsidR="00B055B1" w:rsidRPr="00EA2C9C" w:rsidRDefault="00B055B1" w:rsidP="009374FE">
      <w:pPr>
        <w:ind w:firstLine="567"/>
        <w:rPr>
          <w:rFonts w:ascii="Times New Roman" w:eastAsia="Calibri" w:hAnsi="Times New Roman" w:cs="Times New Roman"/>
          <w:sz w:val="28"/>
          <w:szCs w:val="28"/>
        </w:rPr>
      </w:pPr>
      <w:r w:rsidRPr="00EA2C9C">
        <w:rPr>
          <w:rFonts w:ascii="Times New Roman" w:eastAsia="Calibri" w:hAnsi="Times New Roman" w:cs="Times New Roman"/>
          <w:sz w:val="28"/>
          <w:szCs w:val="28"/>
        </w:rPr>
        <w:t xml:space="preserve">Таблица </w:t>
      </w:r>
      <w:r w:rsidR="00F4500A" w:rsidRPr="00EA2C9C">
        <w:rPr>
          <w:rFonts w:ascii="Times New Roman" w:eastAsia="Calibri" w:hAnsi="Times New Roman" w:cs="Times New Roman"/>
          <w:sz w:val="28"/>
          <w:szCs w:val="28"/>
        </w:rPr>
        <w:t>6</w:t>
      </w:r>
      <w:r w:rsidR="00760649" w:rsidRPr="00EA2C9C">
        <w:rPr>
          <w:rFonts w:ascii="Times New Roman" w:eastAsia="Calibri" w:hAnsi="Times New Roman" w:cs="Times New Roman"/>
          <w:sz w:val="28"/>
          <w:szCs w:val="28"/>
        </w:rPr>
        <w:t xml:space="preserve"> </w:t>
      </w:r>
      <w:r w:rsidR="009374FE" w:rsidRPr="00EA2C9C">
        <w:rPr>
          <w:rFonts w:ascii="Times New Roman" w:eastAsia="Calibri" w:hAnsi="Times New Roman" w:cs="Times New Roman"/>
          <w:sz w:val="28"/>
          <w:szCs w:val="28"/>
        </w:rPr>
        <w:t xml:space="preserve">- </w:t>
      </w:r>
      <w:r w:rsidRPr="00EA2C9C">
        <w:rPr>
          <w:rFonts w:ascii="Times New Roman" w:eastAsia="Calibri" w:hAnsi="Times New Roman" w:cs="Times New Roman"/>
          <w:sz w:val="28"/>
          <w:szCs w:val="28"/>
        </w:rPr>
        <w:t>Анализ структуры и динамики основных фондов</w:t>
      </w:r>
      <w:r w:rsidR="009374FE" w:rsidRPr="00EA2C9C">
        <w:rPr>
          <w:rFonts w:ascii="Times New Roman" w:eastAsia="Calibri" w:hAnsi="Times New Roman" w:cs="Times New Roman"/>
          <w:sz w:val="28"/>
          <w:szCs w:val="28"/>
        </w:rPr>
        <w:t xml:space="preserve"> </w:t>
      </w:r>
      <w:r w:rsidRPr="00EA2C9C">
        <w:rPr>
          <w:rFonts w:ascii="Times New Roman" w:eastAsia="Calibri" w:hAnsi="Times New Roman" w:cs="Times New Roman"/>
          <w:sz w:val="28"/>
          <w:szCs w:val="28"/>
        </w:rPr>
        <w:t>ДОСААФ Москвы</w:t>
      </w:r>
      <w:r w:rsidR="005627DB" w:rsidRPr="00EA2C9C">
        <w:rPr>
          <w:rStyle w:val="ad"/>
          <w:rFonts w:ascii="Times New Roman" w:eastAsia="Calibri" w:hAnsi="Times New Roman" w:cs="Times New Roman"/>
          <w:sz w:val="28"/>
          <w:szCs w:val="28"/>
        </w:rPr>
        <w:footnoteReference w:id="11"/>
      </w:r>
    </w:p>
    <w:tbl>
      <w:tblPr>
        <w:tblStyle w:val="1"/>
        <w:tblW w:w="5000" w:type="pct"/>
        <w:tblLook w:val="04A0" w:firstRow="1" w:lastRow="0" w:firstColumn="1" w:lastColumn="0" w:noHBand="0" w:noVBand="1"/>
      </w:tblPr>
      <w:tblGrid>
        <w:gridCol w:w="2225"/>
        <w:gridCol w:w="716"/>
        <w:gridCol w:w="657"/>
        <w:gridCol w:w="716"/>
        <w:gridCol w:w="657"/>
        <w:gridCol w:w="716"/>
        <w:gridCol w:w="657"/>
        <w:gridCol w:w="691"/>
        <w:gridCol w:w="1010"/>
        <w:gridCol w:w="691"/>
        <w:gridCol w:w="892"/>
      </w:tblGrid>
      <w:tr w:rsidR="00B055B1" w:rsidRPr="00EA2C9C" w14:paraId="1FCF2D70" w14:textId="77777777" w:rsidTr="006B6838">
        <w:tc>
          <w:tcPr>
            <w:tcW w:w="1149" w:type="pct"/>
            <w:vMerge w:val="restart"/>
            <w:tcBorders>
              <w:top w:val="single" w:sz="4" w:space="0" w:color="auto"/>
              <w:left w:val="single" w:sz="4" w:space="0" w:color="auto"/>
              <w:bottom w:val="single" w:sz="4" w:space="0" w:color="auto"/>
              <w:right w:val="single" w:sz="4" w:space="0" w:color="auto"/>
            </w:tcBorders>
            <w:hideMark/>
          </w:tcPr>
          <w:p w14:paraId="20621B0F" w14:textId="77777777" w:rsidR="00B055B1" w:rsidRPr="00EA2C9C" w:rsidRDefault="00B055B1" w:rsidP="009374FE">
            <w:pPr>
              <w:ind w:left="-91" w:right="-91" w:firstLine="0"/>
              <w:jc w:val="left"/>
              <w:rPr>
                <w:sz w:val="24"/>
                <w:szCs w:val="24"/>
              </w:rPr>
            </w:pPr>
            <w:r w:rsidRPr="00EA2C9C">
              <w:rPr>
                <w:sz w:val="24"/>
                <w:szCs w:val="24"/>
              </w:rPr>
              <w:t>Показатель</w:t>
            </w:r>
          </w:p>
        </w:tc>
        <w:tc>
          <w:tcPr>
            <w:tcW w:w="714" w:type="pct"/>
            <w:gridSpan w:val="2"/>
            <w:tcBorders>
              <w:top w:val="single" w:sz="4" w:space="0" w:color="auto"/>
              <w:left w:val="single" w:sz="4" w:space="0" w:color="auto"/>
              <w:bottom w:val="single" w:sz="4" w:space="0" w:color="auto"/>
              <w:right w:val="single" w:sz="4" w:space="0" w:color="auto"/>
            </w:tcBorders>
            <w:hideMark/>
          </w:tcPr>
          <w:p w14:paraId="6EB4D69A" w14:textId="77777777" w:rsidR="00B055B1" w:rsidRPr="00EA2C9C" w:rsidRDefault="00B055B1" w:rsidP="009374FE">
            <w:pPr>
              <w:ind w:left="-91" w:right="-91" w:firstLine="0"/>
              <w:jc w:val="left"/>
              <w:rPr>
                <w:sz w:val="24"/>
                <w:szCs w:val="24"/>
              </w:rPr>
            </w:pPr>
            <w:r w:rsidRPr="00EA2C9C">
              <w:rPr>
                <w:sz w:val="24"/>
                <w:szCs w:val="24"/>
              </w:rPr>
              <w:t>2014 г.</w:t>
            </w:r>
          </w:p>
        </w:tc>
        <w:tc>
          <w:tcPr>
            <w:tcW w:w="715" w:type="pct"/>
            <w:gridSpan w:val="2"/>
            <w:tcBorders>
              <w:top w:val="single" w:sz="4" w:space="0" w:color="auto"/>
              <w:left w:val="single" w:sz="4" w:space="0" w:color="auto"/>
              <w:bottom w:val="single" w:sz="4" w:space="0" w:color="auto"/>
              <w:right w:val="single" w:sz="4" w:space="0" w:color="auto"/>
            </w:tcBorders>
            <w:hideMark/>
          </w:tcPr>
          <w:p w14:paraId="2A99CF14" w14:textId="77777777" w:rsidR="00B055B1" w:rsidRPr="00EA2C9C" w:rsidRDefault="00B055B1" w:rsidP="009374FE">
            <w:pPr>
              <w:ind w:left="-91" w:right="-91" w:firstLine="0"/>
              <w:jc w:val="left"/>
              <w:rPr>
                <w:sz w:val="24"/>
                <w:szCs w:val="24"/>
              </w:rPr>
            </w:pPr>
            <w:r w:rsidRPr="00EA2C9C">
              <w:rPr>
                <w:sz w:val="24"/>
                <w:szCs w:val="24"/>
              </w:rPr>
              <w:t>2015 г.</w:t>
            </w:r>
          </w:p>
        </w:tc>
        <w:tc>
          <w:tcPr>
            <w:tcW w:w="715" w:type="pct"/>
            <w:gridSpan w:val="2"/>
            <w:tcBorders>
              <w:top w:val="single" w:sz="4" w:space="0" w:color="auto"/>
              <w:left w:val="single" w:sz="4" w:space="0" w:color="auto"/>
              <w:bottom w:val="single" w:sz="4" w:space="0" w:color="auto"/>
              <w:right w:val="single" w:sz="4" w:space="0" w:color="auto"/>
            </w:tcBorders>
            <w:hideMark/>
          </w:tcPr>
          <w:p w14:paraId="69A9F2ED" w14:textId="77777777" w:rsidR="00B055B1" w:rsidRPr="00EA2C9C" w:rsidRDefault="00B055B1" w:rsidP="009374FE">
            <w:pPr>
              <w:ind w:left="-91" w:right="-91" w:firstLine="0"/>
              <w:jc w:val="left"/>
              <w:rPr>
                <w:sz w:val="24"/>
                <w:szCs w:val="24"/>
              </w:rPr>
            </w:pPr>
            <w:r w:rsidRPr="00EA2C9C">
              <w:rPr>
                <w:sz w:val="24"/>
                <w:szCs w:val="24"/>
              </w:rPr>
              <w:t>2016 г.</w:t>
            </w:r>
          </w:p>
        </w:tc>
        <w:tc>
          <w:tcPr>
            <w:tcW w:w="884" w:type="pct"/>
            <w:gridSpan w:val="2"/>
            <w:tcBorders>
              <w:top w:val="single" w:sz="4" w:space="0" w:color="auto"/>
              <w:left w:val="single" w:sz="4" w:space="0" w:color="auto"/>
              <w:bottom w:val="single" w:sz="4" w:space="0" w:color="auto"/>
              <w:right w:val="single" w:sz="4" w:space="0" w:color="auto"/>
            </w:tcBorders>
            <w:hideMark/>
          </w:tcPr>
          <w:p w14:paraId="37D964EF" w14:textId="77777777" w:rsidR="00B055B1" w:rsidRPr="00EA2C9C" w:rsidRDefault="00B055B1" w:rsidP="009374FE">
            <w:pPr>
              <w:suppressAutoHyphens/>
              <w:ind w:left="-91" w:right="-91" w:firstLine="0"/>
              <w:jc w:val="left"/>
              <w:rPr>
                <w:sz w:val="24"/>
                <w:szCs w:val="24"/>
              </w:rPr>
            </w:pPr>
            <w:r w:rsidRPr="00EA2C9C">
              <w:rPr>
                <w:sz w:val="24"/>
                <w:szCs w:val="24"/>
              </w:rPr>
              <w:t>2015г. к</w:t>
            </w:r>
          </w:p>
          <w:p w14:paraId="2A0201D0" w14:textId="77777777" w:rsidR="00B055B1" w:rsidRPr="00EA2C9C" w:rsidRDefault="00B055B1" w:rsidP="009374FE">
            <w:pPr>
              <w:ind w:left="-91" w:right="-91" w:firstLine="0"/>
              <w:jc w:val="left"/>
              <w:rPr>
                <w:sz w:val="24"/>
                <w:szCs w:val="24"/>
              </w:rPr>
            </w:pPr>
            <w:r w:rsidRPr="00EA2C9C">
              <w:rPr>
                <w:sz w:val="24"/>
                <w:szCs w:val="24"/>
              </w:rPr>
              <w:t>2014 г.</w:t>
            </w:r>
          </w:p>
        </w:tc>
        <w:tc>
          <w:tcPr>
            <w:tcW w:w="823" w:type="pct"/>
            <w:gridSpan w:val="2"/>
            <w:tcBorders>
              <w:top w:val="single" w:sz="4" w:space="0" w:color="auto"/>
              <w:left w:val="single" w:sz="4" w:space="0" w:color="auto"/>
              <w:bottom w:val="single" w:sz="4" w:space="0" w:color="auto"/>
              <w:right w:val="single" w:sz="4" w:space="0" w:color="auto"/>
            </w:tcBorders>
            <w:hideMark/>
          </w:tcPr>
          <w:p w14:paraId="2A0C4C00" w14:textId="77777777" w:rsidR="00B055B1" w:rsidRPr="00EA2C9C" w:rsidRDefault="00B055B1" w:rsidP="009374FE">
            <w:pPr>
              <w:suppressAutoHyphens/>
              <w:ind w:left="-91" w:right="-91" w:firstLine="0"/>
              <w:jc w:val="left"/>
              <w:rPr>
                <w:sz w:val="24"/>
                <w:szCs w:val="24"/>
              </w:rPr>
            </w:pPr>
            <w:r w:rsidRPr="00EA2C9C">
              <w:rPr>
                <w:sz w:val="24"/>
                <w:szCs w:val="24"/>
              </w:rPr>
              <w:t>2016г. к</w:t>
            </w:r>
          </w:p>
          <w:p w14:paraId="34CC61C2" w14:textId="77777777" w:rsidR="00B055B1" w:rsidRPr="00EA2C9C" w:rsidRDefault="00B055B1" w:rsidP="009374FE">
            <w:pPr>
              <w:ind w:left="-91" w:right="-91" w:firstLine="0"/>
              <w:jc w:val="left"/>
              <w:rPr>
                <w:sz w:val="24"/>
                <w:szCs w:val="24"/>
              </w:rPr>
            </w:pPr>
            <w:r w:rsidRPr="00EA2C9C">
              <w:rPr>
                <w:sz w:val="24"/>
                <w:szCs w:val="24"/>
              </w:rPr>
              <w:t>2015 г.</w:t>
            </w:r>
          </w:p>
        </w:tc>
      </w:tr>
      <w:tr w:rsidR="00B055B1" w:rsidRPr="00EA2C9C" w14:paraId="53CB0CB1" w14:textId="77777777" w:rsidTr="006B6838">
        <w:tc>
          <w:tcPr>
            <w:tcW w:w="0" w:type="auto"/>
            <w:vMerge/>
            <w:tcBorders>
              <w:top w:val="single" w:sz="4" w:space="0" w:color="auto"/>
              <w:left w:val="single" w:sz="4" w:space="0" w:color="auto"/>
              <w:bottom w:val="single" w:sz="4" w:space="0" w:color="auto"/>
              <w:right w:val="single" w:sz="4" w:space="0" w:color="auto"/>
            </w:tcBorders>
            <w:vAlign w:val="center"/>
            <w:hideMark/>
          </w:tcPr>
          <w:p w14:paraId="6A0EF2FC" w14:textId="77777777" w:rsidR="00B055B1" w:rsidRPr="00EA2C9C" w:rsidRDefault="00B055B1" w:rsidP="009374FE">
            <w:pPr>
              <w:ind w:left="-91" w:right="-91" w:firstLine="0"/>
              <w:jc w:val="left"/>
              <w:rPr>
                <w:sz w:val="24"/>
                <w:szCs w:val="24"/>
              </w:rPr>
            </w:pPr>
          </w:p>
        </w:tc>
        <w:tc>
          <w:tcPr>
            <w:tcW w:w="372" w:type="pct"/>
            <w:tcBorders>
              <w:top w:val="single" w:sz="4" w:space="0" w:color="auto"/>
              <w:left w:val="single" w:sz="4" w:space="0" w:color="auto"/>
              <w:bottom w:val="single" w:sz="4" w:space="0" w:color="auto"/>
              <w:right w:val="single" w:sz="4" w:space="0" w:color="auto"/>
            </w:tcBorders>
            <w:vAlign w:val="center"/>
            <w:hideMark/>
          </w:tcPr>
          <w:p w14:paraId="5A8C8A75" w14:textId="77777777" w:rsidR="00B055B1" w:rsidRPr="00EA2C9C" w:rsidRDefault="00B055B1" w:rsidP="009374FE">
            <w:pPr>
              <w:ind w:left="-91" w:right="-91" w:firstLine="0"/>
              <w:jc w:val="left"/>
              <w:rPr>
                <w:sz w:val="24"/>
                <w:szCs w:val="24"/>
              </w:rPr>
            </w:pPr>
            <w:r w:rsidRPr="00EA2C9C">
              <w:rPr>
                <w:sz w:val="24"/>
                <w:szCs w:val="24"/>
              </w:rPr>
              <w:t>Тыс. руб.</w:t>
            </w:r>
          </w:p>
        </w:tc>
        <w:tc>
          <w:tcPr>
            <w:tcW w:w="342" w:type="pct"/>
            <w:tcBorders>
              <w:top w:val="single" w:sz="4" w:space="0" w:color="auto"/>
              <w:left w:val="single" w:sz="4" w:space="0" w:color="auto"/>
              <w:bottom w:val="single" w:sz="4" w:space="0" w:color="auto"/>
              <w:right w:val="single" w:sz="4" w:space="0" w:color="auto"/>
            </w:tcBorders>
            <w:vAlign w:val="center"/>
            <w:hideMark/>
          </w:tcPr>
          <w:p w14:paraId="5CA88D55" w14:textId="77777777" w:rsidR="00B055B1" w:rsidRPr="00EA2C9C" w:rsidRDefault="00B055B1" w:rsidP="009374FE">
            <w:pPr>
              <w:ind w:left="-91" w:right="-91" w:firstLine="0"/>
              <w:jc w:val="left"/>
              <w:rPr>
                <w:sz w:val="24"/>
                <w:szCs w:val="24"/>
              </w:rPr>
            </w:pPr>
            <w:r w:rsidRPr="00EA2C9C">
              <w:rPr>
                <w:sz w:val="24"/>
                <w:szCs w:val="24"/>
              </w:rPr>
              <w:t>%</w:t>
            </w:r>
          </w:p>
        </w:tc>
        <w:tc>
          <w:tcPr>
            <w:tcW w:w="372" w:type="pct"/>
            <w:tcBorders>
              <w:top w:val="single" w:sz="4" w:space="0" w:color="auto"/>
              <w:left w:val="single" w:sz="4" w:space="0" w:color="auto"/>
              <w:bottom w:val="single" w:sz="4" w:space="0" w:color="auto"/>
              <w:right w:val="single" w:sz="4" w:space="0" w:color="auto"/>
            </w:tcBorders>
            <w:vAlign w:val="center"/>
            <w:hideMark/>
          </w:tcPr>
          <w:p w14:paraId="4942E61F" w14:textId="77777777" w:rsidR="00B055B1" w:rsidRPr="00EA2C9C" w:rsidRDefault="00B055B1" w:rsidP="009374FE">
            <w:pPr>
              <w:ind w:left="-91" w:right="-91" w:firstLine="0"/>
              <w:jc w:val="left"/>
              <w:rPr>
                <w:sz w:val="24"/>
                <w:szCs w:val="24"/>
              </w:rPr>
            </w:pPr>
            <w:r w:rsidRPr="00EA2C9C">
              <w:rPr>
                <w:sz w:val="24"/>
                <w:szCs w:val="24"/>
              </w:rPr>
              <w:t>Тыс. руб.</w:t>
            </w:r>
          </w:p>
        </w:tc>
        <w:tc>
          <w:tcPr>
            <w:tcW w:w="342" w:type="pct"/>
            <w:tcBorders>
              <w:top w:val="single" w:sz="4" w:space="0" w:color="auto"/>
              <w:left w:val="single" w:sz="4" w:space="0" w:color="auto"/>
              <w:bottom w:val="single" w:sz="4" w:space="0" w:color="auto"/>
              <w:right w:val="single" w:sz="4" w:space="0" w:color="auto"/>
            </w:tcBorders>
            <w:vAlign w:val="center"/>
            <w:hideMark/>
          </w:tcPr>
          <w:p w14:paraId="268310D9" w14:textId="77777777" w:rsidR="00B055B1" w:rsidRPr="00EA2C9C" w:rsidRDefault="00B055B1" w:rsidP="009374FE">
            <w:pPr>
              <w:ind w:left="-91" w:right="-91" w:firstLine="0"/>
              <w:jc w:val="left"/>
              <w:rPr>
                <w:sz w:val="24"/>
                <w:szCs w:val="24"/>
              </w:rPr>
            </w:pPr>
            <w:r w:rsidRPr="00EA2C9C">
              <w:rPr>
                <w:sz w:val="24"/>
                <w:szCs w:val="24"/>
              </w:rPr>
              <w:t>%</w:t>
            </w:r>
          </w:p>
        </w:tc>
        <w:tc>
          <w:tcPr>
            <w:tcW w:w="372" w:type="pct"/>
            <w:tcBorders>
              <w:top w:val="single" w:sz="4" w:space="0" w:color="auto"/>
              <w:left w:val="single" w:sz="4" w:space="0" w:color="auto"/>
              <w:bottom w:val="single" w:sz="4" w:space="0" w:color="auto"/>
              <w:right w:val="single" w:sz="4" w:space="0" w:color="auto"/>
            </w:tcBorders>
            <w:vAlign w:val="center"/>
            <w:hideMark/>
          </w:tcPr>
          <w:p w14:paraId="0D2A29A7" w14:textId="77777777" w:rsidR="00B055B1" w:rsidRPr="00EA2C9C" w:rsidRDefault="00B055B1" w:rsidP="009374FE">
            <w:pPr>
              <w:ind w:left="-91" w:right="-91" w:firstLine="0"/>
              <w:jc w:val="left"/>
              <w:rPr>
                <w:sz w:val="24"/>
                <w:szCs w:val="24"/>
              </w:rPr>
            </w:pPr>
            <w:r w:rsidRPr="00EA2C9C">
              <w:rPr>
                <w:sz w:val="24"/>
                <w:szCs w:val="24"/>
              </w:rPr>
              <w:t>Тыс. руб.</w:t>
            </w:r>
          </w:p>
        </w:tc>
        <w:tc>
          <w:tcPr>
            <w:tcW w:w="342" w:type="pct"/>
            <w:tcBorders>
              <w:top w:val="single" w:sz="4" w:space="0" w:color="auto"/>
              <w:left w:val="single" w:sz="4" w:space="0" w:color="auto"/>
              <w:bottom w:val="single" w:sz="4" w:space="0" w:color="auto"/>
              <w:right w:val="single" w:sz="4" w:space="0" w:color="auto"/>
            </w:tcBorders>
            <w:vAlign w:val="center"/>
            <w:hideMark/>
          </w:tcPr>
          <w:p w14:paraId="258CB6D3" w14:textId="77777777" w:rsidR="00B055B1" w:rsidRPr="00EA2C9C" w:rsidRDefault="00B055B1" w:rsidP="009374FE">
            <w:pPr>
              <w:ind w:left="-91" w:right="-91" w:firstLine="0"/>
              <w:jc w:val="left"/>
              <w:rPr>
                <w:sz w:val="24"/>
                <w:szCs w:val="24"/>
              </w:rPr>
            </w:pPr>
            <w:r w:rsidRPr="00EA2C9C">
              <w:rPr>
                <w:sz w:val="24"/>
                <w:szCs w:val="24"/>
              </w:rPr>
              <w:t>%</w:t>
            </w:r>
          </w:p>
        </w:tc>
        <w:tc>
          <w:tcPr>
            <w:tcW w:w="360" w:type="pct"/>
            <w:tcBorders>
              <w:top w:val="single" w:sz="4" w:space="0" w:color="auto"/>
              <w:left w:val="single" w:sz="4" w:space="0" w:color="auto"/>
              <w:bottom w:val="single" w:sz="4" w:space="0" w:color="auto"/>
              <w:right w:val="single" w:sz="4" w:space="0" w:color="auto"/>
            </w:tcBorders>
            <w:vAlign w:val="center"/>
            <w:hideMark/>
          </w:tcPr>
          <w:p w14:paraId="224E7740" w14:textId="77777777" w:rsidR="00B055B1" w:rsidRPr="00EA2C9C" w:rsidRDefault="00B055B1" w:rsidP="009374FE">
            <w:pPr>
              <w:ind w:left="-91" w:right="-91" w:firstLine="0"/>
              <w:jc w:val="left"/>
              <w:rPr>
                <w:sz w:val="24"/>
                <w:szCs w:val="24"/>
              </w:rPr>
            </w:pPr>
            <w:r w:rsidRPr="00EA2C9C">
              <w:rPr>
                <w:sz w:val="24"/>
                <w:szCs w:val="24"/>
              </w:rPr>
              <w:t>Откл.</w:t>
            </w:r>
          </w:p>
        </w:tc>
        <w:tc>
          <w:tcPr>
            <w:tcW w:w="524" w:type="pct"/>
            <w:tcBorders>
              <w:top w:val="single" w:sz="4" w:space="0" w:color="auto"/>
              <w:left w:val="single" w:sz="4" w:space="0" w:color="auto"/>
              <w:bottom w:val="single" w:sz="4" w:space="0" w:color="auto"/>
              <w:right w:val="single" w:sz="4" w:space="0" w:color="auto"/>
            </w:tcBorders>
            <w:vAlign w:val="center"/>
            <w:hideMark/>
          </w:tcPr>
          <w:p w14:paraId="37418760" w14:textId="77777777" w:rsidR="00B055B1" w:rsidRPr="00EA2C9C" w:rsidRDefault="00B055B1" w:rsidP="009374FE">
            <w:pPr>
              <w:ind w:left="-91" w:right="-91" w:firstLine="0"/>
              <w:jc w:val="left"/>
              <w:rPr>
                <w:sz w:val="24"/>
                <w:szCs w:val="24"/>
              </w:rPr>
            </w:pPr>
            <w:r w:rsidRPr="00EA2C9C">
              <w:rPr>
                <w:sz w:val="24"/>
                <w:szCs w:val="24"/>
              </w:rPr>
              <w:t>Темп роста</w:t>
            </w:r>
          </w:p>
        </w:tc>
        <w:tc>
          <w:tcPr>
            <w:tcW w:w="360" w:type="pct"/>
            <w:tcBorders>
              <w:top w:val="single" w:sz="4" w:space="0" w:color="auto"/>
              <w:left w:val="single" w:sz="4" w:space="0" w:color="auto"/>
              <w:bottom w:val="single" w:sz="4" w:space="0" w:color="auto"/>
              <w:right w:val="single" w:sz="4" w:space="0" w:color="auto"/>
            </w:tcBorders>
            <w:vAlign w:val="center"/>
            <w:hideMark/>
          </w:tcPr>
          <w:p w14:paraId="67F33F65" w14:textId="77777777" w:rsidR="00B055B1" w:rsidRPr="00EA2C9C" w:rsidRDefault="00B055B1" w:rsidP="009374FE">
            <w:pPr>
              <w:ind w:left="-91" w:right="-91" w:firstLine="0"/>
              <w:jc w:val="left"/>
              <w:rPr>
                <w:sz w:val="24"/>
                <w:szCs w:val="24"/>
              </w:rPr>
            </w:pPr>
            <w:r w:rsidRPr="00EA2C9C">
              <w:rPr>
                <w:sz w:val="24"/>
                <w:szCs w:val="24"/>
              </w:rPr>
              <w:t>Откл.</w:t>
            </w:r>
          </w:p>
        </w:tc>
        <w:tc>
          <w:tcPr>
            <w:tcW w:w="463" w:type="pct"/>
            <w:tcBorders>
              <w:top w:val="single" w:sz="4" w:space="0" w:color="auto"/>
              <w:left w:val="single" w:sz="4" w:space="0" w:color="auto"/>
              <w:bottom w:val="single" w:sz="4" w:space="0" w:color="auto"/>
              <w:right w:val="single" w:sz="4" w:space="0" w:color="auto"/>
            </w:tcBorders>
            <w:vAlign w:val="center"/>
            <w:hideMark/>
          </w:tcPr>
          <w:p w14:paraId="79D3F781" w14:textId="77777777" w:rsidR="00B055B1" w:rsidRPr="00EA2C9C" w:rsidRDefault="00B055B1" w:rsidP="009374FE">
            <w:pPr>
              <w:ind w:left="-91" w:right="-91" w:firstLine="0"/>
              <w:jc w:val="left"/>
              <w:rPr>
                <w:sz w:val="24"/>
                <w:szCs w:val="24"/>
              </w:rPr>
            </w:pPr>
            <w:r w:rsidRPr="00EA2C9C">
              <w:rPr>
                <w:sz w:val="24"/>
                <w:szCs w:val="24"/>
              </w:rPr>
              <w:t>Темп роста</w:t>
            </w:r>
          </w:p>
        </w:tc>
      </w:tr>
      <w:tr w:rsidR="00B055B1" w:rsidRPr="00EA2C9C" w14:paraId="18BECD6D" w14:textId="77777777" w:rsidTr="006B6838">
        <w:tc>
          <w:tcPr>
            <w:tcW w:w="1149" w:type="pct"/>
            <w:tcBorders>
              <w:top w:val="single" w:sz="4" w:space="0" w:color="auto"/>
              <w:left w:val="single" w:sz="4" w:space="0" w:color="auto"/>
              <w:bottom w:val="single" w:sz="4" w:space="0" w:color="auto"/>
              <w:right w:val="single" w:sz="4" w:space="0" w:color="auto"/>
            </w:tcBorders>
            <w:vAlign w:val="center"/>
            <w:hideMark/>
          </w:tcPr>
          <w:p w14:paraId="2FB2D3D2" w14:textId="77777777" w:rsidR="00B055B1" w:rsidRPr="00EA2C9C" w:rsidRDefault="00B055B1" w:rsidP="009374FE">
            <w:pPr>
              <w:ind w:left="-91" w:right="-91" w:firstLine="0"/>
              <w:jc w:val="left"/>
              <w:rPr>
                <w:sz w:val="24"/>
                <w:szCs w:val="24"/>
              </w:rPr>
            </w:pPr>
            <w:r w:rsidRPr="00EA2C9C">
              <w:rPr>
                <w:sz w:val="24"/>
                <w:szCs w:val="24"/>
              </w:rPr>
              <w:t xml:space="preserve"> Здания</w:t>
            </w:r>
          </w:p>
        </w:tc>
        <w:tc>
          <w:tcPr>
            <w:tcW w:w="372" w:type="pct"/>
            <w:tcBorders>
              <w:top w:val="single" w:sz="4" w:space="0" w:color="auto"/>
              <w:left w:val="single" w:sz="4" w:space="0" w:color="auto"/>
              <w:bottom w:val="single" w:sz="4" w:space="0" w:color="auto"/>
              <w:right w:val="single" w:sz="4" w:space="0" w:color="auto"/>
            </w:tcBorders>
            <w:vAlign w:val="center"/>
            <w:hideMark/>
          </w:tcPr>
          <w:p w14:paraId="7A74D9E1" w14:textId="77777777" w:rsidR="00B055B1" w:rsidRPr="00EA2C9C" w:rsidRDefault="00B055B1" w:rsidP="009374FE">
            <w:pPr>
              <w:ind w:left="-91" w:right="-91" w:firstLine="0"/>
              <w:jc w:val="left"/>
              <w:rPr>
                <w:sz w:val="24"/>
                <w:szCs w:val="24"/>
              </w:rPr>
            </w:pPr>
            <w:r w:rsidRPr="00EA2C9C">
              <w:rPr>
                <w:sz w:val="24"/>
                <w:szCs w:val="24"/>
              </w:rPr>
              <w:t>10950</w:t>
            </w:r>
          </w:p>
        </w:tc>
        <w:tc>
          <w:tcPr>
            <w:tcW w:w="342" w:type="pct"/>
            <w:tcBorders>
              <w:top w:val="single" w:sz="4" w:space="0" w:color="auto"/>
              <w:left w:val="single" w:sz="4" w:space="0" w:color="auto"/>
              <w:bottom w:val="single" w:sz="4" w:space="0" w:color="auto"/>
              <w:right w:val="single" w:sz="4" w:space="0" w:color="auto"/>
            </w:tcBorders>
            <w:vAlign w:val="center"/>
            <w:hideMark/>
          </w:tcPr>
          <w:p w14:paraId="6FD78E96" w14:textId="77777777" w:rsidR="00B055B1" w:rsidRPr="00EA2C9C" w:rsidRDefault="00B055B1" w:rsidP="009374FE">
            <w:pPr>
              <w:ind w:left="-91" w:right="-91" w:firstLine="0"/>
              <w:jc w:val="left"/>
              <w:rPr>
                <w:sz w:val="24"/>
                <w:szCs w:val="24"/>
              </w:rPr>
            </w:pPr>
            <w:r w:rsidRPr="00EA2C9C">
              <w:rPr>
                <w:sz w:val="24"/>
                <w:szCs w:val="24"/>
              </w:rPr>
              <w:t>25,98</w:t>
            </w:r>
          </w:p>
        </w:tc>
        <w:tc>
          <w:tcPr>
            <w:tcW w:w="372" w:type="pct"/>
            <w:tcBorders>
              <w:top w:val="single" w:sz="4" w:space="0" w:color="auto"/>
              <w:left w:val="single" w:sz="4" w:space="0" w:color="auto"/>
              <w:bottom w:val="single" w:sz="4" w:space="0" w:color="auto"/>
              <w:right w:val="single" w:sz="4" w:space="0" w:color="auto"/>
            </w:tcBorders>
            <w:vAlign w:val="center"/>
            <w:hideMark/>
          </w:tcPr>
          <w:p w14:paraId="3B860874" w14:textId="77777777" w:rsidR="00B055B1" w:rsidRPr="00EA2C9C" w:rsidRDefault="00B055B1" w:rsidP="009374FE">
            <w:pPr>
              <w:ind w:left="-91" w:right="-91" w:firstLine="0"/>
              <w:jc w:val="left"/>
              <w:rPr>
                <w:sz w:val="24"/>
                <w:szCs w:val="24"/>
              </w:rPr>
            </w:pPr>
            <w:r w:rsidRPr="00EA2C9C">
              <w:rPr>
                <w:sz w:val="24"/>
                <w:szCs w:val="24"/>
              </w:rPr>
              <w:t>10950</w:t>
            </w:r>
          </w:p>
        </w:tc>
        <w:tc>
          <w:tcPr>
            <w:tcW w:w="342" w:type="pct"/>
            <w:tcBorders>
              <w:top w:val="single" w:sz="4" w:space="0" w:color="auto"/>
              <w:left w:val="single" w:sz="4" w:space="0" w:color="auto"/>
              <w:bottom w:val="single" w:sz="4" w:space="0" w:color="auto"/>
              <w:right w:val="single" w:sz="4" w:space="0" w:color="auto"/>
            </w:tcBorders>
            <w:vAlign w:val="center"/>
            <w:hideMark/>
          </w:tcPr>
          <w:p w14:paraId="1FFF1CA4" w14:textId="77777777" w:rsidR="00B055B1" w:rsidRPr="00EA2C9C" w:rsidRDefault="00B055B1" w:rsidP="009374FE">
            <w:pPr>
              <w:ind w:left="-91" w:right="-91" w:firstLine="0"/>
              <w:jc w:val="left"/>
              <w:rPr>
                <w:sz w:val="24"/>
                <w:szCs w:val="24"/>
              </w:rPr>
            </w:pPr>
            <w:r w:rsidRPr="00EA2C9C">
              <w:rPr>
                <w:sz w:val="24"/>
                <w:szCs w:val="24"/>
              </w:rPr>
              <w:t>27,00</w:t>
            </w:r>
          </w:p>
        </w:tc>
        <w:tc>
          <w:tcPr>
            <w:tcW w:w="372" w:type="pct"/>
            <w:tcBorders>
              <w:top w:val="single" w:sz="4" w:space="0" w:color="auto"/>
              <w:left w:val="single" w:sz="4" w:space="0" w:color="auto"/>
              <w:bottom w:val="single" w:sz="4" w:space="0" w:color="auto"/>
              <w:right w:val="single" w:sz="4" w:space="0" w:color="auto"/>
            </w:tcBorders>
            <w:vAlign w:val="center"/>
            <w:hideMark/>
          </w:tcPr>
          <w:p w14:paraId="18FA7288" w14:textId="77777777" w:rsidR="00B055B1" w:rsidRPr="00EA2C9C" w:rsidRDefault="00B055B1" w:rsidP="009374FE">
            <w:pPr>
              <w:ind w:left="-91" w:right="-91" w:firstLine="0"/>
              <w:jc w:val="left"/>
              <w:rPr>
                <w:sz w:val="24"/>
                <w:szCs w:val="24"/>
              </w:rPr>
            </w:pPr>
            <w:r w:rsidRPr="00EA2C9C">
              <w:rPr>
                <w:sz w:val="24"/>
                <w:szCs w:val="24"/>
              </w:rPr>
              <w:t>10950</w:t>
            </w:r>
          </w:p>
        </w:tc>
        <w:tc>
          <w:tcPr>
            <w:tcW w:w="342" w:type="pct"/>
            <w:tcBorders>
              <w:top w:val="single" w:sz="4" w:space="0" w:color="auto"/>
              <w:left w:val="single" w:sz="4" w:space="0" w:color="auto"/>
              <w:bottom w:val="single" w:sz="4" w:space="0" w:color="auto"/>
              <w:right w:val="single" w:sz="4" w:space="0" w:color="auto"/>
            </w:tcBorders>
            <w:vAlign w:val="center"/>
            <w:hideMark/>
          </w:tcPr>
          <w:p w14:paraId="5B0892A9" w14:textId="77777777" w:rsidR="00B055B1" w:rsidRPr="00EA2C9C" w:rsidRDefault="00B055B1" w:rsidP="009374FE">
            <w:pPr>
              <w:ind w:left="-91" w:right="-91" w:firstLine="0"/>
              <w:jc w:val="left"/>
              <w:rPr>
                <w:sz w:val="24"/>
                <w:szCs w:val="24"/>
              </w:rPr>
            </w:pPr>
            <w:r w:rsidRPr="00EA2C9C">
              <w:rPr>
                <w:sz w:val="24"/>
                <w:szCs w:val="24"/>
              </w:rPr>
              <w:t>23,30</w:t>
            </w:r>
          </w:p>
        </w:tc>
        <w:tc>
          <w:tcPr>
            <w:tcW w:w="360" w:type="pct"/>
            <w:tcBorders>
              <w:top w:val="single" w:sz="4" w:space="0" w:color="auto"/>
              <w:left w:val="single" w:sz="4" w:space="0" w:color="auto"/>
              <w:bottom w:val="single" w:sz="4" w:space="0" w:color="auto"/>
              <w:right w:val="single" w:sz="4" w:space="0" w:color="auto"/>
            </w:tcBorders>
            <w:vAlign w:val="center"/>
            <w:hideMark/>
          </w:tcPr>
          <w:p w14:paraId="72EF53A1" w14:textId="77777777" w:rsidR="00B055B1" w:rsidRPr="00EA2C9C" w:rsidRDefault="00B055B1" w:rsidP="009374FE">
            <w:pPr>
              <w:ind w:left="-91" w:right="-91" w:firstLine="0"/>
              <w:jc w:val="left"/>
              <w:rPr>
                <w:sz w:val="24"/>
                <w:szCs w:val="24"/>
              </w:rPr>
            </w:pPr>
            <w:r w:rsidRPr="00EA2C9C">
              <w:rPr>
                <w:sz w:val="24"/>
                <w:szCs w:val="24"/>
              </w:rPr>
              <w:t>0</w:t>
            </w:r>
          </w:p>
        </w:tc>
        <w:tc>
          <w:tcPr>
            <w:tcW w:w="524" w:type="pct"/>
            <w:tcBorders>
              <w:top w:val="single" w:sz="4" w:space="0" w:color="auto"/>
              <w:left w:val="single" w:sz="4" w:space="0" w:color="auto"/>
              <w:bottom w:val="single" w:sz="4" w:space="0" w:color="auto"/>
              <w:right w:val="single" w:sz="4" w:space="0" w:color="auto"/>
            </w:tcBorders>
            <w:vAlign w:val="center"/>
            <w:hideMark/>
          </w:tcPr>
          <w:p w14:paraId="62683974" w14:textId="77777777" w:rsidR="00B055B1" w:rsidRPr="00EA2C9C" w:rsidRDefault="00B055B1" w:rsidP="009374FE">
            <w:pPr>
              <w:ind w:left="-91" w:right="-91" w:firstLine="0"/>
              <w:jc w:val="left"/>
              <w:rPr>
                <w:sz w:val="24"/>
                <w:szCs w:val="24"/>
              </w:rPr>
            </w:pPr>
            <w:r w:rsidRPr="00EA2C9C">
              <w:rPr>
                <w:sz w:val="24"/>
                <w:szCs w:val="24"/>
              </w:rPr>
              <w:t>100</w:t>
            </w:r>
          </w:p>
        </w:tc>
        <w:tc>
          <w:tcPr>
            <w:tcW w:w="360" w:type="pct"/>
            <w:tcBorders>
              <w:top w:val="single" w:sz="4" w:space="0" w:color="auto"/>
              <w:left w:val="single" w:sz="4" w:space="0" w:color="auto"/>
              <w:bottom w:val="single" w:sz="4" w:space="0" w:color="auto"/>
              <w:right w:val="single" w:sz="4" w:space="0" w:color="auto"/>
            </w:tcBorders>
            <w:vAlign w:val="center"/>
            <w:hideMark/>
          </w:tcPr>
          <w:p w14:paraId="5370FB9E" w14:textId="77777777" w:rsidR="00B055B1" w:rsidRPr="00EA2C9C" w:rsidRDefault="00B055B1" w:rsidP="009374FE">
            <w:pPr>
              <w:ind w:left="-91" w:right="-91" w:firstLine="0"/>
              <w:jc w:val="left"/>
              <w:rPr>
                <w:sz w:val="24"/>
                <w:szCs w:val="24"/>
              </w:rPr>
            </w:pPr>
            <w:r w:rsidRPr="00EA2C9C">
              <w:rPr>
                <w:sz w:val="24"/>
                <w:szCs w:val="24"/>
              </w:rPr>
              <w:t>0</w:t>
            </w:r>
          </w:p>
        </w:tc>
        <w:tc>
          <w:tcPr>
            <w:tcW w:w="463" w:type="pct"/>
            <w:tcBorders>
              <w:top w:val="single" w:sz="4" w:space="0" w:color="auto"/>
              <w:left w:val="single" w:sz="4" w:space="0" w:color="auto"/>
              <w:bottom w:val="single" w:sz="4" w:space="0" w:color="auto"/>
              <w:right w:val="single" w:sz="4" w:space="0" w:color="auto"/>
            </w:tcBorders>
            <w:vAlign w:val="center"/>
            <w:hideMark/>
          </w:tcPr>
          <w:p w14:paraId="3071CC7E" w14:textId="77777777" w:rsidR="00B055B1" w:rsidRPr="00EA2C9C" w:rsidRDefault="00B055B1" w:rsidP="009374FE">
            <w:pPr>
              <w:ind w:left="-91" w:right="-91" w:firstLine="0"/>
              <w:jc w:val="left"/>
              <w:rPr>
                <w:sz w:val="24"/>
                <w:szCs w:val="24"/>
              </w:rPr>
            </w:pPr>
            <w:r w:rsidRPr="00EA2C9C">
              <w:rPr>
                <w:sz w:val="24"/>
                <w:szCs w:val="24"/>
              </w:rPr>
              <w:t>100</w:t>
            </w:r>
          </w:p>
        </w:tc>
      </w:tr>
      <w:tr w:rsidR="00B055B1" w:rsidRPr="00EA2C9C" w14:paraId="47D06D9B" w14:textId="77777777" w:rsidTr="006B6838">
        <w:tc>
          <w:tcPr>
            <w:tcW w:w="1149" w:type="pct"/>
            <w:tcBorders>
              <w:top w:val="single" w:sz="4" w:space="0" w:color="auto"/>
              <w:left w:val="single" w:sz="4" w:space="0" w:color="auto"/>
              <w:bottom w:val="single" w:sz="4" w:space="0" w:color="auto"/>
              <w:right w:val="single" w:sz="4" w:space="0" w:color="auto"/>
            </w:tcBorders>
            <w:vAlign w:val="center"/>
            <w:hideMark/>
          </w:tcPr>
          <w:p w14:paraId="6ADB854B" w14:textId="77777777" w:rsidR="00B055B1" w:rsidRPr="00EA2C9C" w:rsidRDefault="00B055B1" w:rsidP="009374FE">
            <w:pPr>
              <w:ind w:left="-91" w:right="-91" w:firstLine="0"/>
              <w:jc w:val="left"/>
              <w:rPr>
                <w:sz w:val="24"/>
                <w:szCs w:val="24"/>
              </w:rPr>
            </w:pPr>
            <w:r w:rsidRPr="00EA2C9C">
              <w:rPr>
                <w:sz w:val="24"/>
                <w:szCs w:val="24"/>
              </w:rPr>
              <w:t>Сооружения и передаточные устройства</w:t>
            </w:r>
          </w:p>
        </w:tc>
        <w:tc>
          <w:tcPr>
            <w:tcW w:w="372" w:type="pct"/>
            <w:tcBorders>
              <w:top w:val="single" w:sz="4" w:space="0" w:color="auto"/>
              <w:left w:val="single" w:sz="4" w:space="0" w:color="auto"/>
              <w:bottom w:val="single" w:sz="4" w:space="0" w:color="auto"/>
              <w:right w:val="single" w:sz="4" w:space="0" w:color="auto"/>
            </w:tcBorders>
            <w:vAlign w:val="center"/>
            <w:hideMark/>
          </w:tcPr>
          <w:p w14:paraId="02957F04" w14:textId="77777777" w:rsidR="00B055B1" w:rsidRPr="00EA2C9C" w:rsidRDefault="00B055B1" w:rsidP="009374FE">
            <w:pPr>
              <w:ind w:left="-91" w:right="-91" w:firstLine="0"/>
              <w:jc w:val="left"/>
              <w:rPr>
                <w:sz w:val="24"/>
                <w:szCs w:val="24"/>
              </w:rPr>
            </w:pPr>
            <w:r w:rsidRPr="00EA2C9C">
              <w:rPr>
                <w:sz w:val="24"/>
                <w:szCs w:val="24"/>
              </w:rPr>
              <w:t>6079</w:t>
            </w:r>
          </w:p>
        </w:tc>
        <w:tc>
          <w:tcPr>
            <w:tcW w:w="342" w:type="pct"/>
            <w:tcBorders>
              <w:top w:val="single" w:sz="4" w:space="0" w:color="auto"/>
              <w:left w:val="single" w:sz="4" w:space="0" w:color="auto"/>
              <w:bottom w:val="single" w:sz="4" w:space="0" w:color="auto"/>
              <w:right w:val="single" w:sz="4" w:space="0" w:color="auto"/>
            </w:tcBorders>
            <w:vAlign w:val="center"/>
            <w:hideMark/>
          </w:tcPr>
          <w:p w14:paraId="3C367E2A" w14:textId="77777777" w:rsidR="00B055B1" w:rsidRPr="00EA2C9C" w:rsidRDefault="00B055B1" w:rsidP="009374FE">
            <w:pPr>
              <w:ind w:left="-91" w:right="-91" w:firstLine="0"/>
              <w:jc w:val="left"/>
              <w:rPr>
                <w:sz w:val="24"/>
                <w:szCs w:val="24"/>
              </w:rPr>
            </w:pPr>
            <w:r w:rsidRPr="00EA2C9C">
              <w:rPr>
                <w:sz w:val="24"/>
                <w:szCs w:val="24"/>
              </w:rPr>
              <w:t>14,43</w:t>
            </w:r>
          </w:p>
        </w:tc>
        <w:tc>
          <w:tcPr>
            <w:tcW w:w="372" w:type="pct"/>
            <w:tcBorders>
              <w:top w:val="single" w:sz="4" w:space="0" w:color="auto"/>
              <w:left w:val="single" w:sz="4" w:space="0" w:color="auto"/>
              <w:bottom w:val="single" w:sz="4" w:space="0" w:color="auto"/>
              <w:right w:val="single" w:sz="4" w:space="0" w:color="auto"/>
            </w:tcBorders>
            <w:vAlign w:val="center"/>
            <w:hideMark/>
          </w:tcPr>
          <w:p w14:paraId="1192F691" w14:textId="77777777" w:rsidR="00B055B1" w:rsidRPr="00EA2C9C" w:rsidRDefault="00B055B1" w:rsidP="009374FE">
            <w:pPr>
              <w:ind w:left="-91" w:right="-91" w:firstLine="0"/>
              <w:jc w:val="left"/>
              <w:rPr>
                <w:sz w:val="24"/>
                <w:szCs w:val="24"/>
              </w:rPr>
            </w:pPr>
            <w:r w:rsidRPr="00EA2C9C">
              <w:rPr>
                <w:sz w:val="24"/>
                <w:szCs w:val="24"/>
              </w:rPr>
              <w:t>6079</w:t>
            </w:r>
          </w:p>
        </w:tc>
        <w:tc>
          <w:tcPr>
            <w:tcW w:w="342" w:type="pct"/>
            <w:tcBorders>
              <w:top w:val="single" w:sz="4" w:space="0" w:color="auto"/>
              <w:left w:val="single" w:sz="4" w:space="0" w:color="auto"/>
              <w:bottom w:val="single" w:sz="4" w:space="0" w:color="auto"/>
              <w:right w:val="single" w:sz="4" w:space="0" w:color="auto"/>
            </w:tcBorders>
            <w:vAlign w:val="center"/>
            <w:hideMark/>
          </w:tcPr>
          <w:p w14:paraId="4E09D2F8" w14:textId="77777777" w:rsidR="00B055B1" w:rsidRPr="00EA2C9C" w:rsidRDefault="00B055B1" w:rsidP="009374FE">
            <w:pPr>
              <w:ind w:left="-91" w:right="-91" w:firstLine="0"/>
              <w:jc w:val="left"/>
              <w:rPr>
                <w:sz w:val="24"/>
                <w:szCs w:val="24"/>
              </w:rPr>
            </w:pPr>
            <w:r w:rsidRPr="00EA2C9C">
              <w:rPr>
                <w:sz w:val="24"/>
                <w:szCs w:val="24"/>
              </w:rPr>
              <w:t>14,99</w:t>
            </w:r>
          </w:p>
        </w:tc>
        <w:tc>
          <w:tcPr>
            <w:tcW w:w="372" w:type="pct"/>
            <w:tcBorders>
              <w:top w:val="single" w:sz="4" w:space="0" w:color="auto"/>
              <w:left w:val="single" w:sz="4" w:space="0" w:color="auto"/>
              <w:bottom w:val="single" w:sz="4" w:space="0" w:color="auto"/>
              <w:right w:val="single" w:sz="4" w:space="0" w:color="auto"/>
            </w:tcBorders>
            <w:vAlign w:val="center"/>
            <w:hideMark/>
          </w:tcPr>
          <w:p w14:paraId="69EF5A12" w14:textId="77777777" w:rsidR="00B055B1" w:rsidRPr="00EA2C9C" w:rsidRDefault="00B055B1" w:rsidP="009374FE">
            <w:pPr>
              <w:ind w:left="-91" w:right="-91" w:firstLine="0"/>
              <w:jc w:val="left"/>
              <w:rPr>
                <w:sz w:val="24"/>
                <w:szCs w:val="24"/>
              </w:rPr>
            </w:pPr>
            <w:r w:rsidRPr="00EA2C9C">
              <w:rPr>
                <w:sz w:val="24"/>
                <w:szCs w:val="24"/>
              </w:rPr>
              <w:t>6079</w:t>
            </w:r>
          </w:p>
        </w:tc>
        <w:tc>
          <w:tcPr>
            <w:tcW w:w="342" w:type="pct"/>
            <w:tcBorders>
              <w:top w:val="single" w:sz="4" w:space="0" w:color="auto"/>
              <w:left w:val="single" w:sz="4" w:space="0" w:color="auto"/>
              <w:bottom w:val="single" w:sz="4" w:space="0" w:color="auto"/>
              <w:right w:val="single" w:sz="4" w:space="0" w:color="auto"/>
            </w:tcBorders>
            <w:vAlign w:val="center"/>
            <w:hideMark/>
          </w:tcPr>
          <w:p w14:paraId="1E5F468C" w14:textId="77777777" w:rsidR="00B055B1" w:rsidRPr="00EA2C9C" w:rsidRDefault="00B055B1" w:rsidP="009374FE">
            <w:pPr>
              <w:ind w:left="-91" w:right="-91" w:firstLine="0"/>
              <w:jc w:val="left"/>
              <w:rPr>
                <w:sz w:val="24"/>
                <w:szCs w:val="24"/>
              </w:rPr>
            </w:pPr>
            <w:r w:rsidRPr="00EA2C9C">
              <w:rPr>
                <w:sz w:val="24"/>
                <w:szCs w:val="24"/>
              </w:rPr>
              <w:t>12,93</w:t>
            </w:r>
          </w:p>
        </w:tc>
        <w:tc>
          <w:tcPr>
            <w:tcW w:w="360" w:type="pct"/>
            <w:tcBorders>
              <w:top w:val="single" w:sz="4" w:space="0" w:color="auto"/>
              <w:left w:val="single" w:sz="4" w:space="0" w:color="auto"/>
              <w:bottom w:val="single" w:sz="4" w:space="0" w:color="auto"/>
              <w:right w:val="single" w:sz="4" w:space="0" w:color="auto"/>
            </w:tcBorders>
            <w:vAlign w:val="center"/>
            <w:hideMark/>
          </w:tcPr>
          <w:p w14:paraId="482232D0" w14:textId="77777777" w:rsidR="00B055B1" w:rsidRPr="00EA2C9C" w:rsidRDefault="00B055B1" w:rsidP="009374FE">
            <w:pPr>
              <w:ind w:left="-91" w:right="-91" w:firstLine="0"/>
              <w:jc w:val="left"/>
              <w:rPr>
                <w:sz w:val="24"/>
                <w:szCs w:val="24"/>
              </w:rPr>
            </w:pPr>
            <w:r w:rsidRPr="00EA2C9C">
              <w:rPr>
                <w:sz w:val="24"/>
                <w:szCs w:val="24"/>
              </w:rPr>
              <w:t>0</w:t>
            </w:r>
          </w:p>
        </w:tc>
        <w:tc>
          <w:tcPr>
            <w:tcW w:w="524" w:type="pct"/>
            <w:tcBorders>
              <w:top w:val="single" w:sz="4" w:space="0" w:color="auto"/>
              <w:left w:val="single" w:sz="4" w:space="0" w:color="auto"/>
              <w:bottom w:val="single" w:sz="4" w:space="0" w:color="auto"/>
              <w:right w:val="single" w:sz="4" w:space="0" w:color="auto"/>
            </w:tcBorders>
            <w:vAlign w:val="center"/>
            <w:hideMark/>
          </w:tcPr>
          <w:p w14:paraId="63043A1D" w14:textId="77777777" w:rsidR="00B055B1" w:rsidRPr="00EA2C9C" w:rsidRDefault="00B055B1" w:rsidP="009374FE">
            <w:pPr>
              <w:ind w:left="-91" w:right="-91" w:firstLine="0"/>
              <w:jc w:val="left"/>
              <w:rPr>
                <w:sz w:val="24"/>
                <w:szCs w:val="24"/>
              </w:rPr>
            </w:pPr>
            <w:r w:rsidRPr="00EA2C9C">
              <w:rPr>
                <w:sz w:val="24"/>
                <w:szCs w:val="24"/>
              </w:rPr>
              <w:t>100</w:t>
            </w:r>
          </w:p>
        </w:tc>
        <w:tc>
          <w:tcPr>
            <w:tcW w:w="360" w:type="pct"/>
            <w:tcBorders>
              <w:top w:val="single" w:sz="4" w:space="0" w:color="auto"/>
              <w:left w:val="single" w:sz="4" w:space="0" w:color="auto"/>
              <w:bottom w:val="single" w:sz="4" w:space="0" w:color="auto"/>
              <w:right w:val="single" w:sz="4" w:space="0" w:color="auto"/>
            </w:tcBorders>
            <w:vAlign w:val="center"/>
            <w:hideMark/>
          </w:tcPr>
          <w:p w14:paraId="34366199" w14:textId="77777777" w:rsidR="00B055B1" w:rsidRPr="00EA2C9C" w:rsidRDefault="00B055B1" w:rsidP="009374FE">
            <w:pPr>
              <w:ind w:left="-91" w:right="-91" w:firstLine="0"/>
              <w:jc w:val="left"/>
              <w:rPr>
                <w:sz w:val="24"/>
                <w:szCs w:val="24"/>
              </w:rPr>
            </w:pPr>
            <w:r w:rsidRPr="00EA2C9C">
              <w:rPr>
                <w:sz w:val="24"/>
                <w:szCs w:val="24"/>
              </w:rPr>
              <w:t>0</w:t>
            </w:r>
          </w:p>
        </w:tc>
        <w:tc>
          <w:tcPr>
            <w:tcW w:w="463" w:type="pct"/>
            <w:tcBorders>
              <w:top w:val="single" w:sz="4" w:space="0" w:color="auto"/>
              <w:left w:val="single" w:sz="4" w:space="0" w:color="auto"/>
              <w:bottom w:val="single" w:sz="4" w:space="0" w:color="auto"/>
              <w:right w:val="single" w:sz="4" w:space="0" w:color="auto"/>
            </w:tcBorders>
            <w:vAlign w:val="center"/>
            <w:hideMark/>
          </w:tcPr>
          <w:p w14:paraId="254AF61D" w14:textId="77777777" w:rsidR="00B055B1" w:rsidRPr="00EA2C9C" w:rsidRDefault="00B055B1" w:rsidP="009374FE">
            <w:pPr>
              <w:ind w:left="-91" w:right="-91" w:firstLine="0"/>
              <w:jc w:val="left"/>
              <w:rPr>
                <w:sz w:val="24"/>
                <w:szCs w:val="24"/>
              </w:rPr>
            </w:pPr>
            <w:r w:rsidRPr="00EA2C9C">
              <w:rPr>
                <w:sz w:val="24"/>
                <w:szCs w:val="24"/>
              </w:rPr>
              <w:t>100</w:t>
            </w:r>
          </w:p>
        </w:tc>
      </w:tr>
      <w:tr w:rsidR="00B055B1" w:rsidRPr="00EA2C9C" w14:paraId="048130E4" w14:textId="77777777" w:rsidTr="006B6838">
        <w:tc>
          <w:tcPr>
            <w:tcW w:w="1149" w:type="pct"/>
            <w:tcBorders>
              <w:top w:val="single" w:sz="4" w:space="0" w:color="auto"/>
              <w:left w:val="single" w:sz="4" w:space="0" w:color="auto"/>
              <w:bottom w:val="single" w:sz="4" w:space="0" w:color="auto"/>
              <w:right w:val="single" w:sz="4" w:space="0" w:color="auto"/>
            </w:tcBorders>
            <w:vAlign w:val="center"/>
            <w:hideMark/>
          </w:tcPr>
          <w:p w14:paraId="2209C08E" w14:textId="77777777" w:rsidR="00B055B1" w:rsidRPr="00EA2C9C" w:rsidRDefault="00B055B1" w:rsidP="009374FE">
            <w:pPr>
              <w:ind w:left="-91" w:right="-91" w:firstLine="0"/>
              <w:jc w:val="left"/>
              <w:rPr>
                <w:sz w:val="24"/>
                <w:szCs w:val="24"/>
              </w:rPr>
            </w:pPr>
            <w:r w:rsidRPr="00EA2C9C">
              <w:rPr>
                <w:sz w:val="24"/>
                <w:szCs w:val="24"/>
              </w:rPr>
              <w:t>Машины и оборудование</w:t>
            </w:r>
          </w:p>
        </w:tc>
        <w:tc>
          <w:tcPr>
            <w:tcW w:w="372" w:type="pct"/>
            <w:tcBorders>
              <w:top w:val="single" w:sz="4" w:space="0" w:color="auto"/>
              <w:left w:val="single" w:sz="4" w:space="0" w:color="auto"/>
              <w:bottom w:val="single" w:sz="4" w:space="0" w:color="auto"/>
              <w:right w:val="single" w:sz="4" w:space="0" w:color="auto"/>
            </w:tcBorders>
            <w:vAlign w:val="center"/>
            <w:hideMark/>
          </w:tcPr>
          <w:p w14:paraId="6B2CDAFB" w14:textId="77777777" w:rsidR="00B055B1" w:rsidRPr="00EA2C9C" w:rsidRDefault="00B055B1" w:rsidP="009374FE">
            <w:pPr>
              <w:ind w:left="-91" w:right="-91" w:firstLine="0"/>
              <w:jc w:val="left"/>
              <w:rPr>
                <w:sz w:val="24"/>
                <w:szCs w:val="24"/>
              </w:rPr>
            </w:pPr>
            <w:r w:rsidRPr="00EA2C9C">
              <w:rPr>
                <w:sz w:val="24"/>
                <w:szCs w:val="24"/>
              </w:rPr>
              <w:t>15152</w:t>
            </w:r>
          </w:p>
        </w:tc>
        <w:tc>
          <w:tcPr>
            <w:tcW w:w="342" w:type="pct"/>
            <w:tcBorders>
              <w:top w:val="single" w:sz="4" w:space="0" w:color="auto"/>
              <w:left w:val="single" w:sz="4" w:space="0" w:color="auto"/>
              <w:bottom w:val="single" w:sz="4" w:space="0" w:color="auto"/>
              <w:right w:val="single" w:sz="4" w:space="0" w:color="auto"/>
            </w:tcBorders>
            <w:vAlign w:val="center"/>
            <w:hideMark/>
          </w:tcPr>
          <w:p w14:paraId="32D9AF65" w14:textId="77777777" w:rsidR="00B055B1" w:rsidRPr="00EA2C9C" w:rsidRDefault="00B055B1" w:rsidP="009374FE">
            <w:pPr>
              <w:ind w:left="-91" w:right="-91" w:firstLine="0"/>
              <w:jc w:val="left"/>
              <w:rPr>
                <w:sz w:val="24"/>
                <w:szCs w:val="24"/>
              </w:rPr>
            </w:pPr>
            <w:r w:rsidRPr="00EA2C9C">
              <w:rPr>
                <w:sz w:val="24"/>
                <w:szCs w:val="24"/>
              </w:rPr>
              <w:t>35,95</w:t>
            </w:r>
          </w:p>
        </w:tc>
        <w:tc>
          <w:tcPr>
            <w:tcW w:w="372" w:type="pct"/>
            <w:tcBorders>
              <w:top w:val="single" w:sz="4" w:space="0" w:color="auto"/>
              <w:left w:val="single" w:sz="4" w:space="0" w:color="auto"/>
              <w:bottom w:val="single" w:sz="4" w:space="0" w:color="auto"/>
              <w:right w:val="single" w:sz="4" w:space="0" w:color="auto"/>
            </w:tcBorders>
            <w:vAlign w:val="center"/>
            <w:hideMark/>
          </w:tcPr>
          <w:p w14:paraId="642A71DB" w14:textId="77777777" w:rsidR="00B055B1" w:rsidRPr="00EA2C9C" w:rsidRDefault="00B055B1" w:rsidP="009374FE">
            <w:pPr>
              <w:ind w:left="-91" w:right="-91" w:firstLine="0"/>
              <w:jc w:val="left"/>
              <w:rPr>
                <w:sz w:val="24"/>
                <w:szCs w:val="24"/>
              </w:rPr>
            </w:pPr>
            <w:r w:rsidRPr="00EA2C9C">
              <w:rPr>
                <w:sz w:val="24"/>
                <w:szCs w:val="24"/>
              </w:rPr>
              <w:t>17085</w:t>
            </w:r>
          </w:p>
        </w:tc>
        <w:tc>
          <w:tcPr>
            <w:tcW w:w="342" w:type="pct"/>
            <w:tcBorders>
              <w:top w:val="single" w:sz="4" w:space="0" w:color="auto"/>
              <w:left w:val="single" w:sz="4" w:space="0" w:color="auto"/>
              <w:bottom w:val="single" w:sz="4" w:space="0" w:color="auto"/>
              <w:right w:val="single" w:sz="4" w:space="0" w:color="auto"/>
            </w:tcBorders>
            <w:vAlign w:val="center"/>
            <w:hideMark/>
          </w:tcPr>
          <w:p w14:paraId="4B5ED94A" w14:textId="77777777" w:rsidR="00B055B1" w:rsidRPr="00EA2C9C" w:rsidRDefault="00B055B1" w:rsidP="009374FE">
            <w:pPr>
              <w:ind w:left="-91" w:right="-91" w:firstLine="0"/>
              <w:jc w:val="left"/>
              <w:rPr>
                <w:sz w:val="24"/>
                <w:szCs w:val="24"/>
              </w:rPr>
            </w:pPr>
            <w:r w:rsidRPr="00EA2C9C">
              <w:rPr>
                <w:sz w:val="24"/>
                <w:szCs w:val="24"/>
              </w:rPr>
              <w:t>42,12</w:t>
            </w:r>
          </w:p>
        </w:tc>
        <w:tc>
          <w:tcPr>
            <w:tcW w:w="372" w:type="pct"/>
            <w:tcBorders>
              <w:top w:val="single" w:sz="4" w:space="0" w:color="auto"/>
              <w:left w:val="single" w:sz="4" w:space="0" w:color="auto"/>
              <w:bottom w:val="single" w:sz="4" w:space="0" w:color="auto"/>
              <w:right w:val="single" w:sz="4" w:space="0" w:color="auto"/>
            </w:tcBorders>
            <w:vAlign w:val="center"/>
            <w:hideMark/>
          </w:tcPr>
          <w:p w14:paraId="10C2D9F5" w14:textId="77777777" w:rsidR="00B055B1" w:rsidRPr="00EA2C9C" w:rsidRDefault="00B055B1" w:rsidP="009374FE">
            <w:pPr>
              <w:ind w:left="-91" w:right="-91" w:firstLine="0"/>
              <w:jc w:val="left"/>
              <w:rPr>
                <w:sz w:val="24"/>
                <w:szCs w:val="24"/>
              </w:rPr>
            </w:pPr>
            <w:r w:rsidRPr="00EA2C9C">
              <w:rPr>
                <w:sz w:val="24"/>
                <w:szCs w:val="24"/>
              </w:rPr>
              <w:t>17280</w:t>
            </w:r>
          </w:p>
        </w:tc>
        <w:tc>
          <w:tcPr>
            <w:tcW w:w="342" w:type="pct"/>
            <w:tcBorders>
              <w:top w:val="single" w:sz="4" w:space="0" w:color="auto"/>
              <w:left w:val="single" w:sz="4" w:space="0" w:color="auto"/>
              <w:bottom w:val="single" w:sz="4" w:space="0" w:color="auto"/>
              <w:right w:val="single" w:sz="4" w:space="0" w:color="auto"/>
            </w:tcBorders>
            <w:vAlign w:val="center"/>
            <w:hideMark/>
          </w:tcPr>
          <w:p w14:paraId="1E3038F7" w14:textId="77777777" w:rsidR="00B055B1" w:rsidRPr="00EA2C9C" w:rsidRDefault="00B055B1" w:rsidP="009374FE">
            <w:pPr>
              <w:ind w:left="-91" w:right="-91" w:firstLine="0"/>
              <w:jc w:val="left"/>
              <w:rPr>
                <w:sz w:val="24"/>
                <w:szCs w:val="24"/>
              </w:rPr>
            </w:pPr>
            <w:r w:rsidRPr="00EA2C9C">
              <w:rPr>
                <w:sz w:val="24"/>
                <w:szCs w:val="24"/>
              </w:rPr>
              <w:t>36,76</w:t>
            </w:r>
          </w:p>
        </w:tc>
        <w:tc>
          <w:tcPr>
            <w:tcW w:w="360" w:type="pct"/>
            <w:tcBorders>
              <w:top w:val="single" w:sz="4" w:space="0" w:color="auto"/>
              <w:left w:val="single" w:sz="4" w:space="0" w:color="auto"/>
              <w:bottom w:val="single" w:sz="4" w:space="0" w:color="auto"/>
              <w:right w:val="single" w:sz="4" w:space="0" w:color="auto"/>
            </w:tcBorders>
            <w:vAlign w:val="center"/>
            <w:hideMark/>
          </w:tcPr>
          <w:p w14:paraId="3B060E9B" w14:textId="77777777" w:rsidR="00B055B1" w:rsidRPr="00EA2C9C" w:rsidRDefault="00B055B1" w:rsidP="009374FE">
            <w:pPr>
              <w:ind w:left="-91" w:right="-91" w:firstLine="0"/>
              <w:jc w:val="left"/>
              <w:rPr>
                <w:sz w:val="24"/>
                <w:szCs w:val="24"/>
              </w:rPr>
            </w:pPr>
            <w:r w:rsidRPr="00EA2C9C">
              <w:rPr>
                <w:sz w:val="24"/>
                <w:szCs w:val="24"/>
              </w:rPr>
              <w:t>1933</w:t>
            </w:r>
          </w:p>
        </w:tc>
        <w:tc>
          <w:tcPr>
            <w:tcW w:w="524" w:type="pct"/>
            <w:tcBorders>
              <w:top w:val="single" w:sz="4" w:space="0" w:color="auto"/>
              <w:left w:val="single" w:sz="4" w:space="0" w:color="auto"/>
              <w:bottom w:val="single" w:sz="4" w:space="0" w:color="auto"/>
              <w:right w:val="single" w:sz="4" w:space="0" w:color="auto"/>
            </w:tcBorders>
            <w:vAlign w:val="center"/>
            <w:hideMark/>
          </w:tcPr>
          <w:p w14:paraId="726B36F5" w14:textId="77777777" w:rsidR="00B055B1" w:rsidRPr="00EA2C9C" w:rsidRDefault="00B055B1" w:rsidP="009374FE">
            <w:pPr>
              <w:ind w:left="-91" w:right="-91" w:firstLine="0"/>
              <w:jc w:val="left"/>
              <w:rPr>
                <w:sz w:val="24"/>
                <w:szCs w:val="24"/>
              </w:rPr>
            </w:pPr>
            <w:r w:rsidRPr="00EA2C9C">
              <w:rPr>
                <w:sz w:val="24"/>
                <w:szCs w:val="24"/>
              </w:rPr>
              <w:t>112,757</w:t>
            </w:r>
          </w:p>
        </w:tc>
        <w:tc>
          <w:tcPr>
            <w:tcW w:w="360" w:type="pct"/>
            <w:tcBorders>
              <w:top w:val="single" w:sz="4" w:space="0" w:color="auto"/>
              <w:left w:val="single" w:sz="4" w:space="0" w:color="auto"/>
              <w:bottom w:val="single" w:sz="4" w:space="0" w:color="auto"/>
              <w:right w:val="single" w:sz="4" w:space="0" w:color="auto"/>
            </w:tcBorders>
            <w:vAlign w:val="center"/>
            <w:hideMark/>
          </w:tcPr>
          <w:p w14:paraId="16284F5D" w14:textId="77777777" w:rsidR="00B055B1" w:rsidRPr="00EA2C9C" w:rsidRDefault="00B055B1" w:rsidP="009374FE">
            <w:pPr>
              <w:ind w:left="-91" w:right="-91" w:firstLine="0"/>
              <w:jc w:val="left"/>
              <w:rPr>
                <w:sz w:val="24"/>
                <w:szCs w:val="24"/>
              </w:rPr>
            </w:pPr>
            <w:r w:rsidRPr="00EA2C9C">
              <w:rPr>
                <w:sz w:val="24"/>
                <w:szCs w:val="24"/>
              </w:rPr>
              <w:t>195</w:t>
            </w:r>
          </w:p>
        </w:tc>
        <w:tc>
          <w:tcPr>
            <w:tcW w:w="463" w:type="pct"/>
            <w:tcBorders>
              <w:top w:val="single" w:sz="4" w:space="0" w:color="auto"/>
              <w:left w:val="single" w:sz="4" w:space="0" w:color="auto"/>
              <w:bottom w:val="single" w:sz="4" w:space="0" w:color="auto"/>
              <w:right w:val="single" w:sz="4" w:space="0" w:color="auto"/>
            </w:tcBorders>
            <w:vAlign w:val="center"/>
            <w:hideMark/>
          </w:tcPr>
          <w:p w14:paraId="23796E17" w14:textId="77777777" w:rsidR="00B055B1" w:rsidRPr="00EA2C9C" w:rsidRDefault="00B055B1" w:rsidP="009374FE">
            <w:pPr>
              <w:ind w:left="-91" w:right="-91" w:firstLine="0"/>
              <w:jc w:val="left"/>
              <w:rPr>
                <w:sz w:val="24"/>
                <w:szCs w:val="24"/>
              </w:rPr>
            </w:pPr>
            <w:r w:rsidRPr="00EA2C9C">
              <w:rPr>
                <w:sz w:val="24"/>
                <w:szCs w:val="24"/>
              </w:rPr>
              <w:t>101,141</w:t>
            </w:r>
          </w:p>
        </w:tc>
      </w:tr>
      <w:tr w:rsidR="00B055B1" w:rsidRPr="00EA2C9C" w14:paraId="07521D8D" w14:textId="77777777" w:rsidTr="006B6838">
        <w:tc>
          <w:tcPr>
            <w:tcW w:w="1149" w:type="pct"/>
            <w:tcBorders>
              <w:top w:val="single" w:sz="4" w:space="0" w:color="auto"/>
              <w:left w:val="single" w:sz="4" w:space="0" w:color="auto"/>
              <w:bottom w:val="single" w:sz="4" w:space="0" w:color="auto"/>
              <w:right w:val="single" w:sz="4" w:space="0" w:color="auto"/>
            </w:tcBorders>
            <w:vAlign w:val="center"/>
            <w:hideMark/>
          </w:tcPr>
          <w:p w14:paraId="6B3D47B5" w14:textId="77777777" w:rsidR="00B055B1" w:rsidRPr="00EA2C9C" w:rsidRDefault="00B055B1" w:rsidP="009374FE">
            <w:pPr>
              <w:ind w:left="-91" w:right="-91" w:firstLine="0"/>
              <w:jc w:val="left"/>
              <w:rPr>
                <w:sz w:val="24"/>
                <w:szCs w:val="24"/>
              </w:rPr>
            </w:pPr>
            <w:r w:rsidRPr="00EA2C9C">
              <w:rPr>
                <w:sz w:val="24"/>
                <w:szCs w:val="24"/>
              </w:rPr>
              <w:t>Транспортные средства</w:t>
            </w:r>
          </w:p>
        </w:tc>
        <w:tc>
          <w:tcPr>
            <w:tcW w:w="372" w:type="pct"/>
            <w:tcBorders>
              <w:top w:val="single" w:sz="4" w:space="0" w:color="auto"/>
              <w:left w:val="single" w:sz="4" w:space="0" w:color="auto"/>
              <w:bottom w:val="single" w:sz="4" w:space="0" w:color="auto"/>
              <w:right w:val="single" w:sz="4" w:space="0" w:color="auto"/>
            </w:tcBorders>
            <w:vAlign w:val="center"/>
            <w:hideMark/>
          </w:tcPr>
          <w:p w14:paraId="28F4E364" w14:textId="77777777" w:rsidR="00B055B1" w:rsidRPr="00EA2C9C" w:rsidRDefault="00B055B1" w:rsidP="009374FE">
            <w:pPr>
              <w:ind w:left="-91" w:right="-91" w:firstLine="0"/>
              <w:jc w:val="left"/>
              <w:rPr>
                <w:sz w:val="24"/>
                <w:szCs w:val="24"/>
              </w:rPr>
            </w:pPr>
            <w:r w:rsidRPr="00EA2C9C">
              <w:rPr>
                <w:sz w:val="24"/>
                <w:szCs w:val="24"/>
              </w:rPr>
              <w:t>1375</w:t>
            </w:r>
          </w:p>
        </w:tc>
        <w:tc>
          <w:tcPr>
            <w:tcW w:w="342" w:type="pct"/>
            <w:tcBorders>
              <w:top w:val="single" w:sz="4" w:space="0" w:color="auto"/>
              <w:left w:val="single" w:sz="4" w:space="0" w:color="auto"/>
              <w:bottom w:val="single" w:sz="4" w:space="0" w:color="auto"/>
              <w:right w:val="single" w:sz="4" w:space="0" w:color="auto"/>
            </w:tcBorders>
            <w:vAlign w:val="center"/>
            <w:hideMark/>
          </w:tcPr>
          <w:p w14:paraId="55C437E3" w14:textId="77777777" w:rsidR="00B055B1" w:rsidRPr="00EA2C9C" w:rsidRDefault="00B055B1" w:rsidP="009374FE">
            <w:pPr>
              <w:ind w:left="-91" w:right="-91" w:firstLine="0"/>
              <w:jc w:val="left"/>
              <w:rPr>
                <w:sz w:val="24"/>
                <w:szCs w:val="24"/>
              </w:rPr>
            </w:pPr>
            <w:r w:rsidRPr="00EA2C9C">
              <w:rPr>
                <w:sz w:val="24"/>
                <w:szCs w:val="24"/>
              </w:rPr>
              <w:t>3,26</w:t>
            </w:r>
          </w:p>
        </w:tc>
        <w:tc>
          <w:tcPr>
            <w:tcW w:w="372" w:type="pct"/>
            <w:tcBorders>
              <w:top w:val="single" w:sz="4" w:space="0" w:color="auto"/>
              <w:left w:val="single" w:sz="4" w:space="0" w:color="auto"/>
              <w:bottom w:val="single" w:sz="4" w:space="0" w:color="auto"/>
              <w:right w:val="single" w:sz="4" w:space="0" w:color="auto"/>
            </w:tcBorders>
            <w:vAlign w:val="center"/>
            <w:hideMark/>
          </w:tcPr>
          <w:p w14:paraId="63A0E105" w14:textId="77777777" w:rsidR="00B055B1" w:rsidRPr="00EA2C9C" w:rsidRDefault="00B055B1" w:rsidP="009374FE">
            <w:pPr>
              <w:ind w:left="-91" w:right="-91" w:firstLine="0"/>
              <w:jc w:val="left"/>
              <w:rPr>
                <w:sz w:val="24"/>
                <w:szCs w:val="24"/>
              </w:rPr>
            </w:pPr>
            <w:r w:rsidRPr="00EA2C9C">
              <w:rPr>
                <w:sz w:val="24"/>
                <w:szCs w:val="24"/>
              </w:rPr>
              <w:t>1300</w:t>
            </w:r>
          </w:p>
        </w:tc>
        <w:tc>
          <w:tcPr>
            <w:tcW w:w="342" w:type="pct"/>
            <w:tcBorders>
              <w:top w:val="single" w:sz="4" w:space="0" w:color="auto"/>
              <w:left w:val="single" w:sz="4" w:space="0" w:color="auto"/>
              <w:bottom w:val="single" w:sz="4" w:space="0" w:color="auto"/>
              <w:right w:val="single" w:sz="4" w:space="0" w:color="auto"/>
            </w:tcBorders>
            <w:vAlign w:val="center"/>
            <w:hideMark/>
          </w:tcPr>
          <w:p w14:paraId="2DE569B0" w14:textId="77777777" w:rsidR="00B055B1" w:rsidRPr="00EA2C9C" w:rsidRDefault="00B055B1" w:rsidP="009374FE">
            <w:pPr>
              <w:ind w:left="-91" w:right="-91" w:firstLine="0"/>
              <w:jc w:val="left"/>
              <w:rPr>
                <w:sz w:val="24"/>
                <w:szCs w:val="24"/>
              </w:rPr>
            </w:pPr>
            <w:r w:rsidRPr="00EA2C9C">
              <w:rPr>
                <w:sz w:val="24"/>
                <w:szCs w:val="24"/>
              </w:rPr>
              <w:t>3,21</w:t>
            </w:r>
          </w:p>
        </w:tc>
        <w:tc>
          <w:tcPr>
            <w:tcW w:w="372" w:type="pct"/>
            <w:tcBorders>
              <w:top w:val="single" w:sz="4" w:space="0" w:color="auto"/>
              <w:left w:val="single" w:sz="4" w:space="0" w:color="auto"/>
              <w:bottom w:val="single" w:sz="4" w:space="0" w:color="auto"/>
              <w:right w:val="single" w:sz="4" w:space="0" w:color="auto"/>
            </w:tcBorders>
            <w:vAlign w:val="center"/>
            <w:hideMark/>
          </w:tcPr>
          <w:p w14:paraId="55145BDA" w14:textId="77777777" w:rsidR="00B055B1" w:rsidRPr="00EA2C9C" w:rsidRDefault="00B055B1" w:rsidP="009374FE">
            <w:pPr>
              <w:ind w:left="-91" w:right="-91" w:firstLine="0"/>
              <w:jc w:val="left"/>
              <w:rPr>
                <w:sz w:val="24"/>
                <w:szCs w:val="24"/>
              </w:rPr>
            </w:pPr>
            <w:r w:rsidRPr="00EA2C9C">
              <w:rPr>
                <w:sz w:val="24"/>
                <w:szCs w:val="24"/>
              </w:rPr>
              <w:t>1300</w:t>
            </w:r>
          </w:p>
        </w:tc>
        <w:tc>
          <w:tcPr>
            <w:tcW w:w="342" w:type="pct"/>
            <w:tcBorders>
              <w:top w:val="single" w:sz="4" w:space="0" w:color="auto"/>
              <w:left w:val="single" w:sz="4" w:space="0" w:color="auto"/>
              <w:bottom w:val="single" w:sz="4" w:space="0" w:color="auto"/>
              <w:right w:val="single" w:sz="4" w:space="0" w:color="auto"/>
            </w:tcBorders>
            <w:vAlign w:val="center"/>
            <w:hideMark/>
          </w:tcPr>
          <w:p w14:paraId="0914AF03" w14:textId="77777777" w:rsidR="00B055B1" w:rsidRPr="00EA2C9C" w:rsidRDefault="00B055B1" w:rsidP="009374FE">
            <w:pPr>
              <w:ind w:left="-91" w:right="-91" w:firstLine="0"/>
              <w:jc w:val="left"/>
              <w:rPr>
                <w:sz w:val="24"/>
                <w:szCs w:val="24"/>
              </w:rPr>
            </w:pPr>
            <w:r w:rsidRPr="00EA2C9C">
              <w:rPr>
                <w:sz w:val="24"/>
                <w:szCs w:val="24"/>
              </w:rPr>
              <w:t>2,77</w:t>
            </w:r>
          </w:p>
        </w:tc>
        <w:tc>
          <w:tcPr>
            <w:tcW w:w="360" w:type="pct"/>
            <w:tcBorders>
              <w:top w:val="single" w:sz="4" w:space="0" w:color="auto"/>
              <w:left w:val="single" w:sz="4" w:space="0" w:color="auto"/>
              <w:bottom w:val="single" w:sz="4" w:space="0" w:color="auto"/>
              <w:right w:val="single" w:sz="4" w:space="0" w:color="auto"/>
            </w:tcBorders>
            <w:vAlign w:val="center"/>
            <w:hideMark/>
          </w:tcPr>
          <w:p w14:paraId="798AC062" w14:textId="77777777" w:rsidR="00B055B1" w:rsidRPr="00EA2C9C" w:rsidRDefault="00B055B1" w:rsidP="009374FE">
            <w:pPr>
              <w:ind w:left="-91" w:right="-91" w:firstLine="0"/>
              <w:jc w:val="left"/>
              <w:rPr>
                <w:sz w:val="24"/>
                <w:szCs w:val="24"/>
              </w:rPr>
            </w:pPr>
            <w:r w:rsidRPr="00EA2C9C">
              <w:rPr>
                <w:sz w:val="24"/>
                <w:szCs w:val="24"/>
              </w:rPr>
              <w:t>-75</w:t>
            </w:r>
          </w:p>
        </w:tc>
        <w:tc>
          <w:tcPr>
            <w:tcW w:w="524" w:type="pct"/>
            <w:tcBorders>
              <w:top w:val="single" w:sz="4" w:space="0" w:color="auto"/>
              <w:left w:val="single" w:sz="4" w:space="0" w:color="auto"/>
              <w:bottom w:val="single" w:sz="4" w:space="0" w:color="auto"/>
              <w:right w:val="single" w:sz="4" w:space="0" w:color="auto"/>
            </w:tcBorders>
            <w:vAlign w:val="center"/>
            <w:hideMark/>
          </w:tcPr>
          <w:p w14:paraId="5B035594" w14:textId="77777777" w:rsidR="00B055B1" w:rsidRPr="00EA2C9C" w:rsidRDefault="00B055B1" w:rsidP="009374FE">
            <w:pPr>
              <w:ind w:left="-91" w:right="-91" w:firstLine="0"/>
              <w:jc w:val="left"/>
              <w:rPr>
                <w:sz w:val="24"/>
                <w:szCs w:val="24"/>
              </w:rPr>
            </w:pPr>
            <w:r w:rsidRPr="00EA2C9C">
              <w:rPr>
                <w:sz w:val="24"/>
                <w:szCs w:val="24"/>
              </w:rPr>
              <w:t>94,5455</w:t>
            </w:r>
          </w:p>
        </w:tc>
        <w:tc>
          <w:tcPr>
            <w:tcW w:w="360" w:type="pct"/>
            <w:tcBorders>
              <w:top w:val="single" w:sz="4" w:space="0" w:color="auto"/>
              <w:left w:val="single" w:sz="4" w:space="0" w:color="auto"/>
              <w:bottom w:val="single" w:sz="4" w:space="0" w:color="auto"/>
              <w:right w:val="single" w:sz="4" w:space="0" w:color="auto"/>
            </w:tcBorders>
            <w:vAlign w:val="center"/>
            <w:hideMark/>
          </w:tcPr>
          <w:p w14:paraId="29F6F0D9" w14:textId="77777777" w:rsidR="00B055B1" w:rsidRPr="00EA2C9C" w:rsidRDefault="00B055B1" w:rsidP="009374FE">
            <w:pPr>
              <w:ind w:left="-91" w:right="-91" w:firstLine="0"/>
              <w:jc w:val="left"/>
              <w:rPr>
                <w:sz w:val="24"/>
                <w:szCs w:val="24"/>
              </w:rPr>
            </w:pPr>
            <w:r w:rsidRPr="00EA2C9C">
              <w:rPr>
                <w:sz w:val="24"/>
                <w:szCs w:val="24"/>
              </w:rPr>
              <w:t>0</w:t>
            </w:r>
          </w:p>
        </w:tc>
        <w:tc>
          <w:tcPr>
            <w:tcW w:w="463" w:type="pct"/>
            <w:tcBorders>
              <w:top w:val="single" w:sz="4" w:space="0" w:color="auto"/>
              <w:left w:val="single" w:sz="4" w:space="0" w:color="auto"/>
              <w:bottom w:val="single" w:sz="4" w:space="0" w:color="auto"/>
              <w:right w:val="single" w:sz="4" w:space="0" w:color="auto"/>
            </w:tcBorders>
            <w:vAlign w:val="center"/>
            <w:hideMark/>
          </w:tcPr>
          <w:p w14:paraId="018285C2" w14:textId="77777777" w:rsidR="00B055B1" w:rsidRPr="00EA2C9C" w:rsidRDefault="00B055B1" w:rsidP="009374FE">
            <w:pPr>
              <w:ind w:left="-91" w:right="-91" w:firstLine="0"/>
              <w:jc w:val="left"/>
              <w:rPr>
                <w:sz w:val="24"/>
                <w:szCs w:val="24"/>
              </w:rPr>
            </w:pPr>
            <w:r w:rsidRPr="00EA2C9C">
              <w:rPr>
                <w:sz w:val="24"/>
                <w:szCs w:val="24"/>
              </w:rPr>
              <w:t>100</w:t>
            </w:r>
          </w:p>
        </w:tc>
      </w:tr>
      <w:tr w:rsidR="00B055B1" w:rsidRPr="00EA2C9C" w14:paraId="1AE706BA" w14:textId="77777777" w:rsidTr="006B6838">
        <w:tc>
          <w:tcPr>
            <w:tcW w:w="1149" w:type="pct"/>
            <w:tcBorders>
              <w:top w:val="single" w:sz="4" w:space="0" w:color="auto"/>
              <w:left w:val="single" w:sz="4" w:space="0" w:color="auto"/>
              <w:bottom w:val="single" w:sz="4" w:space="0" w:color="auto"/>
              <w:right w:val="single" w:sz="4" w:space="0" w:color="auto"/>
            </w:tcBorders>
            <w:vAlign w:val="center"/>
            <w:hideMark/>
          </w:tcPr>
          <w:p w14:paraId="744454EE" w14:textId="77777777" w:rsidR="00B055B1" w:rsidRPr="00EA2C9C" w:rsidRDefault="00B055B1" w:rsidP="009374FE">
            <w:pPr>
              <w:ind w:left="-91" w:right="-91" w:firstLine="0"/>
              <w:jc w:val="left"/>
              <w:rPr>
                <w:sz w:val="24"/>
                <w:szCs w:val="24"/>
              </w:rPr>
            </w:pPr>
            <w:r w:rsidRPr="00EA2C9C">
              <w:rPr>
                <w:sz w:val="24"/>
                <w:szCs w:val="24"/>
              </w:rPr>
              <w:lastRenderedPageBreak/>
              <w:t>Производственный и хозяйственный инвентарь</w:t>
            </w:r>
          </w:p>
        </w:tc>
        <w:tc>
          <w:tcPr>
            <w:tcW w:w="372" w:type="pct"/>
            <w:tcBorders>
              <w:top w:val="single" w:sz="4" w:space="0" w:color="auto"/>
              <w:left w:val="single" w:sz="4" w:space="0" w:color="auto"/>
              <w:bottom w:val="single" w:sz="4" w:space="0" w:color="auto"/>
              <w:right w:val="single" w:sz="4" w:space="0" w:color="auto"/>
            </w:tcBorders>
            <w:vAlign w:val="center"/>
            <w:hideMark/>
          </w:tcPr>
          <w:p w14:paraId="7C7B2854" w14:textId="77777777" w:rsidR="00B055B1" w:rsidRPr="00EA2C9C" w:rsidRDefault="00B055B1" w:rsidP="009374FE">
            <w:pPr>
              <w:ind w:left="-91" w:right="-91" w:firstLine="0"/>
              <w:jc w:val="left"/>
              <w:rPr>
                <w:sz w:val="24"/>
                <w:szCs w:val="24"/>
              </w:rPr>
            </w:pPr>
            <w:r w:rsidRPr="00EA2C9C">
              <w:rPr>
                <w:sz w:val="24"/>
                <w:szCs w:val="24"/>
              </w:rPr>
              <w:t>451</w:t>
            </w:r>
          </w:p>
        </w:tc>
        <w:tc>
          <w:tcPr>
            <w:tcW w:w="342" w:type="pct"/>
            <w:tcBorders>
              <w:top w:val="single" w:sz="4" w:space="0" w:color="auto"/>
              <w:left w:val="single" w:sz="4" w:space="0" w:color="auto"/>
              <w:bottom w:val="single" w:sz="4" w:space="0" w:color="auto"/>
              <w:right w:val="single" w:sz="4" w:space="0" w:color="auto"/>
            </w:tcBorders>
            <w:vAlign w:val="center"/>
            <w:hideMark/>
          </w:tcPr>
          <w:p w14:paraId="1BC71C79" w14:textId="77777777" w:rsidR="00B055B1" w:rsidRPr="00EA2C9C" w:rsidRDefault="00B055B1" w:rsidP="009374FE">
            <w:pPr>
              <w:ind w:left="-91" w:right="-91" w:firstLine="0"/>
              <w:jc w:val="left"/>
              <w:rPr>
                <w:sz w:val="24"/>
                <w:szCs w:val="24"/>
              </w:rPr>
            </w:pPr>
            <w:r w:rsidRPr="00EA2C9C">
              <w:rPr>
                <w:sz w:val="24"/>
                <w:szCs w:val="24"/>
              </w:rPr>
              <w:t>1,07</w:t>
            </w:r>
          </w:p>
        </w:tc>
        <w:tc>
          <w:tcPr>
            <w:tcW w:w="372" w:type="pct"/>
            <w:tcBorders>
              <w:top w:val="single" w:sz="4" w:space="0" w:color="auto"/>
              <w:left w:val="single" w:sz="4" w:space="0" w:color="auto"/>
              <w:bottom w:val="single" w:sz="4" w:space="0" w:color="auto"/>
              <w:right w:val="single" w:sz="4" w:space="0" w:color="auto"/>
            </w:tcBorders>
            <w:vAlign w:val="center"/>
            <w:hideMark/>
          </w:tcPr>
          <w:p w14:paraId="409C0E78" w14:textId="77777777" w:rsidR="00B055B1" w:rsidRPr="00EA2C9C" w:rsidRDefault="00B055B1" w:rsidP="009374FE">
            <w:pPr>
              <w:ind w:left="-91" w:right="-91" w:firstLine="0"/>
              <w:jc w:val="left"/>
              <w:rPr>
                <w:sz w:val="24"/>
                <w:szCs w:val="24"/>
              </w:rPr>
            </w:pPr>
            <w:r w:rsidRPr="00EA2C9C">
              <w:rPr>
                <w:sz w:val="24"/>
                <w:szCs w:val="24"/>
              </w:rPr>
              <w:t>487</w:t>
            </w:r>
          </w:p>
        </w:tc>
        <w:tc>
          <w:tcPr>
            <w:tcW w:w="342" w:type="pct"/>
            <w:tcBorders>
              <w:top w:val="single" w:sz="4" w:space="0" w:color="auto"/>
              <w:left w:val="single" w:sz="4" w:space="0" w:color="auto"/>
              <w:bottom w:val="single" w:sz="4" w:space="0" w:color="auto"/>
              <w:right w:val="single" w:sz="4" w:space="0" w:color="auto"/>
            </w:tcBorders>
            <w:vAlign w:val="center"/>
            <w:hideMark/>
          </w:tcPr>
          <w:p w14:paraId="3DE3FA7E" w14:textId="77777777" w:rsidR="00B055B1" w:rsidRPr="00EA2C9C" w:rsidRDefault="00B055B1" w:rsidP="009374FE">
            <w:pPr>
              <w:ind w:left="-91" w:right="-91" w:firstLine="0"/>
              <w:jc w:val="left"/>
              <w:rPr>
                <w:sz w:val="24"/>
                <w:szCs w:val="24"/>
              </w:rPr>
            </w:pPr>
            <w:r w:rsidRPr="00EA2C9C">
              <w:rPr>
                <w:sz w:val="24"/>
                <w:szCs w:val="24"/>
              </w:rPr>
              <w:t>1,20</w:t>
            </w:r>
          </w:p>
        </w:tc>
        <w:tc>
          <w:tcPr>
            <w:tcW w:w="372" w:type="pct"/>
            <w:tcBorders>
              <w:top w:val="single" w:sz="4" w:space="0" w:color="auto"/>
              <w:left w:val="single" w:sz="4" w:space="0" w:color="auto"/>
              <w:bottom w:val="single" w:sz="4" w:space="0" w:color="auto"/>
              <w:right w:val="single" w:sz="4" w:space="0" w:color="auto"/>
            </w:tcBorders>
            <w:vAlign w:val="center"/>
            <w:hideMark/>
          </w:tcPr>
          <w:p w14:paraId="6E0D9900" w14:textId="77777777" w:rsidR="00B055B1" w:rsidRPr="00EA2C9C" w:rsidRDefault="00B055B1" w:rsidP="009374FE">
            <w:pPr>
              <w:ind w:left="-91" w:right="-91" w:firstLine="0"/>
              <w:jc w:val="left"/>
              <w:rPr>
                <w:sz w:val="24"/>
                <w:szCs w:val="24"/>
              </w:rPr>
            </w:pPr>
            <w:r w:rsidRPr="00EA2C9C">
              <w:rPr>
                <w:sz w:val="24"/>
                <w:szCs w:val="24"/>
              </w:rPr>
              <w:t>487</w:t>
            </w:r>
          </w:p>
        </w:tc>
        <w:tc>
          <w:tcPr>
            <w:tcW w:w="342" w:type="pct"/>
            <w:tcBorders>
              <w:top w:val="single" w:sz="4" w:space="0" w:color="auto"/>
              <w:left w:val="single" w:sz="4" w:space="0" w:color="auto"/>
              <w:bottom w:val="single" w:sz="4" w:space="0" w:color="auto"/>
              <w:right w:val="single" w:sz="4" w:space="0" w:color="auto"/>
            </w:tcBorders>
            <w:vAlign w:val="center"/>
            <w:hideMark/>
          </w:tcPr>
          <w:p w14:paraId="1AB37E0D" w14:textId="77777777" w:rsidR="00B055B1" w:rsidRPr="00EA2C9C" w:rsidRDefault="00B055B1" w:rsidP="009374FE">
            <w:pPr>
              <w:ind w:left="-91" w:right="-91" w:firstLine="0"/>
              <w:jc w:val="left"/>
              <w:rPr>
                <w:sz w:val="24"/>
                <w:szCs w:val="24"/>
              </w:rPr>
            </w:pPr>
            <w:r w:rsidRPr="00EA2C9C">
              <w:rPr>
                <w:sz w:val="24"/>
                <w:szCs w:val="24"/>
              </w:rPr>
              <w:t>1,04</w:t>
            </w:r>
          </w:p>
        </w:tc>
        <w:tc>
          <w:tcPr>
            <w:tcW w:w="360" w:type="pct"/>
            <w:tcBorders>
              <w:top w:val="single" w:sz="4" w:space="0" w:color="auto"/>
              <w:left w:val="single" w:sz="4" w:space="0" w:color="auto"/>
              <w:bottom w:val="single" w:sz="4" w:space="0" w:color="auto"/>
              <w:right w:val="single" w:sz="4" w:space="0" w:color="auto"/>
            </w:tcBorders>
            <w:vAlign w:val="center"/>
            <w:hideMark/>
          </w:tcPr>
          <w:p w14:paraId="72F785AC" w14:textId="77777777" w:rsidR="00B055B1" w:rsidRPr="00EA2C9C" w:rsidRDefault="00B055B1" w:rsidP="009374FE">
            <w:pPr>
              <w:ind w:left="-91" w:right="-91" w:firstLine="0"/>
              <w:jc w:val="left"/>
              <w:rPr>
                <w:sz w:val="24"/>
                <w:szCs w:val="24"/>
              </w:rPr>
            </w:pPr>
            <w:r w:rsidRPr="00EA2C9C">
              <w:rPr>
                <w:sz w:val="24"/>
                <w:szCs w:val="24"/>
              </w:rPr>
              <w:t>36</w:t>
            </w:r>
          </w:p>
        </w:tc>
        <w:tc>
          <w:tcPr>
            <w:tcW w:w="524" w:type="pct"/>
            <w:tcBorders>
              <w:top w:val="single" w:sz="4" w:space="0" w:color="auto"/>
              <w:left w:val="single" w:sz="4" w:space="0" w:color="auto"/>
              <w:bottom w:val="single" w:sz="4" w:space="0" w:color="auto"/>
              <w:right w:val="single" w:sz="4" w:space="0" w:color="auto"/>
            </w:tcBorders>
            <w:vAlign w:val="center"/>
            <w:hideMark/>
          </w:tcPr>
          <w:p w14:paraId="1CD0063B" w14:textId="77777777" w:rsidR="00B055B1" w:rsidRPr="00EA2C9C" w:rsidRDefault="00B055B1" w:rsidP="009374FE">
            <w:pPr>
              <w:ind w:left="-91" w:right="-91" w:firstLine="0"/>
              <w:jc w:val="left"/>
              <w:rPr>
                <w:sz w:val="24"/>
                <w:szCs w:val="24"/>
              </w:rPr>
            </w:pPr>
            <w:r w:rsidRPr="00EA2C9C">
              <w:rPr>
                <w:sz w:val="24"/>
                <w:szCs w:val="24"/>
              </w:rPr>
              <w:t>107,982</w:t>
            </w:r>
          </w:p>
        </w:tc>
        <w:tc>
          <w:tcPr>
            <w:tcW w:w="360" w:type="pct"/>
            <w:tcBorders>
              <w:top w:val="single" w:sz="4" w:space="0" w:color="auto"/>
              <w:left w:val="single" w:sz="4" w:space="0" w:color="auto"/>
              <w:bottom w:val="single" w:sz="4" w:space="0" w:color="auto"/>
              <w:right w:val="single" w:sz="4" w:space="0" w:color="auto"/>
            </w:tcBorders>
            <w:vAlign w:val="center"/>
            <w:hideMark/>
          </w:tcPr>
          <w:p w14:paraId="738BCAE4" w14:textId="77777777" w:rsidR="00B055B1" w:rsidRPr="00EA2C9C" w:rsidRDefault="00B055B1" w:rsidP="009374FE">
            <w:pPr>
              <w:ind w:left="-91" w:right="-91" w:firstLine="0"/>
              <w:jc w:val="left"/>
              <w:rPr>
                <w:sz w:val="24"/>
                <w:szCs w:val="24"/>
              </w:rPr>
            </w:pPr>
            <w:r w:rsidRPr="00EA2C9C">
              <w:rPr>
                <w:sz w:val="24"/>
                <w:szCs w:val="24"/>
              </w:rPr>
              <w:t>0</w:t>
            </w:r>
          </w:p>
        </w:tc>
        <w:tc>
          <w:tcPr>
            <w:tcW w:w="463" w:type="pct"/>
            <w:tcBorders>
              <w:top w:val="single" w:sz="4" w:space="0" w:color="auto"/>
              <w:left w:val="single" w:sz="4" w:space="0" w:color="auto"/>
              <w:bottom w:val="single" w:sz="4" w:space="0" w:color="auto"/>
              <w:right w:val="single" w:sz="4" w:space="0" w:color="auto"/>
            </w:tcBorders>
            <w:vAlign w:val="center"/>
            <w:hideMark/>
          </w:tcPr>
          <w:p w14:paraId="54F37547" w14:textId="77777777" w:rsidR="00B055B1" w:rsidRPr="00EA2C9C" w:rsidRDefault="00B055B1" w:rsidP="009374FE">
            <w:pPr>
              <w:ind w:left="-91" w:right="-91" w:firstLine="0"/>
              <w:jc w:val="left"/>
              <w:rPr>
                <w:sz w:val="24"/>
                <w:szCs w:val="24"/>
              </w:rPr>
            </w:pPr>
            <w:r w:rsidRPr="00EA2C9C">
              <w:rPr>
                <w:sz w:val="24"/>
                <w:szCs w:val="24"/>
              </w:rPr>
              <w:t>100</w:t>
            </w:r>
          </w:p>
        </w:tc>
      </w:tr>
      <w:tr w:rsidR="00B055B1" w:rsidRPr="00EA2C9C" w14:paraId="6463EEA4" w14:textId="77777777" w:rsidTr="006B6838">
        <w:tc>
          <w:tcPr>
            <w:tcW w:w="1149" w:type="pct"/>
            <w:tcBorders>
              <w:top w:val="single" w:sz="4" w:space="0" w:color="auto"/>
              <w:left w:val="single" w:sz="4" w:space="0" w:color="auto"/>
              <w:bottom w:val="single" w:sz="4" w:space="0" w:color="auto"/>
              <w:right w:val="single" w:sz="4" w:space="0" w:color="auto"/>
            </w:tcBorders>
            <w:vAlign w:val="center"/>
            <w:hideMark/>
          </w:tcPr>
          <w:p w14:paraId="5A230F95" w14:textId="77777777" w:rsidR="00B055B1" w:rsidRPr="00EA2C9C" w:rsidRDefault="00B055B1" w:rsidP="009374FE">
            <w:pPr>
              <w:ind w:left="-91" w:right="-91" w:firstLine="0"/>
              <w:jc w:val="left"/>
              <w:rPr>
                <w:sz w:val="24"/>
                <w:szCs w:val="24"/>
              </w:rPr>
            </w:pPr>
            <w:r w:rsidRPr="00EA2C9C">
              <w:rPr>
                <w:sz w:val="24"/>
                <w:szCs w:val="24"/>
              </w:rPr>
              <w:t>Другие виды основных средств</w:t>
            </w:r>
          </w:p>
        </w:tc>
        <w:tc>
          <w:tcPr>
            <w:tcW w:w="372" w:type="pct"/>
            <w:tcBorders>
              <w:top w:val="single" w:sz="4" w:space="0" w:color="auto"/>
              <w:left w:val="single" w:sz="4" w:space="0" w:color="auto"/>
              <w:bottom w:val="single" w:sz="4" w:space="0" w:color="auto"/>
              <w:right w:val="single" w:sz="4" w:space="0" w:color="auto"/>
            </w:tcBorders>
            <w:vAlign w:val="center"/>
            <w:hideMark/>
          </w:tcPr>
          <w:p w14:paraId="0E19BA72" w14:textId="77777777" w:rsidR="00B055B1" w:rsidRPr="00EA2C9C" w:rsidRDefault="00B055B1" w:rsidP="009374FE">
            <w:pPr>
              <w:ind w:left="-91" w:right="-91" w:firstLine="0"/>
              <w:jc w:val="left"/>
              <w:rPr>
                <w:sz w:val="24"/>
                <w:szCs w:val="24"/>
              </w:rPr>
            </w:pPr>
            <w:r w:rsidRPr="00EA2C9C">
              <w:rPr>
                <w:sz w:val="24"/>
                <w:szCs w:val="24"/>
              </w:rPr>
              <w:t>4451</w:t>
            </w:r>
          </w:p>
        </w:tc>
        <w:tc>
          <w:tcPr>
            <w:tcW w:w="342" w:type="pct"/>
            <w:tcBorders>
              <w:top w:val="single" w:sz="4" w:space="0" w:color="auto"/>
              <w:left w:val="single" w:sz="4" w:space="0" w:color="auto"/>
              <w:bottom w:val="single" w:sz="4" w:space="0" w:color="auto"/>
              <w:right w:val="single" w:sz="4" w:space="0" w:color="auto"/>
            </w:tcBorders>
            <w:vAlign w:val="center"/>
            <w:hideMark/>
          </w:tcPr>
          <w:p w14:paraId="0C126FCC" w14:textId="77777777" w:rsidR="00B055B1" w:rsidRPr="00EA2C9C" w:rsidRDefault="00B055B1" w:rsidP="009374FE">
            <w:pPr>
              <w:ind w:left="-91" w:right="-91" w:firstLine="0"/>
              <w:jc w:val="left"/>
              <w:rPr>
                <w:sz w:val="24"/>
                <w:szCs w:val="24"/>
              </w:rPr>
            </w:pPr>
            <w:r w:rsidRPr="00EA2C9C">
              <w:rPr>
                <w:sz w:val="24"/>
                <w:szCs w:val="24"/>
              </w:rPr>
              <w:t>10,56</w:t>
            </w:r>
          </w:p>
        </w:tc>
        <w:tc>
          <w:tcPr>
            <w:tcW w:w="372" w:type="pct"/>
            <w:tcBorders>
              <w:top w:val="single" w:sz="4" w:space="0" w:color="auto"/>
              <w:left w:val="single" w:sz="4" w:space="0" w:color="auto"/>
              <w:bottom w:val="single" w:sz="4" w:space="0" w:color="auto"/>
              <w:right w:val="single" w:sz="4" w:space="0" w:color="auto"/>
            </w:tcBorders>
            <w:vAlign w:val="center"/>
            <w:hideMark/>
          </w:tcPr>
          <w:p w14:paraId="3A57AA6B" w14:textId="77777777" w:rsidR="00B055B1" w:rsidRPr="00EA2C9C" w:rsidRDefault="00B055B1" w:rsidP="009374FE">
            <w:pPr>
              <w:ind w:left="-91" w:right="-91" w:firstLine="0"/>
              <w:jc w:val="left"/>
              <w:rPr>
                <w:sz w:val="24"/>
                <w:szCs w:val="24"/>
              </w:rPr>
            </w:pPr>
            <w:r w:rsidRPr="00EA2C9C">
              <w:rPr>
                <w:sz w:val="24"/>
                <w:szCs w:val="24"/>
              </w:rPr>
              <w:t>4451</w:t>
            </w:r>
          </w:p>
        </w:tc>
        <w:tc>
          <w:tcPr>
            <w:tcW w:w="342" w:type="pct"/>
            <w:tcBorders>
              <w:top w:val="single" w:sz="4" w:space="0" w:color="auto"/>
              <w:left w:val="single" w:sz="4" w:space="0" w:color="auto"/>
              <w:bottom w:val="single" w:sz="4" w:space="0" w:color="auto"/>
              <w:right w:val="single" w:sz="4" w:space="0" w:color="auto"/>
            </w:tcBorders>
            <w:vAlign w:val="center"/>
            <w:hideMark/>
          </w:tcPr>
          <w:p w14:paraId="5031A562" w14:textId="77777777" w:rsidR="00B055B1" w:rsidRPr="00EA2C9C" w:rsidRDefault="00B055B1" w:rsidP="009374FE">
            <w:pPr>
              <w:ind w:left="-91" w:right="-91" w:firstLine="0"/>
              <w:jc w:val="left"/>
              <w:rPr>
                <w:sz w:val="24"/>
                <w:szCs w:val="24"/>
              </w:rPr>
            </w:pPr>
            <w:r w:rsidRPr="00EA2C9C">
              <w:rPr>
                <w:sz w:val="24"/>
                <w:szCs w:val="24"/>
              </w:rPr>
              <w:t>10,97</w:t>
            </w:r>
          </w:p>
        </w:tc>
        <w:tc>
          <w:tcPr>
            <w:tcW w:w="372" w:type="pct"/>
            <w:tcBorders>
              <w:top w:val="single" w:sz="4" w:space="0" w:color="auto"/>
              <w:left w:val="single" w:sz="4" w:space="0" w:color="auto"/>
              <w:bottom w:val="single" w:sz="4" w:space="0" w:color="auto"/>
              <w:right w:val="single" w:sz="4" w:space="0" w:color="auto"/>
            </w:tcBorders>
            <w:vAlign w:val="center"/>
            <w:hideMark/>
          </w:tcPr>
          <w:p w14:paraId="1BA28AA1" w14:textId="77777777" w:rsidR="00B055B1" w:rsidRPr="00EA2C9C" w:rsidRDefault="00B055B1" w:rsidP="009374FE">
            <w:pPr>
              <w:ind w:left="-91" w:right="-91" w:firstLine="0"/>
              <w:jc w:val="left"/>
              <w:rPr>
                <w:sz w:val="24"/>
                <w:szCs w:val="24"/>
              </w:rPr>
            </w:pPr>
            <w:r w:rsidRPr="00EA2C9C">
              <w:rPr>
                <w:sz w:val="24"/>
                <w:szCs w:val="24"/>
              </w:rPr>
              <w:t>4451</w:t>
            </w:r>
          </w:p>
        </w:tc>
        <w:tc>
          <w:tcPr>
            <w:tcW w:w="342" w:type="pct"/>
            <w:tcBorders>
              <w:top w:val="single" w:sz="4" w:space="0" w:color="auto"/>
              <w:left w:val="single" w:sz="4" w:space="0" w:color="auto"/>
              <w:bottom w:val="single" w:sz="4" w:space="0" w:color="auto"/>
              <w:right w:val="single" w:sz="4" w:space="0" w:color="auto"/>
            </w:tcBorders>
            <w:vAlign w:val="center"/>
            <w:hideMark/>
          </w:tcPr>
          <w:p w14:paraId="45ACF6CA" w14:textId="77777777" w:rsidR="00B055B1" w:rsidRPr="00EA2C9C" w:rsidRDefault="00B055B1" w:rsidP="009374FE">
            <w:pPr>
              <w:ind w:left="-91" w:right="-91" w:firstLine="0"/>
              <w:jc w:val="left"/>
              <w:rPr>
                <w:sz w:val="24"/>
                <w:szCs w:val="24"/>
              </w:rPr>
            </w:pPr>
            <w:r w:rsidRPr="00EA2C9C">
              <w:rPr>
                <w:sz w:val="24"/>
                <w:szCs w:val="24"/>
              </w:rPr>
              <w:t>9,47</w:t>
            </w:r>
          </w:p>
        </w:tc>
        <w:tc>
          <w:tcPr>
            <w:tcW w:w="360" w:type="pct"/>
            <w:tcBorders>
              <w:top w:val="single" w:sz="4" w:space="0" w:color="auto"/>
              <w:left w:val="single" w:sz="4" w:space="0" w:color="auto"/>
              <w:bottom w:val="single" w:sz="4" w:space="0" w:color="auto"/>
              <w:right w:val="single" w:sz="4" w:space="0" w:color="auto"/>
            </w:tcBorders>
            <w:vAlign w:val="center"/>
            <w:hideMark/>
          </w:tcPr>
          <w:p w14:paraId="178474FC" w14:textId="77777777" w:rsidR="00B055B1" w:rsidRPr="00EA2C9C" w:rsidRDefault="00B055B1" w:rsidP="009374FE">
            <w:pPr>
              <w:ind w:left="-91" w:right="-91" w:firstLine="0"/>
              <w:jc w:val="left"/>
              <w:rPr>
                <w:sz w:val="24"/>
                <w:szCs w:val="24"/>
              </w:rPr>
            </w:pPr>
            <w:r w:rsidRPr="00EA2C9C">
              <w:rPr>
                <w:sz w:val="24"/>
                <w:szCs w:val="24"/>
              </w:rPr>
              <w:t>0</w:t>
            </w:r>
          </w:p>
        </w:tc>
        <w:tc>
          <w:tcPr>
            <w:tcW w:w="524" w:type="pct"/>
            <w:tcBorders>
              <w:top w:val="single" w:sz="4" w:space="0" w:color="auto"/>
              <w:left w:val="single" w:sz="4" w:space="0" w:color="auto"/>
              <w:bottom w:val="single" w:sz="4" w:space="0" w:color="auto"/>
              <w:right w:val="single" w:sz="4" w:space="0" w:color="auto"/>
            </w:tcBorders>
            <w:vAlign w:val="center"/>
            <w:hideMark/>
          </w:tcPr>
          <w:p w14:paraId="4F88939B" w14:textId="77777777" w:rsidR="00B055B1" w:rsidRPr="00EA2C9C" w:rsidRDefault="00B055B1" w:rsidP="009374FE">
            <w:pPr>
              <w:ind w:left="-91" w:right="-91" w:firstLine="0"/>
              <w:jc w:val="left"/>
              <w:rPr>
                <w:sz w:val="24"/>
                <w:szCs w:val="24"/>
              </w:rPr>
            </w:pPr>
            <w:r w:rsidRPr="00EA2C9C">
              <w:rPr>
                <w:sz w:val="24"/>
                <w:szCs w:val="24"/>
              </w:rPr>
              <w:t>100</w:t>
            </w:r>
          </w:p>
        </w:tc>
        <w:tc>
          <w:tcPr>
            <w:tcW w:w="360" w:type="pct"/>
            <w:tcBorders>
              <w:top w:val="single" w:sz="4" w:space="0" w:color="auto"/>
              <w:left w:val="single" w:sz="4" w:space="0" w:color="auto"/>
              <w:bottom w:val="single" w:sz="4" w:space="0" w:color="auto"/>
              <w:right w:val="single" w:sz="4" w:space="0" w:color="auto"/>
            </w:tcBorders>
            <w:vAlign w:val="center"/>
            <w:hideMark/>
          </w:tcPr>
          <w:p w14:paraId="459373A8" w14:textId="77777777" w:rsidR="00B055B1" w:rsidRPr="00EA2C9C" w:rsidRDefault="00B055B1" w:rsidP="009374FE">
            <w:pPr>
              <w:ind w:left="-91" w:right="-91" w:firstLine="0"/>
              <w:jc w:val="left"/>
              <w:rPr>
                <w:sz w:val="24"/>
                <w:szCs w:val="24"/>
              </w:rPr>
            </w:pPr>
            <w:r w:rsidRPr="00EA2C9C">
              <w:rPr>
                <w:sz w:val="24"/>
                <w:szCs w:val="24"/>
              </w:rPr>
              <w:t>0</w:t>
            </w:r>
          </w:p>
        </w:tc>
        <w:tc>
          <w:tcPr>
            <w:tcW w:w="463" w:type="pct"/>
            <w:tcBorders>
              <w:top w:val="single" w:sz="4" w:space="0" w:color="auto"/>
              <w:left w:val="single" w:sz="4" w:space="0" w:color="auto"/>
              <w:bottom w:val="single" w:sz="4" w:space="0" w:color="auto"/>
              <w:right w:val="single" w:sz="4" w:space="0" w:color="auto"/>
            </w:tcBorders>
            <w:vAlign w:val="center"/>
            <w:hideMark/>
          </w:tcPr>
          <w:p w14:paraId="44C8BF69" w14:textId="77777777" w:rsidR="00B055B1" w:rsidRPr="00EA2C9C" w:rsidRDefault="00B055B1" w:rsidP="009374FE">
            <w:pPr>
              <w:ind w:left="-91" w:right="-91" w:firstLine="0"/>
              <w:jc w:val="left"/>
              <w:rPr>
                <w:sz w:val="24"/>
                <w:szCs w:val="24"/>
              </w:rPr>
            </w:pPr>
            <w:r w:rsidRPr="00EA2C9C">
              <w:rPr>
                <w:sz w:val="24"/>
                <w:szCs w:val="24"/>
              </w:rPr>
              <w:t>100</w:t>
            </w:r>
          </w:p>
        </w:tc>
      </w:tr>
      <w:tr w:rsidR="00B055B1" w:rsidRPr="00EA2C9C" w14:paraId="16A868E4" w14:textId="77777777" w:rsidTr="006B6838">
        <w:tc>
          <w:tcPr>
            <w:tcW w:w="1149" w:type="pct"/>
            <w:tcBorders>
              <w:top w:val="single" w:sz="4" w:space="0" w:color="auto"/>
              <w:left w:val="single" w:sz="4" w:space="0" w:color="auto"/>
              <w:bottom w:val="single" w:sz="4" w:space="0" w:color="auto"/>
              <w:right w:val="single" w:sz="4" w:space="0" w:color="auto"/>
            </w:tcBorders>
            <w:vAlign w:val="center"/>
            <w:hideMark/>
          </w:tcPr>
          <w:p w14:paraId="68C6FF10" w14:textId="77777777" w:rsidR="00B055B1" w:rsidRPr="00EA2C9C" w:rsidRDefault="00B055B1" w:rsidP="009374FE">
            <w:pPr>
              <w:ind w:left="-91" w:right="-91" w:firstLine="0"/>
              <w:jc w:val="left"/>
              <w:rPr>
                <w:sz w:val="24"/>
                <w:szCs w:val="24"/>
              </w:rPr>
            </w:pPr>
            <w:r w:rsidRPr="00EA2C9C">
              <w:rPr>
                <w:sz w:val="24"/>
                <w:szCs w:val="24"/>
              </w:rPr>
              <w:t>Земельные участки и объекты природопользования</w:t>
            </w:r>
          </w:p>
        </w:tc>
        <w:tc>
          <w:tcPr>
            <w:tcW w:w="372" w:type="pct"/>
            <w:tcBorders>
              <w:top w:val="single" w:sz="4" w:space="0" w:color="auto"/>
              <w:left w:val="single" w:sz="4" w:space="0" w:color="auto"/>
              <w:bottom w:val="single" w:sz="4" w:space="0" w:color="auto"/>
              <w:right w:val="single" w:sz="4" w:space="0" w:color="auto"/>
            </w:tcBorders>
            <w:vAlign w:val="center"/>
            <w:hideMark/>
          </w:tcPr>
          <w:p w14:paraId="353401D3" w14:textId="77777777" w:rsidR="00B055B1" w:rsidRPr="00EA2C9C" w:rsidRDefault="00B055B1" w:rsidP="009374FE">
            <w:pPr>
              <w:ind w:left="-91" w:right="-91" w:firstLine="0"/>
              <w:jc w:val="left"/>
              <w:rPr>
                <w:sz w:val="24"/>
                <w:szCs w:val="24"/>
              </w:rPr>
            </w:pPr>
            <w:r w:rsidRPr="00EA2C9C">
              <w:rPr>
                <w:sz w:val="24"/>
                <w:szCs w:val="24"/>
              </w:rPr>
              <w:t>--</w:t>
            </w:r>
          </w:p>
        </w:tc>
        <w:tc>
          <w:tcPr>
            <w:tcW w:w="342" w:type="pct"/>
            <w:tcBorders>
              <w:top w:val="single" w:sz="4" w:space="0" w:color="auto"/>
              <w:left w:val="single" w:sz="4" w:space="0" w:color="auto"/>
              <w:bottom w:val="single" w:sz="4" w:space="0" w:color="auto"/>
              <w:right w:val="single" w:sz="4" w:space="0" w:color="auto"/>
            </w:tcBorders>
            <w:vAlign w:val="center"/>
            <w:hideMark/>
          </w:tcPr>
          <w:p w14:paraId="2736BC8B" w14:textId="77777777" w:rsidR="00B055B1" w:rsidRPr="00EA2C9C" w:rsidRDefault="00B055B1" w:rsidP="009374FE">
            <w:pPr>
              <w:ind w:left="-91" w:right="-91" w:firstLine="0"/>
              <w:jc w:val="left"/>
              <w:rPr>
                <w:sz w:val="24"/>
                <w:szCs w:val="24"/>
              </w:rPr>
            </w:pPr>
            <w:r w:rsidRPr="00EA2C9C">
              <w:rPr>
                <w:sz w:val="24"/>
                <w:szCs w:val="24"/>
              </w:rPr>
              <w:t>--</w:t>
            </w:r>
          </w:p>
        </w:tc>
        <w:tc>
          <w:tcPr>
            <w:tcW w:w="372" w:type="pct"/>
            <w:tcBorders>
              <w:top w:val="single" w:sz="4" w:space="0" w:color="auto"/>
              <w:left w:val="single" w:sz="4" w:space="0" w:color="auto"/>
              <w:bottom w:val="single" w:sz="4" w:space="0" w:color="auto"/>
              <w:right w:val="single" w:sz="4" w:space="0" w:color="auto"/>
            </w:tcBorders>
            <w:vAlign w:val="center"/>
            <w:hideMark/>
          </w:tcPr>
          <w:p w14:paraId="79EBDF82" w14:textId="77777777" w:rsidR="00B055B1" w:rsidRPr="00EA2C9C" w:rsidRDefault="00B055B1" w:rsidP="009374FE">
            <w:pPr>
              <w:ind w:left="-91" w:right="-91" w:firstLine="0"/>
              <w:jc w:val="left"/>
              <w:rPr>
                <w:sz w:val="24"/>
                <w:szCs w:val="24"/>
              </w:rPr>
            </w:pPr>
            <w:r w:rsidRPr="00EA2C9C">
              <w:rPr>
                <w:sz w:val="24"/>
                <w:szCs w:val="24"/>
              </w:rPr>
              <w:t>--</w:t>
            </w:r>
          </w:p>
        </w:tc>
        <w:tc>
          <w:tcPr>
            <w:tcW w:w="342" w:type="pct"/>
            <w:tcBorders>
              <w:top w:val="single" w:sz="4" w:space="0" w:color="auto"/>
              <w:left w:val="single" w:sz="4" w:space="0" w:color="auto"/>
              <w:bottom w:val="single" w:sz="4" w:space="0" w:color="auto"/>
              <w:right w:val="single" w:sz="4" w:space="0" w:color="auto"/>
            </w:tcBorders>
            <w:vAlign w:val="center"/>
            <w:hideMark/>
          </w:tcPr>
          <w:p w14:paraId="68EA7536" w14:textId="77777777" w:rsidR="00B055B1" w:rsidRPr="00EA2C9C" w:rsidRDefault="00B055B1" w:rsidP="009374FE">
            <w:pPr>
              <w:ind w:left="-91" w:right="-91" w:firstLine="0"/>
              <w:jc w:val="left"/>
              <w:rPr>
                <w:sz w:val="24"/>
                <w:szCs w:val="24"/>
              </w:rPr>
            </w:pPr>
            <w:r w:rsidRPr="00EA2C9C">
              <w:rPr>
                <w:sz w:val="24"/>
                <w:szCs w:val="24"/>
              </w:rPr>
              <w:t>--</w:t>
            </w:r>
          </w:p>
        </w:tc>
        <w:tc>
          <w:tcPr>
            <w:tcW w:w="372" w:type="pct"/>
            <w:tcBorders>
              <w:top w:val="single" w:sz="4" w:space="0" w:color="auto"/>
              <w:left w:val="single" w:sz="4" w:space="0" w:color="auto"/>
              <w:bottom w:val="single" w:sz="4" w:space="0" w:color="auto"/>
              <w:right w:val="single" w:sz="4" w:space="0" w:color="auto"/>
            </w:tcBorders>
            <w:vAlign w:val="center"/>
            <w:hideMark/>
          </w:tcPr>
          <w:p w14:paraId="059F838B" w14:textId="77777777" w:rsidR="00B055B1" w:rsidRPr="00EA2C9C" w:rsidRDefault="00B055B1" w:rsidP="009374FE">
            <w:pPr>
              <w:ind w:left="-91" w:right="-91" w:firstLine="0"/>
              <w:jc w:val="left"/>
              <w:rPr>
                <w:sz w:val="24"/>
                <w:szCs w:val="24"/>
              </w:rPr>
            </w:pPr>
            <w:r w:rsidRPr="00EA2C9C">
              <w:rPr>
                <w:sz w:val="24"/>
                <w:szCs w:val="24"/>
              </w:rPr>
              <w:t>6247</w:t>
            </w:r>
          </w:p>
        </w:tc>
        <w:tc>
          <w:tcPr>
            <w:tcW w:w="342" w:type="pct"/>
            <w:tcBorders>
              <w:top w:val="single" w:sz="4" w:space="0" w:color="auto"/>
              <w:left w:val="single" w:sz="4" w:space="0" w:color="auto"/>
              <w:bottom w:val="single" w:sz="4" w:space="0" w:color="auto"/>
              <w:right w:val="single" w:sz="4" w:space="0" w:color="auto"/>
            </w:tcBorders>
            <w:vAlign w:val="center"/>
            <w:hideMark/>
          </w:tcPr>
          <w:p w14:paraId="538626B0" w14:textId="77777777" w:rsidR="00B055B1" w:rsidRPr="00EA2C9C" w:rsidRDefault="00B055B1" w:rsidP="009374FE">
            <w:pPr>
              <w:ind w:left="-91" w:right="-91" w:firstLine="0"/>
              <w:jc w:val="left"/>
              <w:rPr>
                <w:sz w:val="24"/>
                <w:szCs w:val="24"/>
              </w:rPr>
            </w:pPr>
            <w:r w:rsidRPr="00EA2C9C">
              <w:rPr>
                <w:sz w:val="24"/>
                <w:szCs w:val="24"/>
              </w:rPr>
              <w:t>13,29</w:t>
            </w:r>
          </w:p>
        </w:tc>
        <w:tc>
          <w:tcPr>
            <w:tcW w:w="360" w:type="pct"/>
            <w:tcBorders>
              <w:top w:val="single" w:sz="4" w:space="0" w:color="auto"/>
              <w:left w:val="single" w:sz="4" w:space="0" w:color="auto"/>
              <w:bottom w:val="single" w:sz="4" w:space="0" w:color="auto"/>
              <w:right w:val="single" w:sz="4" w:space="0" w:color="auto"/>
            </w:tcBorders>
            <w:vAlign w:val="center"/>
            <w:hideMark/>
          </w:tcPr>
          <w:p w14:paraId="5C871ACF" w14:textId="77777777" w:rsidR="00B055B1" w:rsidRPr="00EA2C9C" w:rsidRDefault="00B055B1" w:rsidP="009374FE">
            <w:pPr>
              <w:ind w:left="-91" w:right="-91" w:firstLine="0"/>
              <w:jc w:val="left"/>
              <w:rPr>
                <w:sz w:val="24"/>
                <w:szCs w:val="24"/>
              </w:rPr>
            </w:pPr>
            <w:r w:rsidRPr="00EA2C9C">
              <w:rPr>
                <w:sz w:val="24"/>
                <w:szCs w:val="24"/>
              </w:rPr>
              <w:t>--</w:t>
            </w:r>
          </w:p>
        </w:tc>
        <w:tc>
          <w:tcPr>
            <w:tcW w:w="524" w:type="pct"/>
            <w:tcBorders>
              <w:top w:val="single" w:sz="4" w:space="0" w:color="auto"/>
              <w:left w:val="single" w:sz="4" w:space="0" w:color="auto"/>
              <w:bottom w:val="single" w:sz="4" w:space="0" w:color="auto"/>
              <w:right w:val="single" w:sz="4" w:space="0" w:color="auto"/>
            </w:tcBorders>
            <w:vAlign w:val="center"/>
            <w:hideMark/>
          </w:tcPr>
          <w:p w14:paraId="461C4E1E" w14:textId="77777777" w:rsidR="00B055B1" w:rsidRPr="00EA2C9C" w:rsidRDefault="00B055B1" w:rsidP="009374FE">
            <w:pPr>
              <w:ind w:left="-91" w:right="-91" w:firstLine="0"/>
              <w:jc w:val="left"/>
              <w:rPr>
                <w:sz w:val="24"/>
                <w:szCs w:val="24"/>
              </w:rPr>
            </w:pPr>
            <w:r w:rsidRPr="00EA2C9C">
              <w:rPr>
                <w:sz w:val="24"/>
                <w:szCs w:val="24"/>
              </w:rPr>
              <w:t>--</w:t>
            </w:r>
          </w:p>
        </w:tc>
        <w:tc>
          <w:tcPr>
            <w:tcW w:w="360" w:type="pct"/>
            <w:tcBorders>
              <w:top w:val="single" w:sz="4" w:space="0" w:color="auto"/>
              <w:left w:val="single" w:sz="4" w:space="0" w:color="auto"/>
              <w:bottom w:val="single" w:sz="4" w:space="0" w:color="auto"/>
              <w:right w:val="single" w:sz="4" w:space="0" w:color="auto"/>
            </w:tcBorders>
            <w:vAlign w:val="center"/>
            <w:hideMark/>
          </w:tcPr>
          <w:p w14:paraId="46EDA359" w14:textId="77777777" w:rsidR="00B055B1" w:rsidRPr="00EA2C9C" w:rsidRDefault="00B055B1" w:rsidP="009374FE">
            <w:pPr>
              <w:ind w:left="-91" w:right="-91" w:firstLine="0"/>
              <w:jc w:val="left"/>
              <w:rPr>
                <w:sz w:val="24"/>
                <w:szCs w:val="24"/>
              </w:rPr>
            </w:pPr>
            <w:r w:rsidRPr="00EA2C9C">
              <w:rPr>
                <w:sz w:val="24"/>
                <w:szCs w:val="24"/>
              </w:rPr>
              <w:t>--</w:t>
            </w:r>
          </w:p>
        </w:tc>
        <w:tc>
          <w:tcPr>
            <w:tcW w:w="463" w:type="pct"/>
            <w:tcBorders>
              <w:top w:val="single" w:sz="4" w:space="0" w:color="auto"/>
              <w:left w:val="single" w:sz="4" w:space="0" w:color="auto"/>
              <w:bottom w:val="single" w:sz="4" w:space="0" w:color="auto"/>
              <w:right w:val="single" w:sz="4" w:space="0" w:color="auto"/>
            </w:tcBorders>
            <w:vAlign w:val="center"/>
            <w:hideMark/>
          </w:tcPr>
          <w:p w14:paraId="25A06DFE" w14:textId="77777777" w:rsidR="00B055B1" w:rsidRPr="00EA2C9C" w:rsidRDefault="00B055B1" w:rsidP="009374FE">
            <w:pPr>
              <w:ind w:left="-91" w:right="-91" w:firstLine="0"/>
              <w:jc w:val="left"/>
              <w:rPr>
                <w:sz w:val="24"/>
                <w:szCs w:val="24"/>
              </w:rPr>
            </w:pPr>
            <w:r w:rsidRPr="00EA2C9C">
              <w:rPr>
                <w:sz w:val="24"/>
                <w:szCs w:val="24"/>
              </w:rPr>
              <w:t>--</w:t>
            </w:r>
          </w:p>
        </w:tc>
      </w:tr>
      <w:tr w:rsidR="00B055B1" w:rsidRPr="00EA2C9C" w14:paraId="0C94A636" w14:textId="77777777" w:rsidTr="006B6838">
        <w:tc>
          <w:tcPr>
            <w:tcW w:w="1149" w:type="pct"/>
            <w:tcBorders>
              <w:top w:val="single" w:sz="4" w:space="0" w:color="auto"/>
              <w:left w:val="single" w:sz="4" w:space="0" w:color="auto"/>
              <w:bottom w:val="single" w:sz="4" w:space="0" w:color="auto"/>
              <w:right w:val="single" w:sz="4" w:space="0" w:color="auto"/>
            </w:tcBorders>
            <w:vAlign w:val="center"/>
            <w:hideMark/>
          </w:tcPr>
          <w:p w14:paraId="55CCAE78" w14:textId="77777777" w:rsidR="00B055B1" w:rsidRPr="00EA2C9C" w:rsidRDefault="00B055B1" w:rsidP="009374FE">
            <w:pPr>
              <w:ind w:left="-91" w:right="-91" w:firstLine="0"/>
              <w:jc w:val="left"/>
              <w:rPr>
                <w:sz w:val="24"/>
                <w:szCs w:val="24"/>
              </w:rPr>
            </w:pPr>
            <w:r w:rsidRPr="00EA2C9C">
              <w:rPr>
                <w:sz w:val="24"/>
                <w:szCs w:val="24"/>
              </w:rPr>
              <w:t>Капитальные вложения на коренное улучшение земель</w:t>
            </w:r>
          </w:p>
        </w:tc>
        <w:tc>
          <w:tcPr>
            <w:tcW w:w="372" w:type="pct"/>
            <w:tcBorders>
              <w:top w:val="single" w:sz="4" w:space="0" w:color="auto"/>
              <w:left w:val="single" w:sz="4" w:space="0" w:color="auto"/>
              <w:bottom w:val="single" w:sz="4" w:space="0" w:color="auto"/>
              <w:right w:val="single" w:sz="4" w:space="0" w:color="auto"/>
            </w:tcBorders>
            <w:vAlign w:val="center"/>
            <w:hideMark/>
          </w:tcPr>
          <w:p w14:paraId="284E21EA" w14:textId="77777777" w:rsidR="00B055B1" w:rsidRPr="00EA2C9C" w:rsidRDefault="00B055B1" w:rsidP="009374FE">
            <w:pPr>
              <w:ind w:left="-91" w:right="-91" w:firstLine="0"/>
              <w:jc w:val="left"/>
              <w:rPr>
                <w:sz w:val="24"/>
                <w:szCs w:val="24"/>
              </w:rPr>
            </w:pPr>
            <w:r w:rsidRPr="00EA2C9C">
              <w:rPr>
                <w:sz w:val="24"/>
                <w:szCs w:val="24"/>
              </w:rPr>
              <w:t>--</w:t>
            </w:r>
          </w:p>
        </w:tc>
        <w:tc>
          <w:tcPr>
            <w:tcW w:w="342" w:type="pct"/>
            <w:tcBorders>
              <w:top w:val="single" w:sz="4" w:space="0" w:color="auto"/>
              <w:left w:val="single" w:sz="4" w:space="0" w:color="auto"/>
              <w:bottom w:val="single" w:sz="4" w:space="0" w:color="auto"/>
              <w:right w:val="single" w:sz="4" w:space="0" w:color="auto"/>
            </w:tcBorders>
            <w:vAlign w:val="center"/>
            <w:hideMark/>
          </w:tcPr>
          <w:p w14:paraId="5877CC32" w14:textId="77777777" w:rsidR="00B055B1" w:rsidRPr="00EA2C9C" w:rsidRDefault="00B055B1" w:rsidP="009374FE">
            <w:pPr>
              <w:ind w:left="-91" w:right="-91" w:firstLine="0"/>
              <w:jc w:val="left"/>
              <w:rPr>
                <w:sz w:val="24"/>
                <w:szCs w:val="24"/>
              </w:rPr>
            </w:pPr>
            <w:r w:rsidRPr="00EA2C9C">
              <w:rPr>
                <w:sz w:val="24"/>
                <w:szCs w:val="24"/>
              </w:rPr>
              <w:t>--</w:t>
            </w:r>
          </w:p>
        </w:tc>
        <w:tc>
          <w:tcPr>
            <w:tcW w:w="372" w:type="pct"/>
            <w:tcBorders>
              <w:top w:val="single" w:sz="4" w:space="0" w:color="auto"/>
              <w:left w:val="single" w:sz="4" w:space="0" w:color="auto"/>
              <w:bottom w:val="single" w:sz="4" w:space="0" w:color="auto"/>
              <w:right w:val="single" w:sz="4" w:space="0" w:color="auto"/>
            </w:tcBorders>
            <w:vAlign w:val="center"/>
            <w:hideMark/>
          </w:tcPr>
          <w:p w14:paraId="06E1913B" w14:textId="77777777" w:rsidR="00B055B1" w:rsidRPr="00EA2C9C" w:rsidRDefault="00B055B1" w:rsidP="009374FE">
            <w:pPr>
              <w:ind w:left="-91" w:right="-91" w:firstLine="0"/>
              <w:jc w:val="left"/>
              <w:rPr>
                <w:sz w:val="24"/>
                <w:szCs w:val="24"/>
              </w:rPr>
            </w:pPr>
            <w:r w:rsidRPr="00EA2C9C">
              <w:rPr>
                <w:sz w:val="24"/>
                <w:szCs w:val="24"/>
              </w:rPr>
              <w:t>--</w:t>
            </w:r>
          </w:p>
        </w:tc>
        <w:tc>
          <w:tcPr>
            <w:tcW w:w="342" w:type="pct"/>
            <w:tcBorders>
              <w:top w:val="single" w:sz="4" w:space="0" w:color="auto"/>
              <w:left w:val="single" w:sz="4" w:space="0" w:color="auto"/>
              <w:bottom w:val="single" w:sz="4" w:space="0" w:color="auto"/>
              <w:right w:val="single" w:sz="4" w:space="0" w:color="auto"/>
            </w:tcBorders>
            <w:vAlign w:val="center"/>
            <w:hideMark/>
          </w:tcPr>
          <w:p w14:paraId="168D299A" w14:textId="77777777" w:rsidR="00B055B1" w:rsidRPr="00EA2C9C" w:rsidRDefault="00B055B1" w:rsidP="009374FE">
            <w:pPr>
              <w:ind w:left="-91" w:right="-91" w:firstLine="0"/>
              <w:jc w:val="left"/>
              <w:rPr>
                <w:sz w:val="24"/>
                <w:szCs w:val="24"/>
              </w:rPr>
            </w:pPr>
            <w:r w:rsidRPr="00EA2C9C">
              <w:rPr>
                <w:sz w:val="24"/>
                <w:szCs w:val="24"/>
              </w:rPr>
              <w:t>--</w:t>
            </w:r>
          </w:p>
        </w:tc>
        <w:tc>
          <w:tcPr>
            <w:tcW w:w="372" w:type="pct"/>
            <w:tcBorders>
              <w:top w:val="single" w:sz="4" w:space="0" w:color="auto"/>
              <w:left w:val="single" w:sz="4" w:space="0" w:color="auto"/>
              <w:bottom w:val="single" w:sz="4" w:space="0" w:color="auto"/>
              <w:right w:val="single" w:sz="4" w:space="0" w:color="auto"/>
            </w:tcBorders>
            <w:vAlign w:val="center"/>
            <w:hideMark/>
          </w:tcPr>
          <w:p w14:paraId="4081B005" w14:textId="77777777" w:rsidR="00B055B1" w:rsidRPr="00EA2C9C" w:rsidRDefault="00B055B1" w:rsidP="009374FE">
            <w:pPr>
              <w:ind w:left="-91" w:right="-91" w:firstLine="0"/>
              <w:jc w:val="left"/>
              <w:rPr>
                <w:sz w:val="24"/>
                <w:szCs w:val="24"/>
              </w:rPr>
            </w:pPr>
            <w:r w:rsidRPr="00EA2C9C">
              <w:rPr>
                <w:sz w:val="24"/>
                <w:szCs w:val="24"/>
              </w:rPr>
              <w:t>--</w:t>
            </w:r>
          </w:p>
        </w:tc>
        <w:tc>
          <w:tcPr>
            <w:tcW w:w="342" w:type="pct"/>
            <w:tcBorders>
              <w:top w:val="single" w:sz="4" w:space="0" w:color="auto"/>
              <w:left w:val="single" w:sz="4" w:space="0" w:color="auto"/>
              <w:bottom w:val="single" w:sz="4" w:space="0" w:color="auto"/>
              <w:right w:val="single" w:sz="4" w:space="0" w:color="auto"/>
            </w:tcBorders>
            <w:vAlign w:val="center"/>
            <w:hideMark/>
          </w:tcPr>
          <w:p w14:paraId="4A4A76B3" w14:textId="77777777" w:rsidR="00B055B1" w:rsidRPr="00EA2C9C" w:rsidRDefault="00B055B1" w:rsidP="009374FE">
            <w:pPr>
              <w:ind w:left="-91" w:right="-91" w:firstLine="0"/>
              <w:jc w:val="left"/>
              <w:rPr>
                <w:sz w:val="24"/>
                <w:szCs w:val="24"/>
              </w:rPr>
            </w:pPr>
            <w:r w:rsidRPr="00EA2C9C">
              <w:rPr>
                <w:sz w:val="24"/>
                <w:szCs w:val="24"/>
              </w:rPr>
              <w:t>--</w:t>
            </w:r>
          </w:p>
        </w:tc>
        <w:tc>
          <w:tcPr>
            <w:tcW w:w="360" w:type="pct"/>
            <w:tcBorders>
              <w:top w:val="single" w:sz="4" w:space="0" w:color="auto"/>
              <w:left w:val="single" w:sz="4" w:space="0" w:color="auto"/>
              <w:bottom w:val="single" w:sz="4" w:space="0" w:color="auto"/>
              <w:right w:val="single" w:sz="4" w:space="0" w:color="auto"/>
            </w:tcBorders>
            <w:vAlign w:val="center"/>
            <w:hideMark/>
          </w:tcPr>
          <w:p w14:paraId="25B8846D" w14:textId="77777777" w:rsidR="00B055B1" w:rsidRPr="00EA2C9C" w:rsidRDefault="00B055B1" w:rsidP="009374FE">
            <w:pPr>
              <w:ind w:left="-91" w:right="-91" w:firstLine="0"/>
              <w:jc w:val="left"/>
              <w:rPr>
                <w:sz w:val="24"/>
                <w:szCs w:val="24"/>
              </w:rPr>
            </w:pPr>
            <w:r w:rsidRPr="00EA2C9C">
              <w:rPr>
                <w:sz w:val="24"/>
                <w:szCs w:val="24"/>
              </w:rPr>
              <w:t>--</w:t>
            </w:r>
          </w:p>
        </w:tc>
        <w:tc>
          <w:tcPr>
            <w:tcW w:w="524" w:type="pct"/>
            <w:tcBorders>
              <w:top w:val="single" w:sz="4" w:space="0" w:color="auto"/>
              <w:left w:val="single" w:sz="4" w:space="0" w:color="auto"/>
              <w:bottom w:val="single" w:sz="4" w:space="0" w:color="auto"/>
              <w:right w:val="single" w:sz="4" w:space="0" w:color="auto"/>
            </w:tcBorders>
            <w:vAlign w:val="center"/>
            <w:hideMark/>
          </w:tcPr>
          <w:p w14:paraId="32BD0372" w14:textId="77777777" w:rsidR="00B055B1" w:rsidRPr="00EA2C9C" w:rsidRDefault="00B055B1" w:rsidP="009374FE">
            <w:pPr>
              <w:ind w:left="-91" w:right="-91" w:firstLine="0"/>
              <w:jc w:val="left"/>
              <w:rPr>
                <w:sz w:val="24"/>
                <w:szCs w:val="24"/>
              </w:rPr>
            </w:pPr>
            <w:r w:rsidRPr="00EA2C9C">
              <w:rPr>
                <w:sz w:val="24"/>
                <w:szCs w:val="24"/>
              </w:rPr>
              <w:t>--</w:t>
            </w:r>
          </w:p>
        </w:tc>
        <w:tc>
          <w:tcPr>
            <w:tcW w:w="360" w:type="pct"/>
            <w:tcBorders>
              <w:top w:val="single" w:sz="4" w:space="0" w:color="auto"/>
              <w:left w:val="single" w:sz="4" w:space="0" w:color="auto"/>
              <w:bottom w:val="single" w:sz="4" w:space="0" w:color="auto"/>
              <w:right w:val="single" w:sz="4" w:space="0" w:color="auto"/>
            </w:tcBorders>
            <w:vAlign w:val="center"/>
            <w:hideMark/>
          </w:tcPr>
          <w:p w14:paraId="1839E896" w14:textId="77777777" w:rsidR="00B055B1" w:rsidRPr="00EA2C9C" w:rsidRDefault="00B055B1" w:rsidP="009374FE">
            <w:pPr>
              <w:ind w:left="-91" w:right="-91" w:firstLine="0"/>
              <w:jc w:val="left"/>
              <w:rPr>
                <w:sz w:val="24"/>
                <w:szCs w:val="24"/>
              </w:rPr>
            </w:pPr>
            <w:r w:rsidRPr="00EA2C9C">
              <w:rPr>
                <w:sz w:val="24"/>
                <w:szCs w:val="24"/>
              </w:rPr>
              <w:t>--</w:t>
            </w:r>
          </w:p>
        </w:tc>
        <w:tc>
          <w:tcPr>
            <w:tcW w:w="463" w:type="pct"/>
            <w:tcBorders>
              <w:top w:val="single" w:sz="4" w:space="0" w:color="auto"/>
              <w:left w:val="single" w:sz="4" w:space="0" w:color="auto"/>
              <w:bottom w:val="single" w:sz="4" w:space="0" w:color="auto"/>
              <w:right w:val="single" w:sz="4" w:space="0" w:color="auto"/>
            </w:tcBorders>
            <w:vAlign w:val="center"/>
            <w:hideMark/>
          </w:tcPr>
          <w:p w14:paraId="009C7081" w14:textId="77777777" w:rsidR="00B055B1" w:rsidRPr="00EA2C9C" w:rsidRDefault="00B055B1" w:rsidP="009374FE">
            <w:pPr>
              <w:ind w:left="-91" w:right="-91" w:firstLine="0"/>
              <w:jc w:val="left"/>
              <w:rPr>
                <w:sz w:val="24"/>
                <w:szCs w:val="24"/>
              </w:rPr>
            </w:pPr>
            <w:r w:rsidRPr="00EA2C9C">
              <w:rPr>
                <w:sz w:val="24"/>
                <w:szCs w:val="24"/>
              </w:rPr>
              <w:t>--</w:t>
            </w:r>
          </w:p>
        </w:tc>
      </w:tr>
      <w:tr w:rsidR="006B6838" w:rsidRPr="00EA2C9C" w14:paraId="3070A537" w14:textId="77777777" w:rsidTr="006B6838">
        <w:tc>
          <w:tcPr>
            <w:tcW w:w="1149" w:type="pct"/>
            <w:tcBorders>
              <w:top w:val="single" w:sz="4" w:space="0" w:color="auto"/>
              <w:left w:val="single" w:sz="4" w:space="0" w:color="auto"/>
              <w:bottom w:val="single" w:sz="4" w:space="0" w:color="auto"/>
              <w:right w:val="single" w:sz="4" w:space="0" w:color="auto"/>
            </w:tcBorders>
            <w:vAlign w:val="center"/>
            <w:hideMark/>
          </w:tcPr>
          <w:p w14:paraId="3DB91293" w14:textId="77777777" w:rsidR="006B6838" w:rsidRPr="00EA2C9C" w:rsidRDefault="006B6838" w:rsidP="006B6838">
            <w:pPr>
              <w:ind w:left="-91" w:right="-91" w:firstLine="0"/>
              <w:jc w:val="left"/>
              <w:rPr>
                <w:sz w:val="24"/>
                <w:szCs w:val="24"/>
              </w:rPr>
            </w:pPr>
            <w:r w:rsidRPr="00EA2C9C">
              <w:rPr>
                <w:sz w:val="24"/>
                <w:szCs w:val="24"/>
              </w:rPr>
              <w:t xml:space="preserve">Итого </w:t>
            </w:r>
          </w:p>
        </w:tc>
        <w:tc>
          <w:tcPr>
            <w:tcW w:w="372" w:type="pct"/>
            <w:tcBorders>
              <w:top w:val="single" w:sz="4" w:space="0" w:color="auto"/>
              <w:left w:val="single" w:sz="4" w:space="0" w:color="auto"/>
              <w:bottom w:val="single" w:sz="4" w:space="0" w:color="auto"/>
              <w:right w:val="single" w:sz="4" w:space="0" w:color="auto"/>
            </w:tcBorders>
            <w:hideMark/>
          </w:tcPr>
          <w:p w14:paraId="000A7626" w14:textId="51708DF9" w:rsidR="006B6838" w:rsidRPr="00EA2C9C" w:rsidRDefault="006B6838" w:rsidP="006B6838">
            <w:pPr>
              <w:ind w:left="-91" w:right="-91" w:firstLine="0"/>
              <w:jc w:val="left"/>
              <w:rPr>
                <w:sz w:val="24"/>
                <w:szCs w:val="24"/>
              </w:rPr>
            </w:pPr>
            <w:r w:rsidRPr="00EA2C9C">
              <w:rPr>
                <w:sz w:val="24"/>
                <w:szCs w:val="24"/>
              </w:rPr>
              <w:t>38458</w:t>
            </w:r>
          </w:p>
        </w:tc>
        <w:tc>
          <w:tcPr>
            <w:tcW w:w="342" w:type="pct"/>
            <w:tcBorders>
              <w:top w:val="single" w:sz="4" w:space="0" w:color="auto"/>
              <w:left w:val="single" w:sz="4" w:space="0" w:color="auto"/>
              <w:bottom w:val="single" w:sz="4" w:space="0" w:color="auto"/>
              <w:right w:val="single" w:sz="4" w:space="0" w:color="auto"/>
            </w:tcBorders>
            <w:hideMark/>
          </w:tcPr>
          <w:p w14:paraId="2C63386B" w14:textId="2D74F038" w:rsidR="006B6838" w:rsidRPr="00EA2C9C" w:rsidRDefault="006B6838" w:rsidP="006B6838">
            <w:pPr>
              <w:ind w:left="-91" w:right="-91" w:firstLine="0"/>
              <w:jc w:val="left"/>
              <w:rPr>
                <w:sz w:val="24"/>
                <w:szCs w:val="24"/>
              </w:rPr>
            </w:pPr>
            <w:r w:rsidRPr="00EA2C9C">
              <w:rPr>
                <w:sz w:val="24"/>
                <w:szCs w:val="24"/>
              </w:rPr>
              <w:t>91,25</w:t>
            </w:r>
          </w:p>
        </w:tc>
        <w:tc>
          <w:tcPr>
            <w:tcW w:w="372" w:type="pct"/>
            <w:tcBorders>
              <w:top w:val="single" w:sz="4" w:space="0" w:color="auto"/>
              <w:left w:val="single" w:sz="4" w:space="0" w:color="auto"/>
              <w:bottom w:val="single" w:sz="4" w:space="0" w:color="auto"/>
              <w:right w:val="single" w:sz="4" w:space="0" w:color="auto"/>
            </w:tcBorders>
            <w:hideMark/>
          </w:tcPr>
          <w:p w14:paraId="75782594" w14:textId="2D258816" w:rsidR="006B6838" w:rsidRPr="00EA2C9C" w:rsidRDefault="006B6838" w:rsidP="006B6838">
            <w:pPr>
              <w:ind w:left="-91" w:right="-91" w:firstLine="0"/>
              <w:jc w:val="left"/>
              <w:rPr>
                <w:sz w:val="24"/>
                <w:szCs w:val="24"/>
              </w:rPr>
            </w:pPr>
            <w:r w:rsidRPr="00EA2C9C">
              <w:rPr>
                <w:sz w:val="24"/>
                <w:szCs w:val="24"/>
              </w:rPr>
              <w:t>40352</w:t>
            </w:r>
          </w:p>
        </w:tc>
        <w:tc>
          <w:tcPr>
            <w:tcW w:w="342" w:type="pct"/>
            <w:tcBorders>
              <w:top w:val="single" w:sz="4" w:space="0" w:color="auto"/>
              <w:left w:val="single" w:sz="4" w:space="0" w:color="auto"/>
              <w:bottom w:val="single" w:sz="4" w:space="0" w:color="auto"/>
              <w:right w:val="single" w:sz="4" w:space="0" w:color="auto"/>
            </w:tcBorders>
            <w:hideMark/>
          </w:tcPr>
          <w:p w14:paraId="1D469BE6" w14:textId="73C448EE" w:rsidR="006B6838" w:rsidRPr="00EA2C9C" w:rsidRDefault="006B6838" w:rsidP="006B6838">
            <w:pPr>
              <w:ind w:left="-91" w:right="-91" w:firstLine="0"/>
              <w:jc w:val="left"/>
              <w:rPr>
                <w:sz w:val="24"/>
                <w:szCs w:val="24"/>
              </w:rPr>
            </w:pPr>
            <w:r w:rsidRPr="00EA2C9C">
              <w:rPr>
                <w:sz w:val="24"/>
                <w:szCs w:val="24"/>
              </w:rPr>
              <w:t>99,49</w:t>
            </w:r>
          </w:p>
        </w:tc>
        <w:tc>
          <w:tcPr>
            <w:tcW w:w="372" w:type="pct"/>
            <w:tcBorders>
              <w:top w:val="single" w:sz="4" w:space="0" w:color="auto"/>
              <w:left w:val="single" w:sz="4" w:space="0" w:color="auto"/>
              <w:bottom w:val="single" w:sz="4" w:space="0" w:color="auto"/>
              <w:right w:val="single" w:sz="4" w:space="0" w:color="auto"/>
            </w:tcBorders>
            <w:hideMark/>
          </w:tcPr>
          <w:p w14:paraId="38D78738" w14:textId="3971AB3B" w:rsidR="006B6838" w:rsidRPr="00EA2C9C" w:rsidRDefault="006B6838" w:rsidP="006B6838">
            <w:pPr>
              <w:ind w:left="-91" w:right="-91" w:firstLine="0"/>
              <w:jc w:val="left"/>
              <w:rPr>
                <w:sz w:val="24"/>
                <w:szCs w:val="24"/>
              </w:rPr>
            </w:pPr>
            <w:r w:rsidRPr="00EA2C9C">
              <w:rPr>
                <w:sz w:val="24"/>
                <w:szCs w:val="24"/>
              </w:rPr>
              <w:t>46794</w:t>
            </w:r>
          </w:p>
        </w:tc>
        <w:tc>
          <w:tcPr>
            <w:tcW w:w="342" w:type="pct"/>
            <w:tcBorders>
              <w:top w:val="single" w:sz="4" w:space="0" w:color="auto"/>
              <w:left w:val="single" w:sz="4" w:space="0" w:color="auto"/>
              <w:bottom w:val="single" w:sz="4" w:space="0" w:color="auto"/>
              <w:right w:val="single" w:sz="4" w:space="0" w:color="auto"/>
            </w:tcBorders>
            <w:hideMark/>
          </w:tcPr>
          <w:p w14:paraId="3F6B3FD1" w14:textId="45FBF0BF" w:rsidR="006B6838" w:rsidRPr="00EA2C9C" w:rsidRDefault="006B6838" w:rsidP="006B6838">
            <w:pPr>
              <w:ind w:left="-91" w:right="-91" w:firstLine="0"/>
              <w:jc w:val="left"/>
              <w:rPr>
                <w:sz w:val="24"/>
                <w:szCs w:val="24"/>
              </w:rPr>
            </w:pPr>
            <w:r w:rsidRPr="00EA2C9C">
              <w:rPr>
                <w:sz w:val="24"/>
                <w:szCs w:val="24"/>
              </w:rPr>
              <w:t>99,56</w:t>
            </w:r>
          </w:p>
        </w:tc>
        <w:tc>
          <w:tcPr>
            <w:tcW w:w="360" w:type="pct"/>
            <w:tcBorders>
              <w:top w:val="single" w:sz="4" w:space="0" w:color="auto"/>
              <w:left w:val="single" w:sz="4" w:space="0" w:color="auto"/>
              <w:bottom w:val="single" w:sz="4" w:space="0" w:color="auto"/>
              <w:right w:val="single" w:sz="4" w:space="0" w:color="auto"/>
            </w:tcBorders>
            <w:hideMark/>
          </w:tcPr>
          <w:p w14:paraId="107C11EA" w14:textId="247AC37A" w:rsidR="006B6838" w:rsidRPr="00EA2C9C" w:rsidRDefault="006B6838" w:rsidP="006B6838">
            <w:pPr>
              <w:ind w:left="-91" w:right="-91" w:firstLine="0"/>
              <w:jc w:val="left"/>
              <w:rPr>
                <w:sz w:val="24"/>
                <w:szCs w:val="24"/>
              </w:rPr>
            </w:pPr>
            <w:r w:rsidRPr="00EA2C9C">
              <w:rPr>
                <w:sz w:val="24"/>
                <w:szCs w:val="24"/>
              </w:rPr>
              <w:t>1894</w:t>
            </w:r>
          </w:p>
        </w:tc>
        <w:tc>
          <w:tcPr>
            <w:tcW w:w="524" w:type="pct"/>
            <w:tcBorders>
              <w:top w:val="single" w:sz="4" w:space="0" w:color="auto"/>
              <w:left w:val="single" w:sz="4" w:space="0" w:color="auto"/>
              <w:bottom w:val="single" w:sz="4" w:space="0" w:color="auto"/>
              <w:right w:val="single" w:sz="4" w:space="0" w:color="auto"/>
            </w:tcBorders>
            <w:hideMark/>
          </w:tcPr>
          <w:p w14:paraId="02C80173" w14:textId="5498104B" w:rsidR="006B6838" w:rsidRPr="00EA2C9C" w:rsidRDefault="006B6838" w:rsidP="006B6838">
            <w:pPr>
              <w:ind w:left="-91" w:right="-91" w:firstLine="0"/>
              <w:jc w:val="left"/>
              <w:rPr>
                <w:sz w:val="24"/>
                <w:szCs w:val="24"/>
              </w:rPr>
            </w:pPr>
            <w:r w:rsidRPr="00EA2C9C">
              <w:rPr>
                <w:sz w:val="24"/>
                <w:szCs w:val="24"/>
              </w:rPr>
              <w:t>615,2845</w:t>
            </w:r>
          </w:p>
        </w:tc>
        <w:tc>
          <w:tcPr>
            <w:tcW w:w="360" w:type="pct"/>
            <w:tcBorders>
              <w:top w:val="single" w:sz="4" w:space="0" w:color="auto"/>
              <w:left w:val="single" w:sz="4" w:space="0" w:color="auto"/>
              <w:bottom w:val="single" w:sz="4" w:space="0" w:color="auto"/>
              <w:right w:val="single" w:sz="4" w:space="0" w:color="auto"/>
            </w:tcBorders>
            <w:hideMark/>
          </w:tcPr>
          <w:p w14:paraId="4DEC382C" w14:textId="284927D1" w:rsidR="006B6838" w:rsidRPr="00EA2C9C" w:rsidRDefault="006B6838" w:rsidP="006B6838">
            <w:pPr>
              <w:ind w:left="-91" w:right="-91" w:firstLine="0"/>
              <w:jc w:val="left"/>
              <w:rPr>
                <w:sz w:val="24"/>
                <w:szCs w:val="24"/>
              </w:rPr>
            </w:pPr>
            <w:r w:rsidRPr="00EA2C9C">
              <w:rPr>
                <w:sz w:val="24"/>
                <w:szCs w:val="24"/>
              </w:rPr>
              <w:t>195</w:t>
            </w:r>
          </w:p>
        </w:tc>
        <w:tc>
          <w:tcPr>
            <w:tcW w:w="463" w:type="pct"/>
            <w:tcBorders>
              <w:top w:val="single" w:sz="4" w:space="0" w:color="auto"/>
              <w:left w:val="single" w:sz="4" w:space="0" w:color="auto"/>
              <w:bottom w:val="single" w:sz="4" w:space="0" w:color="auto"/>
              <w:right w:val="single" w:sz="4" w:space="0" w:color="auto"/>
            </w:tcBorders>
            <w:hideMark/>
          </w:tcPr>
          <w:p w14:paraId="7A33CDF2" w14:textId="431D8288" w:rsidR="006B6838" w:rsidRPr="00EA2C9C" w:rsidRDefault="006B6838" w:rsidP="006B6838">
            <w:pPr>
              <w:ind w:left="-91" w:right="-91" w:firstLine="0"/>
              <w:jc w:val="left"/>
              <w:rPr>
                <w:sz w:val="24"/>
                <w:szCs w:val="24"/>
              </w:rPr>
            </w:pPr>
            <w:r w:rsidRPr="00EA2C9C">
              <w:rPr>
                <w:sz w:val="24"/>
                <w:szCs w:val="24"/>
              </w:rPr>
              <w:t>601,141</w:t>
            </w:r>
          </w:p>
        </w:tc>
      </w:tr>
    </w:tbl>
    <w:p w14:paraId="6C7F02D3" w14:textId="77777777" w:rsidR="00B055B1" w:rsidRPr="00EA2C9C" w:rsidRDefault="00B055B1" w:rsidP="00B055B1">
      <w:pPr>
        <w:ind w:firstLine="567"/>
        <w:rPr>
          <w:rFonts w:ascii="Times New Roman" w:eastAsia="Calibri" w:hAnsi="Times New Roman" w:cs="Times New Roman"/>
          <w:sz w:val="28"/>
          <w:szCs w:val="28"/>
        </w:rPr>
      </w:pPr>
    </w:p>
    <w:p w14:paraId="5F9C3C4E" w14:textId="79A2180A" w:rsidR="00B055B1" w:rsidRPr="00EA2C9C" w:rsidRDefault="006B6E9E" w:rsidP="00B055B1">
      <w:pPr>
        <w:ind w:firstLine="567"/>
        <w:rPr>
          <w:rFonts w:ascii="Times New Roman" w:eastAsia="Calibri" w:hAnsi="Times New Roman" w:cs="Times New Roman"/>
          <w:sz w:val="28"/>
          <w:szCs w:val="28"/>
        </w:rPr>
      </w:pPr>
      <w:r>
        <w:rPr>
          <w:rFonts w:ascii="Times New Roman" w:eastAsia="Calibri" w:hAnsi="Times New Roman" w:cs="Times New Roman"/>
          <w:sz w:val="28"/>
          <w:szCs w:val="28"/>
        </w:rPr>
        <w:t xml:space="preserve">Как видно из таблицы 5, в организации </w:t>
      </w:r>
      <w:r w:rsidR="00B055B1" w:rsidRPr="00EA2C9C">
        <w:rPr>
          <w:rFonts w:ascii="Times New Roman" w:eastAsia="Calibri" w:hAnsi="Times New Roman" w:cs="Times New Roman"/>
          <w:sz w:val="28"/>
          <w:szCs w:val="28"/>
        </w:rPr>
        <w:t>наблюдается поступление основных фондов в результа</w:t>
      </w:r>
      <w:r>
        <w:rPr>
          <w:rFonts w:ascii="Times New Roman" w:eastAsia="Calibri" w:hAnsi="Times New Roman" w:cs="Times New Roman"/>
          <w:sz w:val="28"/>
          <w:szCs w:val="28"/>
        </w:rPr>
        <w:t>те чего за отчетный период обще</w:t>
      </w:r>
      <w:r w:rsidR="00B055B1" w:rsidRPr="00EA2C9C">
        <w:rPr>
          <w:rFonts w:ascii="Times New Roman" w:eastAsia="Calibri" w:hAnsi="Times New Roman" w:cs="Times New Roman"/>
          <w:sz w:val="28"/>
          <w:szCs w:val="28"/>
        </w:rPr>
        <w:t>годовая стоимость</w:t>
      </w:r>
      <w:r>
        <w:rPr>
          <w:rFonts w:ascii="Times New Roman" w:eastAsia="Calibri" w:hAnsi="Times New Roman" w:cs="Times New Roman"/>
          <w:sz w:val="28"/>
          <w:szCs w:val="28"/>
        </w:rPr>
        <w:t xml:space="preserve"> основных фондов возросла</w:t>
      </w:r>
      <w:r w:rsidR="00B055B1" w:rsidRPr="00EA2C9C">
        <w:rPr>
          <w:rFonts w:ascii="Times New Roman" w:eastAsia="Calibri" w:hAnsi="Times New Roman" w:cs="Times New Roman"/>
          <w:sz w:val="28"/>
          <w:szCs w:val="28"/>
        </w:rPr>
        <w:t xml:space="preserve">. В структуре основных фондов </w:t>
      </w:r>
      <w:r w:rsidR="00534BD1">
        <w:rPr>
          <w:rFonts w:ascii="Times New Roman" w:eastAsia="Calibri" w:hAnsi="Times New Roman" w:cs="Times New Roman"/>
          <w:sz w:val="28"/>
          <w:szCs w:val="28"/>
        </w:rPr>
        <w:t>организации</w:t>
      </w:r>
      <w:r w:rsidR="00B055B1" w:rsidRPr="00EA2C9C">
        <w:rPr>
          <w:rFonts w:ascii="Times New Roman" w:eastAsia="Calibri" w:hAnsi="Times New Roman" w:cs="Times New Roman"/>
          <w:sz w:val="28"/>
          <w:szCs w:val="28"/>
        </w:rPr>
        <w:t xml:space="preserve"> на начало отчетного периода преобладали машины и оборудование, а также здания и сооружения. В стоимостном выражении указанные основные фонды за 2016 год не изменились, однако их доля в общей структуре </w:t>
      </w:r>
      <w:r w:rsidR="00534BD1">
        <w:rPr>
          <w:rFonts w:ascii="Times New Roman" w:eastAsia="Calibri" w:hAnsi="Times New Roman" w:cs="Times New Roman"/>
          <w:sz w:val="28"/>
          <w:szCs w:val="28"/>
        </w:rPr>
        <w:t>организации</w:t>
      </w:r>
      <w:r w:rsidR="00B055B1" w:rsidRPr="00EA2C9C">
        <w:rPr>
          <w:rFonts w:ascii="Times New Roman" w:eastAsia="Calibri" w:hAnsi="Times New Roman" w:cs="Times New Roman"/>
          <w:sz w:val="28"/>
          <w:szCs w:val="28"/>
        </w:rPr>
        <w:t xml:space="preserve"> не изменилась. Существенный прирост основных фондов </w:t>
      </w:r>
      <w:r w:rsidR="00534BD1">
        <w:rPr>
          <w:rFonts w:ascii="Times New Roman" w:eastAsia="Calibri" w:hAnsi="Times New Roman" w:cs="Times New Roman"/>
          <w:sz w:val="28"/>
          <w:szCs w:val="28"/>
        </w:rPr>
        <w:t>организации</w:t>
      </w:r>
      <w:r w:rsidR="00B055B1" w:rsidRPr="00EA2C9C">
        <w:rPr>
          <w:rFonts w:ascii="Times New Roman" w:eastAsia="Calibri" w:hAnsi="Times New Roman" w:cs="Times New Roman"/>
          <w:sz w:val="28"/>
          <w:szCs w:val="28"/>
        </w:rPr>
        <w:t xml:space="preserve"> обусловлен поступлением на баланс земельных участков и объектов природопользования 11249 тыс. руб.</w:t>
      </w:r>
      <w:r w:rsidR="00BC2EE5" w:rsidRPr="00EA2C9C">
        <w:rPr>
          <w:rFonts w:ascii="Times New Roman" w:eastAsia="Calibri" w:hAnsi="Times New Roman" w:cs="Times New Roman"/>
          <w:sz w:val="28"/>
          <w:szCs w:val="28"/>
        </w:rPr>
        <w:t xml:space="preserve"> </w:t>
      </w:r>
      <w:r w:rsidR="00B055B1" w:rsidRPr="00EA2C9C">
        <w:rPr>
          <w:rFonts w:ascii="Times New Roman" w:eastAsia="Calibri" w:hAnsi="Times New Roman" w:cs="Times New Roman"/>
          <w:sz w:val="28"/>
          <w:szCs w:val="28"/>
        </w:rPr>
        <w:t>и выбытием на сумму 5002 тыс. руб. За отчетный период машин и оборудования поступило на сумму 225 тыс. руб. выбыло на сумму 30 тыс. руб. Суммарное поступление основных фондов предприятия ДОСААФ Москвы в 2016 году составило 11474 тыс. руб., выбытие 5032 тыс. руб., поступление и выбытие основных фондов произошло за счет изменения показателей машин и оборудования, а также земельные участки и объекты природопользования.</w:t>
      </w:r>
    </w:p>
    <w:p w14:paraId="07C26CA8" w14:textId="77777777" w:rsidR="00B055B1" w:rsidRPr="00EA2C9C" w:rsidRDefault="00B055B1" w:rsidP="00B055B1">
      <w:pPr>
        <w:ind w:firstLine="567"/>
        <w:rPr>
          <w:rFonts w:ascii="Times New Roman" w:eastAsia="Calibri" w:hAnsi="Times New Roman" w:cs="Times New Roman"/>
          <w:sz w:val="28"/>
          <w:szCs w:val="28"/>
        </w:rPr>
      </w:pPr>
      <w:r w:rsidRPr="00EA2C9C">
        <w:rPr>
          <w:rFonts w:ascii="Times New Roman" w:eastAsia="Calibri" w:hAnsi="Times New Roman" w:cs="Times New Roman"/>
          <w:sz w:val="28"/>
          <w:szCs w:val="28"/>
        </w:rPr>
        <w:t xml:space="preserve">В таблице </w:t>
      </w:r>
      <w:r w:rsidR="00F4500A" w:rsidRPr="00EA2C9C">
        <w:rPr>
          <w:rFonts w:ascii="Times New Roman" w:eastAsia="Calibri" w:hAnsi="Times New Roman" w:cs="Times New Roman"/>
          <w:sz w:val="28"/>
          <w:szCs w:val="28"/>
        </w:rPr>
        <w:t>6</w:t>
      </w:r>
      <w:r w:rsidRPr="00EA2C9C">
        <w:rPr>
          <w:rFonts w:ascii="Times New Roman" w:eastAsia="Calibri" w:hAnsi="Times New Roman" w:cs="Times New Roman"/>
          <w:sz w:val="28"/>
          <w:szCs w:val="28"/>
        </w:rPr>
        <w:t xml:space="preserve"> представлен анализ движения основных производственных фондов ДОСААФ Москвы</w:t>
      </w:r>
      <w:r w:rsidR="00BC2EE5" w:rsidRPr="00EA2C9C">
        <w:rPr>
          <w:rFonts w:ascii="Times New Roman" w:eastAsia="Calibri" w:hAnsi="Times New Roman" w:cs="Times New Roman"/>
          <w:sz w:val="28"/>
          <w:szCs w:val="28"/>
        </w:rPr>
        <w:t xml:space="preserve"> </w:t>
      </w:r>
      <w:r w:rsidRPr="00EA2C9C">
        <w:rPr>
          <w:rFonts w:ascii="Times New Roman" w:eastAsia="Calibri" w:hAnsi="Times New Roman" w:cs="Times New Roman"/>
          <w:sz w:val="28"/>
          <w:szCs w:val="28"/>
        </w:rPr>
        <w:t xml:space="preserve">в 2014-2016 гг. </w:t>
      </w:r>
    </w:p>
    <w:p w14:paraId="48CF2739" w14:textId="77777777" w:rsidR="00600CE0" w:rsidRPr="00EA2C9C" w:rsidRDefault="00600CE0" w:rsidP="00B055B1">
      <w:pPr>
        <w:ind w:firstLine="567"/>
        <w:rPr>
          <w:rFonts w:ascii="Times New Roman" w:eastAsia="Calibri" w:hAnsi="Times New Roman" w:cs="Times New Roman"/>
          <w:sz w:val="28"/>
          <w:szCs w:val="28"/>
        </w:rPr>
      </w:pPr>
      <w:r w:rsidRPr="00EA2C9C">
        <w:rPr>
          <w:rFonts w:ascii="Times New Roman" w:eastAsia="Calibri" w:hAnsi="Times New Roman" w:cs="Times New Roman"/>
          <w:sz w:val="28"/>
          <w:szCs w:val="28"/>
        </w:rPr>
        <w:t xml:space="preserve">Как видно из таблицы </w:t>
      </w:r>
      <w:r w:rsidR="00F4500A" w:rsidRPr="00EA2C9C">
        <w:rPr>
          <w:rFonts w:ascii="Times New Roman" w:eastAsia="Calibri" w:hAnsi="Times New Roman" w:cs="Times New Roman"/>
          <w:sz w:val="28"/>
          <w:szCs w:val="28"/>
        </w:rPr>
        <w:t>7</w:t>
      </w:r>
      <w:r w:rsidRPr="00EA2C9C">
        <w:rPr>
          <w:rFonts w:ascii="Times New Roman" w:eastAsia="Calibri" w:hAnsi="Times New Roman" w:cs="Times New Roman"/>
          <w:sz w:val="28"/>
          <w:szCs w:val="28"/>
        </w:rPr>
        <w:t xml:space="preserve">, на предприятии наблюдается снижение объемов поступивших основных средств основных средств. В 2014 г. произошло выбытие транспортных средств на сумму 375 тыс. руб., в 2015 г. наблюдается интенсивный рост выбытия основных фондов, связанный с ликвидацией одного </w:t>
      </w:r>
      <w:r w:rsidRPr="00EA2C9C">
        <w:rPr>
          <w:rFonts w:ascii="Times New Roman" w:eastAsia="Calibri" w:hAnsi="Times New Roman" w:cs="Times New Roman"/>
          <w:sz w:val="28"/>
          <w:szCs w:val="28"/>
        </w:rPr>
        <w:lastRenderedPageBreak/>
        <w:t>типа основных средств, а в 2016 г. с реализацией принадлежавшего предприятию земельного участка. Поступление основных фондов в 2014 г. связано с закупкой машин и оборудования и транспортного средства, в 2015 г. – связано в основном сооружения и передаточные устройства, машин и оборудование, а в 2016 г. – с закупкой земельного участка.</w:t>
      </w:r>
    </w:p>
    <w:p w14:paraId="50D10F4F" w14:textId="07B28BA6" w:rsidR="00B055B1" w:rsidRPr="00EA2C9C" w:rsidRDefault="00B055B1" w:rsidP="005627DB">
      <w:pPr>
        <w:ind w:firstLine="567"/>
        <w:rPr>
          <w:rFonts w:ascii="Times New Roman" w:eastAsia="Calibri" w:hAnsi="Times New Roman" w:cs="Times New Roman"/>
          <w:sz w:val="28"/>
          <w:szCs w:val="28"/>
        </w:rPr>
      </w:pPr>
      <w:r w:rsidRPr="00EA2C9C">
        <w:rPr>
          <w:rFonts w:ascii="Times New Roman" w:eastAsia="Calibri" w:hAnsi="Times New Roman" w:cs="Times New Roman"/>
          <w:sz w:val="28"/>
          <w:szCs w:val="28"/>
        </w:rPr>
        <w:t xml:space="preserve">Таблица </w:t>
      </w:r>
      <w:r w:rsidR="00F4500A" w:rsidRPr="00EA2C9C">
        <w:rPr>
          <w:rFonts w:ascii="Times New Roman" w:eastAsia="Calibri" w:hAnsi="Times New Roman" w:cs="Times New Roman"/>
          <w:sz w:val="28"/>
          <w:szCs w:val="28"/>
        </w:rPr>
        <w:t>7</w:t>
      </w:r>
      <w:r w:rsidR="009374FE" w:rsidRPr="00EA2C9C">
        <w:rPr>
          <w:rFonts w:ascii="Times New Roman" w:eastAsia="Calibri" w:hAnsi="Times New Roman" w:cs="Times New Roman"/>
          <w:sz w:val="28"/>
          <w:szCs w:val="28"/>
        </w:rPr>
        <w:t xml:space="preserve"> - </w:t>
      </w:r>
      <w:r w:rsidRPr="00EA2C9C">
        <w:rPr>
          <w:rFonts w:ascii="Times New Roman" w:eastAsia="Calibri" w:hAnsi="Times New Roman" w:cs="Times New Roman"/>
          <w:sz w:val="28"/>
          <w:szCs w:val="28"/>
        </w:rPr>
        <w:t>Анализ движения основных фондов ДОСААФ Москвы</w:t>
      </w:r>
      <w:r w:rsidR="005627DB" w:rsidRPr="00EA2C9C">
        <w:rPr>
          <w:rStyle w:val="ad"/>
          <w:rFonts w:ascii="Times New Roman" w:eastAsia="Calibri" w:hAnsi="Times New Roman" w:cs="Times New Roman"/>
          <w:sz w:val="28"/>
          <w:szCs w:val="28"/>
        </w:rPr>
        <w:footnoteReference w:id="12"/>
      </w:r>
    </w:p>
    <w:tbl>
      <w:tblPr>
        <w:tblStyle w:val="1"/>
        <w:tblW w:w="5000" w:type="pct"/>
        <w:tblBorders>
          <w:bottom w:val="none" w:sz="0" w:space="0" w:color="auto"/>
        </w:tblBorders>
        <w:tblLook w:val="04A0" w:firstRow="1" w:lastRow="0" w:firstColumn="1" w:lastColumn="0" w:noHBand="0" w:noVBand="1"/>
      </w:tblPr>
      <w:tblGrid>
        <w:gridCol w:w="2229"/>
        <w:gridCol w:w="594"/>
        <w:gridCol w:w="658"/>
        <w:gridCol w:w="593"/>
        <w:gridCol w:w="657"/>
        <w:gridCol w:w="598"/>
        <w:gridCol w:w="657"/>
        <w:gridCol w:w="593"/>
        <w:gridCol w:w="421"/>
        <w:gridCol w:w="716"/>
        <w:gridCol w:w="657"/>
        <w:gridCol w:w="598"/>
        <w:gridCol w:w="657"/>
      </w:tblGrid>
      <w:tr w:rsidR="00B055B1" w:rsidRPr="00EA2C9C" w14:paraId="1A080DDC" w14:textId="77777777" w:rsidTr="00BB70C1">
        <w:tc>
          <w:tcPr>
            <w:tcW w:w="1128" w:type="pct"/>
            <w:vMerge w:val="restart"/>
            <w:tcBorders>
              <w:top w:val="single" w:sz="4" w:space="0" w:color="auto"/>
              <w:left w:val="single" w:sz="4" w:space="0" w:color="auto"/>
              <w:bottom w:val="single" w:sz="4" w:space="0" w:color="auto"/>
              <w:right w:val="single" w:sz="4" w:space="0" w:color="auto"/>
            </w:tcBorders>
            <w:hideMark/>
          </w:tcPr>
          <w:p w14:paraId="7F452722" w14:textId="77777777" w:rsidR="00B055B1" w:rsidRPr="00EA2C9C" w:rsidRDefault="00B055B1" w:rsidP="009374FE">
            <w:pPr>
              <w:ind w:left="-91" w:right="-91" w:firstLine="0"/>
              <w:jc w:val="left"/>
              <w:rPr>
                <w:sz w:val="24"/>
                <w:szCs w:val="24"/>
              </w:rPr>
            </w:pPr>
            <w:r w:rsidRPr="00EA2C9C">
              <w:rPr>
                <w:sz w:val="24"/>
                <w:szCs w:val="24"/>
              </w:rPr>
              <w:t>Показатель</w:t>
            </w:r>
          </w:p>
        </w:tc>
        <w:tc>
          <w:tcPr>
            <w:tcW w:w="1289" w:type="pct"/>
            <w:gridSpan w:val="4"/>
            <w:tcBorders>
              <w:top w:val="single" w:sz="4" w:space="0" w:color="auto"/>
              <w:left w:val="single" w:sz="4" w:space="0" w:color="auto"/>
              <w:bottom w:val="single" w:sz="4" w:space="0" w:color="auto"/>
              <w:right w:val="single" w:sz="4" w:space="0" w:color="auto"/>
            </w:tcBorders>
            <w:hideMark/>
          </w:tcPr>
          <w:p w14:paraId="1AFB309A" w14:textId="77777777" w:rsidR="00B055B1" w:rsidRPr="00EA2C9C" w:rsidRDefault="00B055B1" w:rsidP="009374FE">
            <w:pPr>
              <w:ind w:left="-91" w:right="-91" w:firstLine="0"/>
              <w:jc w:val="left"/>
              <w:rPr>
                <w:sz w:val="24"/>
                <w:szCs w:val="24"/>
              </w:rPr>
            </w:pPr>
            <w:r w:rsidRPr="00EA2C9C">
              <w:rPr>
                <w:sz w:val="24"/>
                <w:szCs w:val="24"/>
              </w:rPr>
              <w:t>2014 г.</w:t>
            </w:r>
          </w:p>
        </w:tc>
        <w:tc>
          <w:tcPr>
            <w:tcW w:w="1232" w:type="pct"/>
            <w:gridSpan w:val="4"/>
            <w:tcBorders>
              <w:top w:val="single" w:sz="4" w:space="0" w:color="auto"/>
              <w:left w:val="single" w:sz="4" w:space="0" w:color="auto"/>
              <w:bottom w:val="single" w:sz="4" w:space="0" w:color="auto"/>
              <w:right w:val="single" w:sz="4" w:space="0" w:color="auto"/>
            </w:tcBorders>
            <w:hideMark/>
          </w:tcPr>
          <w:p w14:paraId="31843121" w14:textId="77777777" w:rsidR="00B055B1" w:rsidRPr="00EA2C9C" w:rsidRDefault="00B055B1" w:rsidP="009374FE">
            <w:pPr>
              <w:ind w:left="-91" w:right="-91" w:firstLine="0"/>
              <w:jc w:val="left"/>
              <w:rPr>
                <w:sz w:val="24"/>
                <w:szCs w:val="24"/>
              </w:rPr>
            </w:pPr>
            <w:r w:rsidRPr="00EA2C9C">
              <w:rPr>
                <w:sz w:val="24"/>
                <w:szCs w:val="24"/>
              </w:rPr>
              <w:t>2015 г.</w:t>
            </w:r>
          </w:p>
        </w:tc>
        <w:tc>
          <w:tcPr>
            <w:tcW w:w="1351" w:type="pct"/>
            <w:gridSpan w:val="4"/>
            <w:tcBorders>
              <w:top w:val="single" w:sz="4" w:space="0" w:color="auto"/>
              <w:left w:val="single" w:sz="4" w:space="0" w:color="auto"/>
              <w:bottom w:val="single" w:sz="4" w:space="0" w:color="auto"/>
              <w:right w:val="single" w:sz="4" w:space="0" w:color="auto"/>
            </w:tcBorders>
            <w:hideMark/>
          </w:tcPr>
          <w:p w14:paraId="375D86C5" w14:textId="77777777" w:rsidR="00B055B1" w:rsidRPr="00EA2C9C" w:rsidRDefault="00B055B1" w:rsidP="009374FE">
            <w:pPr>
              <w:ind w:left="-91" w:right="-91" w:firstLine="0"/>
              <w:jc w:val="left"/>
              <w:rPr>
                <w:sz w:val="24"/>
                <w:szCs w:val="24"/>
              </w:rPr>
            </w:pPr>
            <w:r w:rsidRPr="00EA2C9C">
              <w:rPr>
                <w:sz w:val="24"/>
                <w:szCs w:val="24"/>
              </w:rPr>
              <w:t>2016 г.</w:t>
            </w:r>
          </w:p>
        </w:tc>
      </w:tr>
      <w:tr w:rsidR="00B055B1" w:rsidRPr="00EA2C9C" w14:paraId="6BC055C4" w14:textId="77777777" w:rsidTr="00BB70C1">
        <w:tc>
          <w:tcPr>
            <w:tcW w:w="0" w:type="auto"/>
            <w:vMerge/>
            <w:tcBorders>
              <w:top w:val="single" w:sz="4" w:space="0" w:color="auto"/>
              <w:left w:val="single" w:sz="4" w:space="0" w:color="auto"/>
              <w:bottom w:val="single" w:sz="4" w:space="0" w:color="auto"/>
              <w:right w:val="single" w:sz="4" w:space="0" w:color="auto"/>
            </w:tcBorders>
            <w:vAlign w:val="center"/>
            <w:hideMark/>
          </w:tcPr>
          <w:p w14:paraId="42085FAD" w14:textId="77777777" w:rsidR="00B055B1" w:rsidRPr="00EA2C9C" w:rsidRDefault="00B055B1" w:rsidP="009374FE">
            <w:pPr>
              <w:ind w:left="-91" w:right="-91" w:firstLine="0"/>
              <w:jc w:val="left"/>
              <w:rPr>
                <w:sz w:val="24"/>
                <w:szCs w:val="24"/>
              </w:rPr>
            </w:pPr>
          </w:p>
        </w:tc>
        <w:tc>
          <w:tcPr>
            <w:tcW w:w="646" w:type="pct"/>
            <w:gridSpan w:val="2"/>
            <w:tcBorders>
              <w:top w:val="single" w:sz="4" w:space="0" w:color="auto"/>
              <w:left w:val="single" w:sz="4" w:space="0" w:color="auto"/>
              <w:bottom w:val="single" w:sz="4" w:space="0" w:color="auto"/>
              <w:right w:val="single" w:sz="4" w:space="0" w:color="auto"/>
            </w:tcBorders>
            <w:hideMark/>
          </w:tcPr>
          <w:p w14:paraId="564B56DF" w14:textId="77777777" w:rsidR="00B055B1" w:rsidRPr="00EA2C9C" w:rsidRDefault="00B055B1" w:rsidP="009374FE">
            <w:pPr>
              <w:ind w:left="-91" w:right="-91" w:firstLine="0"/>
              <w:jc w:val="left"/>
              <w:rPr>
                <w:sz w:val="24"/>
                <w:szCs w:val="24"/>
              </w:rPr>
            </w:pPr>
            <w:r w:rsidRPr="00EA2C9C">
              <w:rPr>
                <w:sz w:val="24"/>
                <w:szCs w:val="24"/>
              </w:rPr>
              <w:t>Поступило</w:t>
            </w:r>
          </w:p>
        </w:tc>
        <w:tc>
          <w:tcPr>
            <w:tcW w:w="643" w:type="pct"/>
            <w:gridSpan w:val="2"/>
            <w:tcBorders>
              <w:top w:val="single" w:sz="4" w:space="0" w:color="auto"/>
              <w:left w:val="single" w:sz="4" w:space="0" w:color="auto"/>
              <w:bottom w:val="single" w:sz="4" w:space="0" w:color="auto"/>
              <w:right w:val="single" w:sz="4" w:space="0" w:color="auto"/>
            </w:tcBorders>
            <w:hideMark/>
          </w:tcPr>
          <w:p w14:paraId="23509FDA" w14:textId="77777777" w:rsidR="00B055B1" w:rsidRPr="00EA2C9C" w:rsidRDefault="00B055B1" w:rsidP="009374FE">
            <w:pPr>
              <w:ind w:left="-91" w:right="-91" w:firstLine="0"/>
              <w:jc w:val="left"/>
              <w:rPr>
                <w:sz w:val="24"/>
                <w:szCs w:val="24"/>
              </w:rPr>
            </w:pPr>
            <w:r w:rsidRPr="00EA2C9C">
              <w:rPr>
                <w:sz w:val="24"/>
                <w:szCs w:val="24"/>
              </w:rPr>
              <w:t>Выбыло</w:t>
            </w:r>
          </w:p>
        </w:tc>
        <w:tc>
          <w:tcPr>
            <w:tcW w:w="646" w:type="pct"/>
            <w:gridSpan w:val="2"/>
            <w:tcBorders>
              <w:top w:val="single" w:sz="4" w:space="0" w:color="auto"/>
              <w:left w:val="single" w:sz="4" w:space="0" w:color="auto"/>
              <w:bottom w:val="single" w:sz="4" w:space="0" w:color="auto"/>
              <w:right w:val="single" w:sz="4" w:space="0" w:color="auto"/>
            </w:tcBorders>
            <w:hideMark/>
          </w:tcPr>
          <w:p w14:paraId="671124D1" w14:textId="77777777" w:rsidR="00B055B1" w:rsidRPr="00EA2C9C" w:rsidRDefault="00B055B1" w:rsidP="009374FE">
            <w:pPr>
              <w:ind w:left="-91" w:right="-91" w:firstLine="0"/>
              <w:jc w:val="left"/>
              <w:rPr>
                <w:sz w:val="24"/>
                <w:szCs w:val="24"/>
              </w:rPr>
            </w:pPr>
            <w:r w:rsidRPr="00EA2C9C">
              <w:rPr>
                <w:sz w:val="24"/>
                <w:szCs w:val="24"/>
              </w:rPr>
              <w:t>Поступило</w:t>
            </w:r>
          </w:p>
        </w:tc>
        <w:tc>
          <w:tcPr>
            <w:tcW w:w="586" w:type="pct"/>
            <w:gridSpan w:val="2"/>
            <w:tcBorders>
              <w:top w:val="single" w:sz="4" w:space="0" w:color="auto"/>
              <w:left w:val="single" w:sz="4" w:space="0" w:color="auto"/>
              <w:bottom w:val="single" w:sz="4" w:space="0" w:color="auto"/>
              <w:right w:val="single" w:sz="4" w:space="0" w:color="auto"/>
            </w:tcBorders>
            <w:hideMark/>
          </w:tcPr>
          <w:p w14:paraId="17BE4FBA" w14:textId="77777777" w:rsidR="00B055B1" w:rsidRPr="00EA2C9C" w:rsidRDefault="00B055B1" w:rsidP="009374FE">
            <w:pPr>
              <w:ind w:left="-91" w:right="-91" w:firstLine="0"/>
              <w:jc w:val="left"/>
              <w:rPr>
                <w:sz w:val="24"/>
                <w:szCs w:val="24"/>
              </w:rPr>
            </w:pPr>
            <w:r w:rsidRPr="00EA2C9C">
              <w:rPr>
                <w:sz w:val="24"/>
                <w:szCs w:val="24"/>
              </w:rPr>
              <w:t>Выбыло</w:t>
            </w:r>
          </w:p>
        </w:tc>
        <w:tc>
          <w:tcPr>
            <w:tcW w:w="705" w:type="pct"/>
            <w:gridSpan w:val="2"/>
            <w:tcBorders>
              <w:top w:val="single" w:sz="4" w:space="0" w:color="auto"/>
              <w:left w:val="single" w:sz="4" w:space="0" w:color="auto"/>
              <w:bottom w:val="single" w:sz="4" w:space="0" w:color="auto"/>
              <w:right w:val="single" w:sz="4" w:space="0" w:color="auto"/>
            </w:tcBorders>
            <w:hideMark/>
          </w:tcPr>
          <w:p w14:paraId="7B055853" w14:textId="77777777" w:rsidR="00B055B1" w:rsidRPr="00EA2C9C" w:rsidRDefault="00B055B1" w:rsidP="009374FE">
            <w:pPr>
              <w:ind w:left="-91" w:right="-91" w:firstLine="0"/>
              <w:jc w:val="left"/>
              <w:rPr>
                <w:sz w:val="24"/>
                <w:szCs w:val="24"/>
              </w:rPr>
            </w:pPr>
            <w:r w:rsidRPr="00EA2C9C">
              <w:rPr>
                <w:sz w:val="24"/>
                <w:szCs w:val="24"/>
              </w:rPr>
              <w:t>Поступило</w:t>
            </w:r>
          </w:p>
        </w:tc>
        <w:tc>
          <w:tcPr>
            <w:tcW w:w="646" w:type="pct"/>
            <w:gridSpan w:val="2"/>
            <w:tcBorders>
              <w:top w:val="single" w:sz="4" w:space="0" w:color="auto"/>
              <w:left w:val="single" w:sz="4" w:space="0" w:color="auto"/>
              <w:bottom w:val="single" w:sz="4" w:space="0" w:color="auto"/>
              <w:right w:val="single" w:sz="4" w:space="0" w:color="auto"/>
            </w:tcBorders>
            <w:hideMark/>
          </w:tcPr>
          <w:p w14:paraId="171A6C7B" w14:textId="77777777" w:rsidR="00B055B1" w:rsidRPr="00EA2C9C" w:rsidRDefault="00B055B1" w:rsidP="009374FE">
            <w:pPr>
              <w:ind w:left="-91" w:right="-91" w:firstLine="0"/>
              <w:jc w:val="left"/>
              <w:rPr>
                <w:sz w:val="24"/>
                <w:szCs w:val="24"/>
              </w:rPr>
            </w:pPr>
            <w:r w:rsidRPr="00EA2C9C">
              <w:rPr>
                <w:sz w:val="24"/>
                <w:szCs w:val="24"/>
              </w:rPr>
              <w:t>Выбыло</w:t>
            </w:r>
          </w:p>
        </w:tc>
      </w:tr>
      <w:tr w:rsidR="00B055B1" w:rsidRPr="00EA2C9C" w14:paraId="6E0F2B45" w14:textId="77777777" w:rsidTr="00BB70C1">
        <w:tc>
          <w:tcPr>
            <w:tcW w:w="0" w:type="auto"/>
            <w:vMerge/>
            <w:tcBorders>
              <w:top w:val="single" w:sz="4" w:space="0" w:color="auto"/>
              <w:left w:val="single" w:sz="4" w:space="0" w:color="auto"/>
              <w:bottom w:val="single" w:sz="4" w:space="0" w:color="auto"/>
              <w:right w:val="single" w:sz="4" w:space="0" w:color="auto"/>
            </w:tcBorders>
            <w:vAlign w:val="center"/>
            <w:hideMark/>
          </w:tcPr>
          <w:p w14:paraId="4CA72B0D" w14:textId="77777777" w:rsidR="00B055B1" w:rsidRPr="00EA2C9C" w:rsidRDefault="00B055B1" w:rsidP="009374FE">
            <w:pPr>
              <w:ind w:left="-91" w:right="-91" w:firstLine="0"/>
              <w:jc w:val="left"/>
              <w:rPr>
                <w:sz w:val="24"/>
                <w:szCs w:val="24"/>
              </w:rPr>
            </w:pPr>
          </w:p>
        </w:tc>
        <w:tc>
          <w:tcPr>
            <w:tcW w:w="308" w:type="pct"/>
            <w:tcBorders>
              <w:top w:val="single" w:sz="4" w:space="0" w:color="auto"/>
              <w:left w:val="single" w:sz="4" w:space="0" w:color="auto"/>
              <w:bottom w:val="single" w:sz="4" w:space="0" w:color="auto"/>
              <w:right w:val="single" w:sz="4" w:space="0" w:color="auto"/>
            </w:tcBorders>
            <w:hideMark/>
          </w:tcPr>
          <w:p w14:paraId="442B6C76" w14:textId="77777777" w:rsidR="00B055B1" w:rsidRPr="00EA2C9C" w:rsidRDefault="00B055B1" w:rsidP="009374FE">
            <w:pPr>
              <w:ind w:left="-91" w:right="-91" w:firstLine="0"/>
              <w:jc w:val="left"/>
              <w:rPr>
                <w:sz w:val="24"/>
                <w:szCs w:val="24"/>
              </w:rPr>
            </w:pPr>
            <w:r w:rsidRPr="00EA2C9C">
              <w:rPr>
                <w:sz w:val="24"/>
                <w:szCs w:val="24"/>
              </w:rPr>
              <w:t>Тыс. руб.</w:t>
            </w:r>
          </w:p>
        </w:tc>
        <w:tc>
          <w:tcPr>
            <w:tcW w:w="338" w:type="pct"/>
            <w:tcBorders>
              <w:top w:val="single" w:sz="4" w:space="0" w:color="auto"/>
              <w:left w:val="single" w:sz="4" w:space="0" w:color="auto"/>
              <w:bottom w:val="single" w:sz="4" w:space="0" w:color="auto"/>
              <w:right w:val="single" w:sz="4" w:space="0" w:color="auto"/>
            </w:tcBorders>
            <w:hideMark/>
          </w:tcPr>
          <w:p w14:paraId="50ECC36F" w14:textId="77777777" w:rsidR="00B055B1" w:rsidRPr="00EA2C9C" w:rsidRDefault="00B055B1" w:rsidP="009374FE">
            <w:pPr>
              <w:ind w:left="-91" w:right="-91" w:firstLine="0"/>
              <w:jc w:val="left"/>
              <w:rPr>
                <w:sz w:val="24"/>
                <w:szCs w:val="24"/>
              </w:rPr>
            </w:pPr>
            <w:r w:rsidRPr="00EA2C9C">
              <w:rPr>
                <w:sz w:val="24"/>
                <w:szCs w:val="24"/>
              </w:rPr>
              <w:t>%</w:t>
            </w:r>
          </w:p>
        </w:tc>
        <w:tc>
          <w:tcPr>
            <w:tcW w:w="306" w:type="pct"/>
            <w:tcBorders>
              <w:top w:val="single" w:sz="4" w:space="0" w:color="auto"/>
              <w:left w:val="single" w:sz="4" w:space="0" w:color="auto"/>
              <w:bottom w:val="single" w:sz="4" w:space="0" w:color="auto"/>
              <w:right w:val="single" w:sz="4" w:space="0" w:color="auto"/>
            </w:tcBorders>
            <w:hideMark/>
          </w:tcPr>
          <w:p w14:paraId="261247A0" w14:textId="77777777" w:rsidR="00B055B1" w:rsidRPr="00EA2C9C" w:rsidRDefault="00B055B1" w:rsidP="009374FE">
            <w:pPr>
              <w:ind w:left="-91" w:right="-91" w:firstLine="0"/>
              <w:jc w:val="left"/>
              <w:rPr>
                <w:sz w:val="24"/>
                <w:szCs w:val="24"/>
              </w:rPr>
            </w:pPr>
            <w:r w:rsidRPr="00EA2C9C">
              <w:rPr>
                <w:sz w:val="24"/>
                <w:szCs w:val="24"/>
              </w:rPr>
              <w:t>Тыс. руб.</w:t>
            </w:r>
          </w:p>
        </w:tc>
        <w:tc>
          <w:tcPr>
            <w:tcW w:w="338" w:type="pct"/>
            <w:tcBorders>
              <w:top w:val="single" w:sz="4" w:space="0" w:color="auto"/>
              <w:left w:val="single" w:sz="4" w:space="0" w:color="auto"/>
              <w:bottom w:val="single" w:sz="4" w:space="0" w:color="auto"/>
              <w:right w:val="single" w:sz="4" w:space="0" w:color="auto"/>
            </w:tcBorders>
            <w:hideMark/>
          </w:tcPr>
          <w:p w14:paraId="265297D9" w14:textId="77777777" w:rsidR="00B055B1" w:rsidRPr="00EA2C9C" w:rsidRDefault="00B055B1" w:rsidP="009374FE">
            <w:pPr>
              <w:ind w:left="-91" w:right="-91" w:firstLine="0"/>
              <w:jc w:val="left"/>
              <w:rPr>
                <w:sz w:val="24"/>
                <w:szCs w:val="24"/>
              </w:rPr>
            </w:pPr>
            <w:r w:rsidRPr="00EA2C9C">
              <w:rPr>
                <w:sz w:val="24"/>
                <w:szCs w:val="24"/>
              </w:rPr>
              <w:t>%</w:t>
            </w:r>
          </w:p>
        </w:tc>
        <w:tc>
          <w:tcPr>
            <w:tcW w:w="308" w:type="pct"/>
            <w:tcBorders>
              <w:top w:val="single" w:sz="4" w:space="0" w:color="auto"/>
              <w:left w:val="single" w:sz="4" w:space="0" w:color="auto"/>
              <w:bottom w:val="single" w:sz="4" w:space="0" w:color="auto"/>
              <w:right w:val="single" w:sz="4" w:space="0" w:color="auto"/>
            </w:tcBorders>
            <w:hideMark/>
          </w:tcPr>
          <w:p w14:paraId="499827B0" w14:textId="77777777" w:rsidR="00B055B1" w:rsidRPr="00EA2C9C" w:rsidRDefault="00B055B1" w:rsidP="009374FE">
            <w:pPr>
              <w:ind w:left="-91" w:right="-91" w:firstLine="0"/>
              <w:jc w:val="left"/>
              <w:rPr>
                <w:sz w:val="24"/>
                <w:szCs w:val="24"/>
              </w:rPr>
            </w:pPr>
            <w:r w:rsidRPr="00EA2C9C">
              <w:rPr>
                <w:sz w:val="24"/>
                <w:szCs w:val="24"/>
              </w:rPr>
              <w:t>Тыс. руб.</w:t>
            </w:r>
          </w:p>
        </w:tc>
        <w:tc>
          <w:tcPr>
            <w:tcW w:w="338" w:type="pct"/>
            <w:tcBorders>
              <w:top w:val="single" w:sz="4" w:space="0" w:color="auto"/>
              <w:left w:val="single" w:sz="4" w:space="0" w:color="auto"/>
              <w:bottom w:val="single" w:sz="4" w:space="0" w:color="auto"/>
              <w:right w:val="single" w:sz="4" w:space="0" w:color="auto"/>
            </w:tcBorders>
            <w:hideMark/>
          </w:tcPr>
          <w:p w14:paraId="6D376C31" w14:textId="77777777" w:rsidR="00B055B1" w:rsidRPr="00EA2C9C" w:rsidRDefault="00B055B1" w:rsidP="009374FE">
            <w:pPr>
              <w:ind w:left="-91" w:right="-91" w:firstLine="0"/>
              <w:jc w:val="left"/>
              <w:rPr>
                <w:sz w:val="24"/>
                <w:szCs w:val="24"/>
              </w:rPr>
            </w:pPr>
            <w:r w:rsidRPr="00EA2C9C">
              <w:rPr>
                <w:sz w:val="24"/>
                <w:szCs w:val="24"/>
              </w:rPr>
              <w:t>%</w:t>
            </w:r>
          </w:p>
        </w:tc>
        <w:tc>
          <w:tcPr>
            <w:tcW w:w="308" w:type="pct"/>
            <w:tcBorders>
              <w:top w:val="single" w:sz="4" w:space="0" w:color="auto"/>
              <w:left w:val="single" w:sz="4" w:space="0" w:color="auto"/>
              <w:bottom w:val="single" w:sz="4" w:space="0" w:color="auto"/>
              <w:right w:val="single" w:sz="4" w:space="0" w:color="auto"/>
            </w:tcBorders>
            <w:hideMark/>
          </w:tcPr>
          <w:p w14:paraId="023E8B2A" w14:textId="77777777" w:rsidR="00B055B1" w:rsidRPr="00EA2C9C" w:rsidRDefault="00B055B1" w:rsidP="009374FE">
            <w:pPr>
              <w:ind w:left="-91" w:right="-91" w:firstLine="0"/>
              <w:jc w:val="left"/>
              <w:rPr>
                <w:sz w:val="24"/>
                <w:szCs w:val="24"/>
              </w:rPr>
            </w:pPr>
            <w:r w:rsidRPr="00EA2C9C">
              <w:rPr>
                <w:sz w:val="24"/>
                <w:szCs w:val="24"/>
              </w:rPr>
              <w:t>Тыс. руб.</w:t>
            </w:r>
          </w:p>
        </w:tc>
        <w:tc>
          <w:tcPr>
            <w:tcW w:w="278" w:type="pct"/>
            <w:tcBorders>
              <w:top w:val="single" w:sz="4" w:space="0" w:color="auto"/>
              <w:left w:val="single" w:sz="4" w:space="0" w:color="auto"/>
              <w:bottom w:val="single" w:sz="4" w:space="0" w:color="auto"/>
              <w:right w:val="single" w:sz="4" w:space="0" w:color="auto"/>
            </w:tcBorders>
            <w:hideMark/>
          </w:tcPr>
          <w:p w14:paraId="346D8B5F" w14:textId="77777777" w:rsidR="00B055B1" w:rsidRPr="00EA2C9C" w:rsidRDefault="00B055B1" w:rsidP="009374FE">
            <w:pPr>
              <w:ind w:left="-91" w:right="-91" w:firstLine="0"/>
              <w:jc w:val="left"/>
              <w:rPr>
                <w:sz w:val="24"/>
                <w:szCs w:val="24"/>
              </w:rPr>
            </w:pPr>
            <w:r w:rsidRPr="00EA2C9C">
              <w:rPr>
                <w:sz w:val="24"/>
                <w:szCs w:val="24"/>
              </w:rPr>
              <w:t>%</w:t>
            </w:r>
          </w:p>
        </w:tc>
        <w:tc>
          <w:tcPr>
            <w:tcW w:w="368" w:type="pct"/>
            <w:tcBorders>
              <w:top w:val="single" w:sz="4" w:space="0" w:color="auto"/>
              <w:left w:val="single" w:sz="4" w:space="0" w:color="auto"/>
              <w:bottom w:val="single" w:sz="4" w:space="0" w:color="auto"/>
              <w:right w:val="single" w:sz="4" w:space="0" w:color="auto"/>
            </w:tcBorders>
            <w:hideMark/>
          </w:tcPr>
          <w:p w14:paraId="69888F6E" w14:textId="77777777" w:rsidR="00B055B1" w:rsidRPr="00EA2C9C" w:rsidRDefault="00B055B1" w:rsidP="009374FE">
            <w:pPr>
              <w:ind w:left="-91" w:right="-91" w:firstLine="0"/>
              <w:jc w:val="left"/>
              <w:rPr>
                <w:sz w:val="24"/>
                <w:szCs w:val="24"/>
              </w:rPr>
            </w:pPr>
            <w:r w:rsidRPr="00EA2C9C">
              <w:rPr>
                <w:sz w:val="24"/>
                <w:szCs w:val="24"/>
              </w:rPr>
              <w:t>Тыс. руб.</w:t>
            </w:r>
          </w:p>
        </w:tc>
        <w:tc>
          <w:tcPr>
            <w:tcW w:w="338" w:type="pct"/>
            <w:tcBorders>
              <w:top w:val="single" w:sz="4" w:space="0" w:color="auto"/>
              <w:left w:val="single" w:sz="4" w:space="0" w:color="auto"/>
              <w:bottom w:val="single" w:sz="4" w:space="0" w:color="auto"/>
              <w:right w:val="single" w:sz="4" w:space="0" w:color="auto"/>
            </w:tcBorders>
            <w:hideMark/>
          </w:tcPr>
          <w:p w14:paraId="36F37096" w14:textId="77777777" w:rsidR="00B055B1" w:rsidRPr="00EA2C9C" w:rsidRDefault="00B055B1" w:rsidP="009374FE">
            <w:pPr>
              <w:ind w:left="-91" w:right="-91" w:firstLine="0"/>
              <w:jc w:val="left"/>
              <w:rPr>
                <w:sz w:val="24"/>
                <w:szCs w:val="24"/>
              </w:rPr>
            </w:pPr>
            <w:r w:rsidRPr="00EA2C9C">
              <w:rPr>
                <w:sz w:val="24"/>
                <w:szCs w:val="24"/>
              </w:rPr>
              <w:t>%</w:t>
            </w:r>
          </w:p>
        </w:tc>
        <w:tc>
          <w:tcPr>
            <w:tcW w:w="308" w:type="pct"/>
            <w:tcBorders>
              <w:top w:val="single" w:sz="4" w:space="0" w:color="auto"/>
              <w:left w:val="single" w:sz="4" w:space="0" w:color="auto"/>
              <w:bottom w:val="single" w:sz="4" w:space="0" w:color="auto"/>
              <w:right w:val="single" w:sz="4" w:space="0" w:color="auto"/>
            </w:tcBorders>
            <w:hideMark/>
          </w:tcPr>
          <w:p w14:paraId="34330D79" w14:textId="77777777" w:rsidR="00B055B1" w:rsidRPr="00EA2C9C" w:rsidRDefault="00B055B1" w:rsidP="009374FE">
            <w:pPr>
              <w:ind w:left="-91" w:right="-91" w:firstLine="0"/>
              <w:jc w:val="left"/>
              <w:rPr>
                <w:sz w:val="24"/>
                <w:szCs w:val="24"/>
              </w:rPr>
            </w:pPr>
            <w:r w:rsidRPr="00EA2C9C">
              <w:rPr>
                <w:sz w:val="24"/>
                <w:szCs w:val="24"/>
              </w:rPr>
              <w:t>Тыс. руб.</w:t>
            </w:r>
          </w:p>
        </w:tc>
        <w:tc>
          <w:tcPr>
            <w:tcW w:w="338" w:type="pct"/>
            <w:tcBorders>
              <w:top w:val="single" w:sz="4" w:space="0" w:color="auto"/>
              <w:left w:val="single" w:sz="4" w:space="0" w:color="auto"/>
              <w:bottom w:val="single" w:sz="4" w:space="0" w:color="auto"/>
              <w:right w:val="single" w:sz="4" w:space="0" w:color="auto"/>
            </w:tcBorders>
            <w:hideMark/>
          </w:tcPr>
          <w:p w14:paraId="2598B2C6" w14:textId="77777777" w:rsidR="00B055B1" w:rsidRPr="00EA2C9C" w:rsidRDefault="00B055B1" w:rsidP="009374FE">
            <w:pPr>
              <w:ind w:left="-91" w:right="-91" w:firstLine="0"/>
              <w:jc w:val="left"/>
              <w:rPr>
                <w:sz w:val="24"/>
                <w:szCs w:val="24"/>
              </w:rPr>
            </w:pPr>
            <w:r w:rsidRPr="00EA2C9C">
              <w:rPr>
                <w:sz w:val="24"/>
                <w:szCs w:val="24"/>
              </w:rPr>
              <w:t>%</w:t>
            </w:r>
          </w:p>
        </w:tc>
      </w:tr>
      <w:tr w:rsidR="00B055B1" w:rsidRPr="00EA2C9C" w14:paraId="0BF4A665" w14:textId="77777777" w:rsidTr="00BB70C1">
        <w:tc>
          <w:tcPr>
            <w:tcW w:w="1128" w:type="pct"/>
            <w:tcBorders>
              <w:top w:val="single" w:sz="4" w:space="0" w:color="auto"/>
              <w:left w:val="single" w:sz="4" w:space="0" w:color="auto"/>
              <w:bottom w:val="single" w:sz="4" w:space="0" w:color="auto"/>
              <w:right w:val="single" w:sz="4" w:space="0" w:color="auto"/>
            </w:tcBorders>
            <w:vAlign w:val="center"/>
            <w:hideMark/>
          </w:tcPr>
          <w:p w14:paraId="56FBF1FF" w14:textId="77777777" w:rsidR="00B055B1" w:rsidRPr="00EA2C9C" w:rsidRDefault="00B055B1" w:rsidP="009374FE">
            <w:pPr>
              <w:ind w:left="-91" w:right="-91" w:firstLine="0"/>
              <w:jc w:val="left"/>
              <w:rPr>
                <w:sz w:val="24"/>
                <w:szCs w:val="24"/>
              </w:rPr>
            </w:pPr>
            <w:r w:rsidRPr="00EA2C9C">
              <w:rPr>
                <w:sz w:val="24"/>
                <w:szCs w:val="24"/>
              </w:rPr>
              <w:t>1</w:t>
            </w:r>
          </w:p>
        </w:tc>
        <w:tc>
          <w:tcPr>
            <w:tcW w:w="308" w:type="pct"/>
            <w:tcBorders>
              <w:top w:val="single" w:sz="4" w:space="0" w:color="auto"/>
              <w:left w:val="single" w:sz="4" w:space="0" w:color="auto"/>
              <w:bottom w:val="single" w:sz="4" w:space="0" w:color="auto"/>
              <w:right w:val="single" w:sz="4" w:space="0" w:color="auto"/>
            </w:tcBorders>
            <w:vAlign w:val="center"/>
            <w:hideMark/>
          </w:tcPr>
          <w:p w14:paraId="1A7FAE43" w14:textId="77777777" w:rsidR="00B055B1" w:rsidRPr="00EA2C9C" w:rsidRDefault="00B055B1" w:rsidP="009374FE">
            <w:pPr>
              <w:ind w:left="-91" w:right="-91" w:firstLine="0"/>
              <w:jc w:val="left"/>
              <w:rPr>
                <w:sz w:val="24"/>
                <w:szCs w:val="24"/>
              </w:rPr>
            </w:pPr>
            <w:r w:rsidRPr="00EA2C9C">
              <w:rPr>
                <w:sz w:val="24"/>
                <w:szCs w:val="24"/>
              </w:rPr>
              <w:t>2</w:t>
            </w:r>
          </w:p>
        </w:tc>
        <w:tc>
          <w:tcPr>
            <w:tcW w:w="338" w:type="pct"/>
            <w:tcBorders>
              <w:top w:val="single" w:sz="4" w:space="0" w:color="auto"/>
              <w:left w:val="single" w:sz="4" w:space="0" w:color="auto"/>
              <w:bottom w:val="single" w:sz="4" w:space="0" w:color="auto"/>
              <w:right w:val="single" w:sz="4" w:space="0" w:color="auto"/>
            </w:tcBorders>
            <w:vAlign w:val="center"/>
            <w:hideMark/>
          </w:tcPr>
          <w:p w14:paraId="2F4D0606" w14:textId="77777777" w:rsidR="00B055B1" w:rsidRPr="00EA2C9C" w:rsidRDefault="00B055B1" w:rsidP="009374FE">
            <w:pPr>
              <w:ind w:left="-91" w:right="-91" w:firstLine="0"/>
              <w:jc w:val="left"/>
              <w:rPr>
                <w:sz w:val="24"/>
                <w:szCs w:val="24"/>
              </w:rPr>
            </w:pPr>
            <w:r w:rsidRPr="00EA2C9C">
              <w:rPr>
                <w:sz w:val="24"/>
                <w:szCs w:val="24"/>
              </w:rPr>
              <w:t>3</w:t>
            </w:r>
          </w:p>
        </w:tc>
        <w:tc>
          <w:tcPr>
            <w:tcW w:w="306" w:type="pct"/>
            <w:tcBorders>
              <w:top w:val="single" w:sz="4" w:space="0" w:color="auto"/>
              <w:left w:val="single" w:sz="4" w:space="0" w:color="auto"/>
              <w:bottom w:val="single" w:sz="4" w:space="0" w:color="auto"/>
              <w:right w:val="single" w:sz="4" w:space="0" w:color="auto"/>
            </w:tcBorders>
            <w:vAlign w:val="center"/>
            <w:hideMark/>
          </w:tcPr>
          <w:p w14:paraId="38ECEB2C" w14:textId="77777777" w:rsidR="00B055B1" w:rsidRPr="00EA2C9C" w:rsidRDefault="00B055B1" w:rsidP="009374FE">
            <w:pPr>
              <w:ind w:left="-91" w:right="-91" w:firstLine="0"/>
              <w:jc w:val="left"/>
              <w:rPr>
                <w:sz w:val="24"/>
                <w:szCs w:val="24"/>
              </w:rPr>
            </w:pPr>
            <w:r w:rsidRPr="00EA2C9C">
              <w:rPr>
                <w:sz w:val="24"/>
                <w:szCs w:val="24"/>
              </w:rPr>
              <w:t>4</w:t>
            </w:r>
          </w:p>
        </w:tc>
        <w:tc>
          <w:tcPr>
            <w:tcW w:w="338" w:type="pct"/>
            <w:tcBorders>
              <w:top w:val="single" w:sz="4" w:space="0" w:color="auto"/>
              <w:left w:val="single" w:sz="4" w:space="0" w:color="auto"/>
              <w:bottom w:val="single" w:sz="4" w:space="0" w:color="auto"/>
              <w:right w:val="single" w:sz="4" w:space="0" w:color="auto"/>
            </w:tcBorders>
            <w:vAlign w:val="center"/>
            <w:hideMark/>
          </w:tcPr>
          <w:p w14:paraId="7406CC66" w14:textId="77777777" w:rsidR="00B055B1" w:rsidRPr="00EA2C9C" w:rsidRDefault="00B055B1" w:rsidP="009374FE">
            <w:pPr>
              <w:ind w:left="-91" w:right="-91" w:firstLine="0"/>
              <w:jc w:val="left"/>
              <w:rPr>
                <w:sz w:val="24"/>
                <w:szCs w:val="24"/>
              </w:rPr>
            </w:pPr>
            <w:r w:rsidRPr="00EA2C9C">
              <w:rPr>
                <w:sz w:val="24"/>
                <w:szCs w:val="24"/>
              </w:rPr>
              <w:t>5</w:t>
            </w:r>
          </w:p>
        </w:tc>
        <w:tc>
          <w:tcPr>
            <w:tcW w:w="308" w:type="pct"/>
            <w:tcBorders>
              <w:top w:val="single" w:sz="4" w:space="0" w:color="auto"/>
              <w:left w:val="single" w:sz="4" w:space="0" w:color="auto"/>
              <w:bottom w:val="single" w:sz="4" w:space="0" w:color="auto"/>
              <w:right w:val="single" w:sz="4" w:space="0" w:color="auto"/>
            </w:tcBorders>
            <w:vAlign w:val="center"/>
            <w:hideMark/>
          </w:tcPr>
          <w:p w14:paraId="43DC67F4" w14:textId="77777777" w:rsidR="00B055B1" w:rsidRPr="00EA2C9C" w:rsidRDefault="00B055B1" w:rsidP="009374FE">
            <w:pPr>
              <w:ind w:left="-91" w:right="-91" w:firstLine="0"/>
              <w:jc w:val="left"/>
              <w:rPr>
                <w:sz w:val="24"/>
                <w:szCs w:val="24"/>
              </w:rPr>
            </w:pPr>
            <w:r w:rsidRPr="00EA2C9C">
              <w:rPr>
                <w:sz w:val="24"/>
                <w:szCs w:val="24"/>
              </w:rPr>
              <w:t>6</w:t>
            </w:r>
          </w:p>
        </w:tc>
        <w:tc>
          <w:tcPr>
            <w:tcW w:w="338" w:type="pct"/>
            <w:tcBorders>
              <w:top w:val="single" w:sz="4" w:space="0" w:color="auto"/>
              <w:left w:val="single" w:sz="4" w:space="0" w:color="auto"/>
              <w:bottom w:val="single" w:sz="4" w:space="0" w:color="auto"/>
              <w:right w:val="single" w:sz="4" w:space="0" w:color="auto"/>
            </w:tcBorders>
            <w:vAlign w:val="center"/>
            <w:hideMark/>
          </w:tcPr>
          <w:p w14:paraId="798CE210" w14:textId="77777777" w:rsidR="00B055B1" w:rsidRPr="00EA2C9C" w:rsidRDefault="00B055B1" w:rsidP="009374FE">
            <w:pPr>
              <w:ind w:left="-91" w:right="-91" w:firstLine="0"/>
              <w:jc w:val="left"/>
              <w:rPr>
                <w:sz w:val="24"/>
                <w:szCs w:val="24"/>
              </w:rPr>
            </w:pPr>
            <w:r w:rsidRPr="00EA2C9C">
              <w:rPr>
                <w:sz w:val="24"/>
                <w:szCs w:val="24"/>
              </w:rPr>
              <w:t>7</w:t>
            </w:r>
          </w:p>
        </w:tc>
        <w:tc>
          <w:tcPr>
            <w:tcW w:w="308" w:type="pct"/>
            <w:tcBorders>
              <w:top w:val="single" w:sz="4" w:space="0" w:color="auto"/>
              <w:left w:val="single" w:sz="4" w:space="0" w:color="auto"/>
              <w:bottom w:val="single" w:sz="4" w:space="0" w:color="auto"/>
              <w:right w:val="single" w:sz="4" w:space="0" w:color="auto"/>
            </w:tcBorders>
            <w:vAlign w:val="center"/>
            <w:hideMark/>
          </w:tcPr>
          <w:p w14:paraId="2CC98BA1" w14:textId="77777777" w:rsidR="00B055B1" w:rsidRPr="00EA2C9C" w:rsidRDefault="00B055B1" w:rsidP="009374FE">
            <w:pPr>
              <w:ind w:left="-91" w:right="-91" w:firstLine="0"/>
              <w:jc w:val="left"/>
              <w:rPr>
                <w:sz w:val="24"/>
                <w:szCs w:val="24"/>
              </w:rPr>
            </w:pPr>
            <w:r w:rsidRPr="00EA2C9C">
              <w:rPr>
                <w:sz w:val="24"/>
                <w:szCs w:val="24"/>
              </w:rPr>
              <w:t>8</w:t>
            </w:r>
          </w:p>
        </w:tc>
        <w:tc>
          <w:tcPr>
            <w:tcW w:w="278" w:type="pct"/>
            <w:tcBorders>
              <w:top w:val="single" w:sz="4" w:space="0" w:color="auto"/>
              <w:left w:val="single" w:sz="4" w:space="0" w:color="auto"/>
              <w:bottom w:val="single" w:sz="4" w:space="0" w:color="auto"/>
              <w:right w:val="single" w:sz="4" w:space="0" w:color="auto"/>
            </w:tcBorders>
            <w:vAlign w:val="center"/>
            <w:hideMark/>
          </w:tcPr>
          <w:p w14:paraId="4AFE773B" w14:textId="77777777" w:rsidR="00B055B1" w:rsidRPr="00EA2C9C" w:rsidRDefault="00B055B1" w:rsidP="009374FE">
            <w:pPr>
              <w:ind w:left="-91" w:right="-91" w:firstLine="0"/>
              <w:jc w:val="left"/>
              <w:rPr>
                <w:sz w:val="24"/>
                <w:szCs w:val="24"/>
              </w:rPr>
            </w:pPr>
            <w:r w:rsidRPr="00EA2C9C">
              <w:rPr>
                <w:sz w:val="24"/>
                <w:szCs w:val="24"/>
              </w:rPr>
              <w:t>9</w:t>
            </w:r>
          </w:p>
        </w:tc>
        <w:tc>
          <w:tcPr>
            <w:tcW w:w="368" w:type="pct"/>
            <w:tcBorders>
              <w:top w:val="single" w:sz="4" w:space="0" w:color="auto"/>
              <w:left w:val="single" w:sz="4" w:space="0" w:color="auto"/>
              <w:bottom w:val="single" w:sz="4" w:space="0" w:color="auto"/>
              <w:right w:val="single" w:sz="4" w:space="0" w:color="auto"/>
            </w:tcBorders>
            <w:vAlign w:val="center"/>
            <w:hideMark/>
          </w:tcPr>
          <w:p w14:paraId="1F30E0D0" w14:textId="77777777" w:rsidR="00B055B1" w:rsidRPr="00EA2C9C" w:rsidRDefault="00B055B1" w:rsidP="009374FE">
            <w:pPr>
              <w:ind w:left="-91" w:right="-91" w:firstLine="0"/>
              <w:jc w:val="left"/>
              <w:rPr>
                <w:sz w:val="24"/>
                <w:szCs w:val="24"/>
              </w:rPr>
            </w:pPr>
            <w:r w:rsidRPr="00EA2C9C">
              <w:rPr>
                <w:sz w:val="24"/>
                <w:szCs w:val="24"/>
              </w:rPr>
              <w:t>10</w:t>
            </w:r>
          </w:p>
        </w:tc>
        <w:tc>
          <w:tcPr>
            <w:tcW w:w="338" w:type="pct"/>
            <w:tcBorders>
              <w:top w:val="single" w:sz="4" w:space="0" w:color="auto"/>
              <w:left w:val="single" w:sz="4" w:space="0" w:color="auto"/>
              <w:bottom w:val="single" w:sz="4" w:space="0" w:color="auto"/>
              <w:right w:val="single" w:sz="4" w:space="0" w:color="auto"/>
            </w:tcBorders>
            <w:vAlign w:val="center"/>
            <w:hideMark/>
          </w:tcPr>
          <w:p w14:paraId="312D3EE4" w14:textId="77777777" w:rsidR="00B055B1" w:rsidRPr="00EA2C9C" w:rsidRDefault="00B055B1" w:rsidP="009374FE">
            <w:pPr>
              <w:ind w:left="-91" w:right="-91" w:firstLine="0"/>
              <w:jc w:val="left"/>
              <w:rPr>
                <w:sz w:val="24"/>
                <w:szCs w:val="24"/>
              </w:rPr>
            </w:pPr>
            <w:r w:rsidRPr="00EA2C9C">
              <w:rPr>
                <w:sz w:val="24"/>
                <w:szCs w:val="24"/>
              </w:rPr>
              <w:t>11</w:t>
            </w:r>
          </w:p>
        </w:tc>
        <w:tc>
          <w:tcPr>
            <w:tcW w:w="308" w:type="pct"/>
            <w:tcBorders>
              <w:top w:val="single" w:sz="4" w:space="0" w:color="auto"/>
              <w:left w:val="single" w:sz="4" w:space="0" w:color="auto"/>
              <w:bottom w:val="single" w:sz="4" w:space="0" w:color="auto"/>
              <w:right w:val="single" w:sz="4" w:space="0" w:color="auto"/>
            </w:tcBorders>
            <w:vAlign w:val="center"/>
            <w:hideMark/>
          </w:tcPr>
          <w:p w14:paraId="2FD27491" w14:textId="77777777" w:rsidR="00B055B1" w:rsidRPr="00EA2C9C" w:rsidRDefault="00B055B1" w:rsidP="009374FE">
            <w:pPr>
              <w:ind w:left="-91" w:right="-91" w:firstLine="0"/>
              <w:jc w:val="left"/>
              <w:rPr>
                <w:sz w:val="24"/>
                <w:szCs w:val="24"/>
              </w:rPr>
            </w:pPr>
            <w:r w:rsidRPr="00EA2C9C">
              <w:rPr>
                <w:sz w:val="24"/>
                <w:szCs w:val="24"/>
              </w:rPr>
              <w:t>12</w:t>
            </w:r>
          </w:p>
        </w:tc>
        <w:tc>
          <w:tcPr>
            <w:tcW w:w="338" w:type="pct"/>
            <w:tcBorders>
              <w:top w:val="single" w:sz="4" w:space="0" w:color="auto"/>
              <w:left w:val="single" w:sz="4" w:space="0" w:color="auto"/>
              <w:bottom w:val="single" w:sz="4" w:space="0" w:color="auto"/>
              <w:right w:val="single" w:sz="4" w:space="0" w:color="auto"/>
            </w:tcBorders>
            <w:vAlign w:val="center"/>
            <w:hideMark/>
          </w:tcPr>
          <w:p w14:paraId="37CE99F2" w14:textId="77777777" w:rsidR="00B055B1" w:rsidRPr="00EA2C9C" w:rsidRDefault="00B055B1" w:rsidP="009374FE">
            <w:pPr>
              <w:ind w:left="-91" w:right="-91" w:firstLine="0"/>
              <w:jc w:val="left"/>
              <w:rPr>
                <w:sz w:val="24"/>
                <w:szCs w:val="24"/>
              </w:rPr>
            </w:pPr>
            <w:r w:rsidRPr="00EA2C9C">
              <w:rPr>
                <w:sz w:val="24"/>
                <w:szCs w:val="24"/>
              </w:rPr>
              <w:t>13</w:t>
            </w:r>
          </w:p>
        </w:tc>
      </w:tr>
      <w:tr w:rsidR="00B055B1" w:rsidRPr="00EA2C9C" w14:paraId="506879A1" w14:textId="77777777" w:rsidTr="00BB70C1">
        <w:tc>
          <w:tcPr>
            <w:tcW w:w="1128" w:type="pct"/>
            <w:tcBorders>
              <w:top w:val="single" w:sz="4" w:space="0" w:color="auto"/>
              <w:left w:val="single" w:sz="4" w:space="0" w:color="auto"/>
              <w:bottom w:val="single" w:sz="4" w:space="0" w:color="auto"/>
              <w:right w:val="single" w:sz="4" w:space="0" w:color="auto"/>
            </w:tcBorders>
            <w:vAlign w:val="center"/>
            <w:hideMark/>
          </w:tcPr>
          <w:p w14:paraId="43A01D20" w14:textId="77777777" w:rsidR="00B055B1" w:rsidRPr="00EA2C9C" w:rsidRDefault="00B055B1" w:rsidP="009374FE">
            <w:pPr>
              <w:ind w:left="-91" w:right="-91" w:firstLine="0"/>
              <w:jc w:val="left"/>
              <w:rPr>
                <w:sz w:val="24"/>
                <w:szCs w:val="24"/>
              </w:rPr>
            </w:pPr>
            <w:r w:rsidRPr="00EA2C9C">
              <w:rPr>
                <w:sz w:val="24"/>
                <w:szCs w:val="24"/>
              </w:rPr>
              <w:t>Здания</w:t>
            </w:r>
          </w:p>
        </w:tc>
        <w:tc>
          <w:tcPr>
            <w:tcW w:w="308" w:type="pct"/>
            <w:tcBorders>
              <w:top w:val="single" w:sz="4" w:space="0" w:color="auto"/>
              <w:left w:val="single" w:sz="4" w:space="0" w:color="auto"/>
              <w:bottom w:val="single" w:sz="4" w:space="0" w:color="auto"/>
              <w:right w:val="single" w:sz="4" w:space="0" w:color="auto"/>
            </w:tcBorders>
            <w:vAlign w:val="center"/>
          </w:tcPr>
          <w:p w14:paraId="708A2372" w14:textId="77777777" w:rsidR="00B055B1" w:rsidRPr="00EA2C9C" w:rsidRDefault="00B055B1" w:rsidP="009374FE">
            <w:pPr>
              <w:ind w:left="-91" w:right="-91" w:firstLine="0"/>
              <w:jc w:val="left"/>
              <w:rPr>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14:paraId="7E7ECFE9" w14:textId="77777777" w:rsidR="00B055B1" w:rsidRPr="00EA2C9C" w:rsidRDefault="00B055B1" w:rsidP="009374FE">
            <w:pPr>
              <w:ind w:left="-91" w:right="-91" w:firstLine="0"/>
              <w:jc w:val="left"/>
              <w:rPr>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14:paraId="61FB1574" w14:textId="77777777" w:rsidR="00B055B1" w:rsidRPr="00EA2C9C" w:rsidRDefault="00B055B1" w:rsidP="009374FE">
            <w:pPr>
              <w:ind w:left="-91" w:right="-91" w:firstLine="0"/>
              <w:jc w:val="left"/>
              <w:rPr>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14:paraId="7872EE0F" w14:textId="77777777" w:rsidR="00B055B1" w:rsidRPr="00EA2C9C" w:rsidRDefault="00B055B1" w:rsidP="009374FE">
            <w:pPr>
              <w:ind w:left="-91" w:right="-91" w:firstLine="0"/>
              <w:jc w:val="left"/>
              <w:rPr>
                <w:sz w:val="24"/>
                <w:szCs w:val="24"/>
              </w:rPr>
            </w:pPr>
          </w:p>
        </w:tc>
        <w:tc>
          <w:tcPr>
            <w:tcW w:w="308" w:type="pct"/>
            <w:tcBorders>
              <w:top w:val="single" w:sz="4" w:space="0" w:color="auto"/>
              <w:left w:val="single" w:sz="4" w:space="0" w:color="auto"/>
              <w:bottom w:val="single" w:sz="4" w:space="0" w:color="auto"/>
              <w:right w:val="single" w:sz="4" w:space="0" w:color="auto"/>
            </w:tcBorders>
            <w:vAlign w:val="center"/>
          </w:tcPr>
          <w:p w14:paraId="6C23BD5E" w14:textId="77777777" w:rsidR="00B055B1" w:rsidRPr="00EA2C9C" w:rsidRDefault="00B055B1" w:rsidP="009374FE">
            <w:pPr>
              <w:ind w:left="-91" w:right="-91" w:firstLine="0"/>
              <w:jc w:val="left"/>
              <w:rPr>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14:paraId="3224AC2C" w14:textId="77777777" w:rsidR="00B055B1" w:rsidRPr="00EA2C9C" w:rsidRDefault="00B055B1" w:rsidP="009374FE">
            <w:pPr>
              <w:ind w:left="-91" w:right="-91" w:firstLine="0"/>
              <w:jc w:val="left"/>
              <w:rPr>
                <w:sz w:val="24"/>
                <w:szCs w:val="24"/>
              </w:rPr>
            </w:pPr>
          </w:p>
        </w:tc>
        <w:tc>
          <w:tcPr>
            <w:tcW w:w="308" w:type="pct"/>
            <w:tcBorders>
              <w:top w:val="single" w:sz="4" w:space="0" w:color="auto"/>
              <w:left w:val="single" w:sz="4" w:space="0" w:color="auto"/>
              <w:bottom w:val="single" w:sz="4" w:space="0" w:color="auto"/>
              <w:right w:val="single" w:sz="4" w:space="0" w:color="auto"/>
            </w:tcBorders>
            <w:vAlign w:val="center"/>
          </w:tcPr>
          <w:p w14:paraId="43EDD28D" w14:textId="77777777" w:rsidR="00B055B1" w:rsidRPr="00EA2C9C" w:rsidRDefault="00B055B1" w:rsidP="009374FE">
            <w:pPr>
              <w:ind w:left="-91" w:right="-91" w:firstLine="0"/>
              <w:jc w:val="left"/>
              <w:rPr>
                <w:sz w:val="24"/>
                <w:szCs w:val="24"/>
              </w:rPr>
            </w:pPr>
          </w:p>
        </w:tc>
        <w:tc>
          <w:tcPr>
            <w:tcW w:w="278" w:type="pct"/>
            <w:tcBorders>
              <w:top w:val="single" w:sz="4" w:space="0" w:color="auto"/>
              <w:left w:val="single" w:sz="4" w:space="0" w:color="auto"/>
              <w:bottom w:val="single" w:sz="4" w:space="0" w:color="auto"/>
              <w:right w:val="single" w:sz="4" w:space="0" w:color="auto"/>
            </w:tcBorders>
            <w:vAlign w:val="center"/>
          </w:tcPr>
          <w:p w14:paraId="15B33867" w14:textId="77777777" w:rsidR="00B055B1" w:rsidRPr="00EA2C9C" w:rsidRDefault="00B055B1" w:rsidP="009374FE">
            <w:pPr>
              <w:ind w:left="-91" w:right="-91" w:firstLine="0"/>
              <w:jc w:val="left"/>
              <w:rPr>
                <w:sz w:val="24"/>
                <w:szCs w:val="24"/>
              </w:rPr>
            </w:pPr>
          </w:p>
        </w:tc>
        <w:tc>
          <w:tcPr>
            <w:tcW w:w="368" w:type="pct"/>
            <w:tcBorders>
              <w:top w:val="single" w:sz="4" w:space="0" w:color="auto"/>
              <w:left w:val="single" w:sz="4" w:space="0" w:color="auto"/>
              <w:bottom w:val="single" w:sz="4" w:space="0" w:color="auto"/>
              <w:right w:val="single" w:sz="4" w:space="0" w:color="auto"/>
            </w:tcBorders>
            <w:vAlign w:val="center"/>
            <w:hideMark/>
          </w:tcPr>
          <w:p w14:paraId="17877E58" w14:textId="77777777" w:rsidR="00B055B1" w:rsidRPr="00EA2C9C" w:rsidRDefault="00B055B1" w:rsidP="009374FE">
            <w:pPr>
              <w:ind w:left="-91" w:right="-91" w:firstLine="0"/>
              <w:jc w:val="left"/>
              <w:rPr>
                <w:sz w:val="24"/>
                <w:szCs w:val="24"/>
              </w:rPr>
            </w:pPr>
            <w:r w:rsidRPr="00EA2C9C">
              <w:rPr>
                <w:sz w:val="24"/>
                <w:szCs w:val="24"/>
              </w:rPr>
              <w:t>--</w:t>
            </w:r>
          </w:p>
        </w:tc>
        <w:tc>
          <w:tcPr>
            <w:tcW w:w="338" w:type="pct"/>
            <w:tcBorders>
              <w:top w:val="single" w:sz="4" w:space="0" w:color="auto"/>
              <w:left w:val="single" w:sz="4" w:space="0" w:color="auto"/>
              <w:bottom w:val="single" w:sz="4" w:space="0" w:color="auto"/>
              <w:right w:val="single" w:sz="4" w:space="0" w:color="auto"/>
            </w:tcBorders>
            <w:vAlign w:val="center"/>
            <w:hideMark/>
          </w:tcPr>
          <w:p w14:paraId="4406AEEA" w14:textId="77777777" w:rsidR="00B055B1" w:rsidRPr="00EA2C9C" w:rsidRDefault="00B055B1" w:rsidP="009374FE">
            <w:pPr>
              <w:ind w:left="-91" w:right="-91" w:firstLine="0"/>
              <w:jc w:val="left"/>
              <w:rPr>
                <w:sz w:val="24"/>
                <w:szCs w:val="24"/>
              </w:rPr>
            </w:pPr>
            <w:r w:rsidRPr="00EA2C9C">
              <w:rPr>
                <w:sz w:val="24"/>
                <w:szCs w:val="24"/>
              </w:rPr>
              <w:t>--</w:t>
            </w:r>
          </w:p>
        </w:tc>
        <w:tc>
          <w:tcPr>
            <w:tcW w:w="308" w:type="pct"/>
            <w:tcBorders>
              <w:top w:val="single" w:sz="4" w:space="0" w:color="auto"/>
              <w:left w:val="single" w:sz="4" w:space="0" w:color="auto"/>
              <w:bottom w:val="single" w:sz="4" w:space="0" w:color="auto"/>
              <w:right w:val="single" w:sz="4" w:space="0" w:color="auto"/>
            </w:tcBorders>
            <w:vAlign w:val="center"/>
            <w:hideMark/>
          </w:tcPr>
          <w:p w14:paraId="4F7122A5" w14:textId="77777777" w:rsidR="00B055B1" w:rsidRPr="00EA2C9C" w:rsidRDefault="00B055B1" w:rsidP="009374FE">
            <w:pPr>
              <w:ind w:left="-91" w:right="-91" w:firstLine="0"/>
              <w:jc w:val="left"/>
              <w:rPr>
                <w:sz w:val="24"/>
                <w:szCs w:val="24"/>
              </w:rPr>
            </w:pPr>
            <w:r w:rsidRPr="00EA2C9C">
              <w:rPr>
                <w:sz w:val="24"/>
                <w:szCs w:val="24"/>
              </w:rPr>
              <w:t>--</w:t>
            </w:r>
          </w:p>
        </w:tc>
        <w:tc>
          <w:tcPr>
            <w:tcW w:w="338" w:type="pct"/>
            <w:tcBorders>
              <w:top w:val="single" w:sz="4" w:space="0" w:color="auto"/>
              <w:left w:val="single" w:sz="4" w:space="0" w:color="auto"/>
              <w:bottom w:val="single" w:sz="4" w:space="0" w:color="auto"/>
              <w:right w:val="single" w:sz="4" w:space="0" w:color="auto"/>
            </w:tcBorders>
            <w:vAlign w:val="center"/>
            <w:hideMark/>
          </w:tcPr>
          <w:p w14:paraId="424AF366" w14:textId="77777777" w:rsidR="00B055B1" w:rsidRPr="00EA2C9C" w:rsidRDefault="00B055B1" w:rsidP="009374FE">
            <w:pPr>
              <w:ind w:left="-91" w:right="-91" w:firstLine="0"/>
              <w:jc w:val="left"/>
              <w:rPr>
                <w:sz w:val="24"/>
                <w:szCs w:val="24"/>
              </w:rPr>
            </w:pPr>
            <w:r w:rsidRPr="00EA2C9C">
              <w:rPr>
                <w:sz w:val="24"/>
                <w:szCs w:val="24"/>
              </w:rPr>
              <w:t>--</w:t>
            </w:r>
          </w:p>
        </w:tc>
      </w:tr>
      <w:tr w:rsidR="00B055B1" w:rsidRPr="00EA2C9C" w14:paraId="3F4352AD" w14:textId="77777777" w:rsidTr="00BB70C1">
        <w:tc>
          <w:tcPr>
            <w:tcW w:w="1128" w:type="pct"/>
            <w:tcBorders>
              <w:top w:val="single" w:sz="4" w:space="0" w:color="auto"/>
              <w:left w:val="single" w:sz="4" w:space="0" w:color="auto"/>
              <w:bottom w:val="single" w:sz="4" w:space="0" w:color="auto"/>
              <w:right w:val="single" w:sz="4" w:space="0" w:color="auto"/>
            </w:tcBorders>
            <w:vAlign w:val="center"/>
            <w:hideMark/>
          </w:tcPr>
          <w:p w14:paraId="530EECB4" w14:textId="77777777" w:rsidR="00B055B1" w:rsidRPr="00EA2C9C" w:rsidRDefault="00B055B1" w:rsidP="009374FE">
            <w:pPr>
              <w:ind w:left="-91" w:right="-91" w:firstLine="0"/>
              <w:jc w:val="left"/>
              <w:rPr>
                <w:sz w:val="24"/>
                <w:szCs w:val="24"/>
              </w:rPr>
            </w:pPr>
            <w:r w:rsidRPr="00EA2C9C">
              <w:rPr>
                <w:sz w:val="24"/>
                <w:szCs w:val="24"/>
              </w:rPr>
              <w:t>Сооружения и передаточные устройства</w:t>
            </w:r>
          </w:p>
        </w:tc>
        <w:tc>
          <w:tcPr>
            <w:tcW w:w="308" w:type="pct"/>
            <w:tcBorders>
              <w:top w:val="single" w:sz="4" w:space="0" w:color="auto"/>
              <w:left w:val="single" w:sz="4" w:space="0" w:color="auto"/>
              <w:bottom w:val="single" w:sz="4" w:space="0" w:color="auto"/>
              <w:right w:val="single" w:sz="4" w:space="0" w:color="auto"/>
            </w:tcBorders>
            <w:vAlign w:val="center"/>
          </w:tcPr>
          <w:p w14:paraId="7E9B9FB6" w14:textId="77777777" w:rsidR="00B055B1" w:rsidRPr="00EA2C9C" w:rsidRDefault="00B055B1" w:rsidP="009374FE">
            <w:pPr>
              <w:ind w:left="-91" w:right="-91" w:firstLine="0"/>
              <w:jc w:val="left"/>
              <w:rPr>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14:paraId="334AFFA8" w14:textId="77777777" w:rsidR="00B055B1" w:rsidRPr="00EA2C9C" w:rsidRDefault="00B055B1" w:rsidP="009374FE">
            <w:pPr>
              <w:ind w:left="-91" w:right="-91" w:firstLine="0"/>
              <w:jc w:val="left"/>
              <w:rPr>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14:paraId="5F3E914B" w14:textId="77777777" w:rsidR="00B055B1" w:rsidRPr="00EA2C9C" w:rsidRDefault="00B055B1" w:rsidP="009374FE">
            <w:pPr>
              <w:ind w:left="-91" w:right="-91" w:firstLine="0"/>
              <w:jc w:val="left"/>
              <w:rPr>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14:paraId="7E58CC19" w14:textId="77777777" w:rsidR="00B055B1" w:rsidRPr="00EA2C9C" w:rsidRDefault="00B055B1" w:rsidP="009374FE">
            <w:pPr>
              <w:ind w:left="-91" w:right="-91" w:firstLine="0"/>
              <w:jc w:val="left"/>
              <w:rPr>
                <w:sz w:val="24"/>
                <w:szCs w:val="24"/>
              </w:rPr>
            </w:pPr>
          </w:p>
        </w:tc>
        <w:tc>
          <w:tcPr>
            <w:tcW w:w="308" w:type="pct"/>
            <w:tcBorders>
              <w:top w:val="single" w:sz="4" w:space="0" w:color="auto"/>
              <w:left w:val="single" w:sz="4" w:space="0" w:color="auto"/>
              <w:bottom w:val="single" w:sz="4" w:space="0" w:color="auto"/>
              <w:right w:val="single" w:sz="4" w:space="0" w:color="auto"/>
            </w:tcBorders>
            <w:vAlign w:val="center"/>
            <w:hideMark/>
          </w:tcPr>
          <w:p w14:paraId="2F9AE3D4" w14:textId="77777777" w:rsidR="00B055B1" w:rsidRPr="00EA2C9C" w:rsidRDefault="00B055B1" w:rsidP="009374FE">
            <w:pPr>
              <w:ind w:left="-91" w:right="-91" w:firstLine="0"/>
              <w:jc w:val="left"/>
              <w:rPr>
                <w:sz w:val="24"/>
                <w:szCs w:val="24"/>
              </w:rPr>
            </w:pPr>
            <w:r w:rsidRPr="00EA2C9C">
              <w:rPr>
                <w:sz w:val="24"/>
                <w:szCs w:val="24"/>
              </w:rPr>
              <w:t>3338</w:t>
            </w:r>
          </w:p>
        </w:tc>
        <w:tc>
          <w:tcPr>
            <w:tcW w:w="338" w:type="pct"/>
            <w:tcBorders>
              <w:top w:val="single" w:sz="4" w:space="0" w:color="auto"/>
              <w:left w:val="single" w:sz="4" w:space="0" w:color="auto"/>
              <w:bottom w:val="single" w:sz="4" w:space="0" w:color="auto"/>
              <w:right w:val="single" w:sz="4" w:space="0" w:color="auto"/>
            </w:tcBorders>
            <w:vAlign w:val="center"/>
            <w:hideMark/>
          </w:tcPr>
          <w:p w14:paraId="64230285" w14:textId="77777777" w:rsidR="00B055B1" w:rsidRPr="00EA2C9C" w:rsidRDefault="00B055B1" w:rsidP="009374FE">
            <w:pPr>
              <w:ind w:left="-91" w:right="-91" w:firstLine="0"/>
              <w:jc w:val="left"/>
              <w:rPr>
                <w:sz w:val="24"/>
                <w:szCs w:val="24"/>
              </w:rPr>
            </w:pPr>
            <w:r w:rsidRPr="00EA2C9C">
              <w:rPr>
                <w:sz w:val="24"/>
                <w:szCs w:val="24"/>
              </w:rPr>
              <w:t>64,54</w:t>
            </w:r>
          </w:p>
        </w:tc>
        <w:tc>
          <w:tcPr>
            <w:tcW w:w="308" w:type="pct"/>
            <w:tcBorders>
              <w:top w:val="single" w:sz="4" w:space="0" w:color="auto"/>
              <w:left w:val="single" w:sz="4" w:space="0" w:color="auto"/>
              <w:bottom w:val="single" w:sz="4" w:space="0" w:color="auto"/>
              <w:right w:val="single" w:sz="4" w:space="0" w:color="auto"/>
            </w:tcBorders>
            <w:vAlign w:val="center"/>
          </w:tcPr>
          <w:p w14:paraId="2E24A599" w14:textId="77777777" w:rsidR="00B055B1" w:rsidRPr="00EA2C9C" w:rsidRDefault="00B055B1" w:rsidP="009374FE">
            <w:pPr>
              <w:ind w:left="-91" w:right="-91" w:firstLine="0"/>
              <w:jc w:val="left"/>
              <w:rPr>
                <w:sz w:val="24"/>
                <w:szCs w:val="24"/>
              </w:rPr>
            </w:pPr>
          </w:p>
        </w:tc>
        <w:tc>
          <w:tcPr>
            <w:tcW w:w="278" w:type="pct"/>
            <w:tcBorders>
              <w:top w:val="single" w:sz="4" w:space="0" w:color="auto"/>
              <w:left w:val="single" w:sz="4" w:space="0" w:color="auto"/>
              <w:bottom w:val="single" w:sz="4" w:space="0" w:color="auto"/>
              <w:right w:val="single" w:sz="4" w:space="0" w:color="auto"/>
            </w:tcBorders>
            <w:vAlign w:val="center"/>
          </w:tcPr>
          <w:p w14:paraId="4EF1AD08" w14:textId="77777777" w:rsidR="00B055B1" w:rsidRPr="00EA2C9C" w:rsidRDefault="00B055B1" w:rsidP="009374FE">
            <w:pPr>
              <w:ind w:left="-91" w:right="-91" w:firstLine="0"/>
              <w:jc w:val="left"/>
              <w:rPr>
                <w:sz w:val="24"/>
                <w:szCs w:val="24"/>
              </w:rPr>
            </w:pPr>
          </w:p>
        </w:tc>
        <w:tc>
          <w:tcPr>
            <w:tcW w:w="368" w:type="pct"/>
            <w:tcBorders>
              <w:top w:val="single" w:sz="4" w:space="0" w:color="auto"/>
              <w:left w:val="single" w:sz="4" w:space="0" w:color="auto"/>
              <w:bottom w:val="single" w:sz="4" w:space="0" w:color="auto"/>
              <w:right w:val="single" w:sz="4" w:space="0" w:color="auto"/>
            </w:tcBorders>
            <w:vAlign w:val="center"/>
            <w:hideMark/>
          </w:tcPr>
          <w:p w14:paraId="2887EC91" w14:textId="77777777" w:rsidR="00B055B1" w:rsidRPr="00EA2C9C" w:rsidRDefault="00B055B1" w:rsidP="009374FE">
            <w:pPr>
              <w:ind w:left="-91" w:right="-91" w:firstLine="0"/>
              <w:jc w:val="left"/>
              <w:rPr>
                <w:sz w:val="24"/>
                <w:szCs w:val="24"/>
              </w:rPr>
            </w:pPr>
            <w:r w:rsidRPr="00EA2C9C">
              <w:rPr>
                <w:sz w:val="24"/>
                <w:szCs w:val="24"/>
              </w:rPr>
              <w:t>--</w:t>
            </w:r>
          </w:p>
        </w:tc>
        <w:tc>
          <w:tcPr>
            <w:tcW w:w="338" w:type="pct"/>
            <w:tcBorders>
              <w:top w:val="single" w:sz="4" w:space="0" w:color="auto"/>
              <w:left w:val="single" w:sz="4" w:space="0" w:color="auto"/>
              <w:bottom w:val="single" w:sz="4" w:space="0" w:color="auto"/>
              <w:right w:val="single" w:sz="4" w:space="0" w:color="auto"/>
            </w:tcBorders>
            <w:vAlign w:val="center"/>
            <w:hideMark/>
          </w:tcPr>
          <w:p w14:paraId="018B364B" w14:textId="77777777" w:rsidR="00B055B1" w:rsidRPr="00EA2C9C" w:rsidRDefault="00B055B1" w:rsidP="009374FE">
            <w:pPr>
              <w:ind w:left="-91" w:right="-91" w:firstLine="0"/>
              <w:jc w:val="left"/>
              <w:rPr>
                <w:sz w:val="24"/>
                <w:szCs w:val="24"/>
              </w:rPr>
            </w:pPr>
            <w:r w:rsidRPr="00EA2C9C">
              <w:rPr>
                <w:sz w:val="24"/>
                <w:szCs w:val="24"/>
              </w:rPr>
              <w:t>--</w:t>
            </w:r>
          </w:p>
        </w:tc>
        <w:tc>
          <w:tcPr>
            <w:tcW w:w="308" w:type="pct"/>
            <w:tcBorders>
              <w:top w:val="single" w:sz="4" w:space="0" w:color="auto"/>
              <w:left w:val="single" w:sz="4" w:space="0" w:color="auto"/>
              <w:bottom w:val="single" w:sz="4" w:space="0" w:color="auto"/>
              <w:right w:val="single" w:sz="4" w:space="0" w:color="auto"/>
            </w:tcBorders>
            <w:vAlign w:val="center"/>
            <w:hideMark/>
          </w:tcPr>
          <w:p w14:paraId="54AE96E3" w14:textId="77777777" w:rsidR="00B055B1" w:rsidRPr="00EA2C9C" w:rsidRDefault="00B055B1" w:rsidP="009374FE">
            <w:pPr>
              <w:ind w:left="-91" w:right="-91" w:firstLine="0"/>
              <w:jc w:val="left"/>
              <w:rPr>
                <w:sz w:val="24"/>
                <w:szCs w:val="24"/>
              </w:rPr>
            </w:pPr>
            <w:r w:rsidRPr="00EA2C9C">
              <w:rPr>
                <w:sz w:val="24"/>
                <w:szCs w:val="24"/>
              </w:rPr>
              <w:t>--</w:t>
            </w:r>
          </w:p>
        </w:tc>
        <w:tc>
          <w:tcPr>
            <w:tcW w:w="338" w:type="pct"/>
            <w:tcBorders>
              <w:top w:val="single" w:sz="4" w:space="0" w:color="auto"/>
              <w:left w:val="single" w:sz="4" w:space="0" w:color="auto"/>
              <w:bottom w:val="single" w:sz="4" w:space="0" w:color="auto"/>
              <w:right w:val="single" w:sz="4" w:space="0" w:color="auto"/>
            </w:tcBorders>
            <w:vAlign w:val="center"/>
            <w:hideMark/>
          </w:tcPr>
          <w:p w14:paraId="48DF72C9" w14:textId="77777777" w:rsidR="00B055B1" w:rsidRPr="00EA2C9C" w:rsidRDefault="00B055B1" w:rsidP="009374FE">
            <w:pPr>
              <w:ind w:left="-91" w:right="-91" w:firstLine="0"/>
              <w:jc w:val="left"/>
              <w:rPr>
                <w:sz w:val="24"/>
                <w:szCs w:val="24"/>
              </w:rPr>
            </w:pPr>
            <w:r w:rsidRPr="00EA2C9C">
              <w:rPr>
                <w:sz w:val="24"/>
                <w:szCs w:val="24"/>
              </w:rPr>
              <w:t>--</w:t>
            </w:r>
          </w:p>
        </w:tc>
      </w:tr>
      <w:tr w:rsidR="00B055B1" w:rsidRPr="00EA2C9C" w14:paraId="31FE7019" w14:textId="77777777" w:rsidTr="00BB70C1">
        <w:tc>
          <w:tcPr>
            <w:tcW w:w="1128" w:type="pct"/>
            <w:tcBorders>
              <w:top w:val="single" w:sz="4" w:space="0" w:color="auto"/>
              <w:left w:val="single" w:sz="4" w:space="0" w:color="auto"/>
              <w:bottom w:val="single" w:sz="4" w:space="0" w:color="auto"/>
              <w:right w:val="single" w:sz="4" w:space="0" w:color="auto"/>
            </w:tcBorders>
            <w:vAlign w:val="center"/>
            <w:hideMark/>
          </w:tcPr>
          <w:p w14:paraId="14C77F88" w14:textId="77777777" w:rsidR="00B055B1" w:rsidRPr="00EA2C9C" w:rsidRDefault="00B055B1" w:rsidP="009374FE">
            <w:pPr>
              <w:ind w:left="-91" w:right="-91" w:firstLine="0"/>
              <w:jc w:val="left"/>
              <w:rPr>
                <w:sz w:val="24"/>
                <w:szCs w:val="24"/>
              </w:rPr>
            </w:pPr>
            <w:r w:rsidRPr="00EA2C9C">
              <w:rPr>
                <w:sz w:val="24"/>
                <w:szCs w:val="24"/>
              </w:rPr>
              <w:t>Машины и оборудование</w:t>
            </w:r>
          </w:p>
        </w:tc>
        <w:tc>
          <w:tcPr>
            <w:tcW w:w="308" w:type="pct"/>
            <w:tcBorders>
              <w:top w:val="single" w:sz="4" w:space="0" w:color="auto"/>
              <w:left w:val="single" w:sz="4" w:space="0" w:color="auto"/>
              <w:bottom w:val="single" w:sz="4" w:space="0" w:color="auto"/>
              <w:right w:val="single" w:sz="4" w:space="0" w:color="auto"/>
            </w:tcBorders>
            <w:vAlign w:val="center"/>
            <w:hideMark/>
          </w:tcPr>
          <w:p w14:paraId="44743F3A" w14:textId="77777777" w:rsidR="00B055B1" w:rsidRPr="00EA2C9C" w:rsidRDefault="00B055B1" w:rsidP="009374FE">
            <w:pPr>
              <w:ind w:left="-91" w:right="-91" w:firstLine="0"/>
              <w:jc w:val="left"/>
              <w:rPr>
                <w:sz w:val="24"/>
                <w:szCs w:val="24"/>
              </w:rPr>
            </w:pPr>
            <w:r w:rsidRPr="00EA2C9C">
              <w:rPr>
                <w:sz w:val="24"/>
                <w:szCs w:val="24"/>
              </w:rPr>
              <w:t>200</w:t>
            </w:r>
          </w:p>
        </w:tc>
        <w:tc>
          <w:tcPr>
            <w:tcW w:w="338" w:type="pct"/>
            <w:tcBorders>
              <w:top w:val="single" w:sz="4" w:space="0" w:color="auto"/>
              <w:left w:val="single" w:sz="4" w:space="0" w:color="auto"/>
              <w:bottom w:val="single" w:sz="4" w:space="0" w:color="auto"/>
              <w:right w:val="single" w:sz="4" w:space="0" w:color="auto"/>
            </w:tcBorders>
            <w:vAlign w:val="center"/>
            <w:hideMark/>
          </w:tcPr>
          <w:p w14:paraId="3AAA5E1A" w14:textId="77777777" w:rsidR="00B055B1" w:rsidRPr="00EA2C9C" w:rsidRDefault="00B055B1" w:rsidP="009374FE">
            <w:pPr>
              <w:ind w:left="-91" w:right="-91" w:firstLine="0"/>
              <w:jc w:val="left"/>
              <w:rPr>
                <w:sz w:val="24"/>
                <w:szCs w:val="24"/>
              </w:rPr>
            </w:pPr>
            <w:r w:rsidRPr="00EA2C9C">
              <w:rPr>
                <w:sz w:val="24"/>
                <w:szCs w:val="24"/>
              </w:rPr>
              <w:t>34,63</w:t>
            </w:r>
          </w:p>
        </w:tc>
        <w:tc>
          <w:tcPr>
            <w:tcW w:w="306" w:type="pct"/>
            <w:tcBorders>
              <w:top w:val="single" w:sz="4" w:space="0" w:color="auto"/>
              <w:left w:val="single" w:sz="4" w:space="0" w:color="auto"/>
              <w:bottom w:val="single" w:sz="4" w:space="0" w:color="auto"/>
              <w:right w:val="single" w:sz="4" w:space="0" w:color="auto"/>
            </w:tcBorders>
            <w:vAlign w:val="center"/>
          </w:tcPr>
          <w:p w14:paraId="34E8D09B" w14:textId="77777777" w:rsidR="00B055B1" w:rsidRPr="00EA2C9C" w:rsidRDefault="00B055B1" w:rsidP="009374FE">
            <w:pPr>
              <w:ind w:left="-91" w:right="-91" w:firstLine="0"/>
              <w:jc w:val="left"/>
              <w:rPr>
                <w:sz w:val="24"/>
                <w:szCs w:val="24"/>
              </w:rPr>
            </w:pPr>
          </w:p>
          <w:p w14:paraId="629796E2" w14:textId="77777777" w:rsidR="00B055B1" w:rsidRPr="00EA2C9C" w:rsidRDefault="00B055B1" w:rsidP="009374FE">
            <w:pPr>
              <w:ind w:left="-91" w:right="-91" w:firstLine="0"/>
              <w:jc w:val="left"/>
              <w:rPr>
                <w:sz w:val="24"/>
                <w:szCs w:val="24"/>
              </w:rPr>
            </w:pPr>
            <w:r w:rsidRPr="00EA2C9C">
              <w:rPr>
                <w:sz w:val="24"/>
                <w:szCs w:val="24"/>
              </w:rPr>
              <w:t>67</w:t>
            </w:r>
          </w:p>
        </w:tc>
        <w:tc>
          <w:tcPr>
            <w:tcW w:w="338" w:type="pct"/>
            <w:tcBorders>
              <w:top w:val="single" w:sz="4" w:space="0" w:color="auto"/>
              <w:left w:val="single" w:sz="4" w:space="0" w:color="auto"/>
              <w:bottom w:val="single" w:sz="4" w:space="0" w:color="auto"/>
              <w:right w:val="single" w:sz="4" w:space="0" w:color="auto"/>
            </w:tcBorders>
            <w:vAlign w:val="center"/>
            <w:hideMark/>
          </w:tcPr>
          <w:p w14:paraId="6C844E5D" w14:textId="77777777" w:rsidR="00B055B1" w:rsidRPr="00EA2C9C" w:rsidRDefault="00B055B1" w:rsidP="009374FE">
            <w:pPr>
              <w:ind w:left="-91" w:right="-91" w:firstLine="0"/>
              <w:jc w:val="left"/>
              <w:rPr>
                <w:sz w:val="24"/>
                <w:szCs w:val="24"/>
              </w:rPr>
            </w:pPr>
            <w:r w:rsidRPr="00EA2C9C">
              <w:rPr>
                <w:sz w:val="24"/>
                <w:szCs w:val="24"/>
              </w:rPr>
              <w:t>15,16</w:t>
            </w:r>
          </w:p>
        </w:tc>
        <w:tc>
          <w:tcPr>
            <w:tcW w:w="308" w:type="pct"/>
            <w:tcBorders>
              <w:top w:val="single" w:sz="4" w:space="0" w:color="auto"/>
              <w:left w:val="single" w:sz="4" w:space="0" w:color="auto"/>
              <w:bottom w:val="single" w:sz="4" w:space="0" w:color="auto"/>
              <w:right w:val="single" w:sz="4" w:space="0" w:color="auto"/>
            </w:tcBorders>
            <w:vAlign w:val="center"/>
            <w:hideMark/>
          </w:tcPr>
          <w:p w14:paraId="2ABF4610" w14:textId="77777777" w:rsidR="00B055B1" w:rsidRPr="00EA2C9C" w:rsidRDefault="00B055B1" w:rsidP="009374FE">
            <w:pPr>
              <w:ind w:left="-91" w:right="-91" w:firstLine="0"/>
              <w:jc w:val="left"/>
              <w:rPr>
                <w:sz w:val="24"/>
                <w:szCs w:val="24"/>
              </w:rPr>
            </w:pPr>
            <w:r w:rsidRPr="00EA2C9C">
              <w:rPr>
                <w:sz w:val="24"/>
                <w:szCs w:val="24"/>
              </w:rPr>
              <w:t>1405</w:t>
            </w:r>
          </w:p>
        </w:tc>
        <w:tc>
          <w:tcPr>
            <w:tcW w:w="338" w:type="pct"/>
            <w:tcBorders>
              <w:top w:val="single" w:sz="4" w:space="0" w:color="auto"/>
              <w:left w:val="single" w:sz="4" w:space="0" w:color="auto"/>
              <w:bottom w:val="single" w:sz="4" w:space="0" w:color="auto"/>
              <w:right w:val="single" w:sz="4" w:space="0" w:color="auto"/>
            </w:tcBorders>
            <w:vAlign w:val="center"/>
            <w:hideMark/>
          </w:tcPr>
          <w:p w14:paraId="06EFAC75" w14:textId="77777777" w:rsidR="00B055B1" w:rsidRPr="00EA2C9C" w:rsidRDefault="00B055B1" w:rsidP="009374FE">
            <w:pPr>
              <w:ind w:left="-91" w:right="-91" w:firstLine="0"/>
              <w:jc w:val="left"/>
              <w:rPr>
                <w:sz w:val="24"/>
                <w:szCs w:val="24"/>
              </w:rPr>
            </w:pPr>
            <w:r w:rsidRPr="00EA2C9C">
              <w:rPr>
                <w:sz w:val="24"/>
                <w:szCs w:val="24"/>
              </w:rPr>
              <w:t>27,17</w:t>
            </w:r>
          </w:p>
        </w:tc>
        <w:tc>
          <w:tcPr>
            <w:tcW w:w="308" w:type="pct"/>
            <w:tcBorders>
              <w:top w:val="single" w:sz="4" w:space="0" w:color="auto"/>
              <w:left w:val="single" w:sz="4" w:space="0" w:color="auto"/>
              <w:bottom w:val="single" w:sz="4" w:space="0" w:color="auto"/>
              <w:right w:val="single" w:sz="4" w:space="0" w:color="auto"/>
            </w:tcBorders>
            <w:vAlign w:val="center"/>
            <w:hideMark/>
          </w:tcPr>
          <w:p w14:paraId="33B7B369" w14:textId="77777777" w:rsidR="00B055B1" w:rsidRPr="00EA2C9C" w:rsidRDefault="00B055B1" w:rsidP="009374FE">
            <w:pPr>
              <w:ind w:left="-91" w:right="-91" w:firstLine="0"/>
              <w:jc w:val="left"/>
              <w:rPr>
                <w:sz w:val="24"/>
                <w:szCs w:val="24"/>
              </w:rPr>
            </w:pPr>
            <w:r w:rsidRPr="00EA2C9C">
              <w:rPr>
                <w:sz w:val="24"/>
                <w:szCs w:val="24"/>
              </w:rPr>
              <w:t>75</w:t>
            </w:r>
          </w:p>
        </w:tc>
        <w:tc>
          <w:tcPr>
            <w:tcW w:w="278" w:type="pct"/>
            <w:tcBorders>
              <w:top w:val="single" w:sz="4" w:space="0" w:color="auto"/>
              <w:left w:val="single" w:sz="4" w:space="0" w:color="auto"/>
              <w:bottom w:val="single" w:sz="4" w:space="0" w:color="auto"/>
              <w:right w:val="single" w:sz="4" w:space="0" w:color="auto"/>
            </w:tcBorders>
            <w:vAlign w:val="center"/>
            <w:hideMark/>
          </w:tcPr>
          <w:p w14:paraId="296A91BF" w14:textId="77777777" w:rsidR="00B055B1" w:rsidRPr="00EA2C9C" w:rsidRDefault="00B055B1" w:rsidP="009374FE">
            <w:pPr>
              <w:ind w:left="-91" w:right="-91" w:firstLine="0"/>
              <w:jc w:val="left"/>
              <w:rPr>
                <w:sz w:val="24"/>
                <w:szCs w:val="24"/>
              </w:rPr>
            </w:pPr>
            <w:r w:rsidRPr="00EA2C9C">
              <w:rPr>
                <w:sz w:val="24"/>
                <w:szCs w:val="24"/>
              </w:rPr>
              <w:t>1,9</w:t>
            </w:r>
          </w:p>
        </w:tc>
        <w:tc>
          <w:tcPr>
            <w:tcW w:w="368" w:type="pct"/>
            <w:tcBorders>
              <w:top w:val="single" w:sz="4" w:space="0" w:color="auto"/>
              <w:left w:val="single" w:sz="4" w:space="0" w:color="auto"/>
              <w:bottom w:val="single" w:sz="4" w:space="0" w:color="auto"/>
              <w:right w:val="single" w:sz="4" w:space="0" w:color="auto"/>
            </w:tcBorders>
            <w:vAlign w:val="center"/>
            <w:hideMark/>
          </w:tcPr>
          <w:p w14:paraId="7866149D" w14:textId="77777777" w:rsidR="00B055B1" w:rsidRPr="00EA2C9C" w:rsidRDefault="00B055B1" w:rsidP="009374FE">
            <w:pPr>
              <w:ind w:left="-91" w:right="-91" w:firstLine="0"/>
              <w:jc w:val="left"/>
              <w:rPr>
                <w:sz w:val="24"/>
                <w:szCs w:val="24"/>
              </w:rPr>
            </w:pPr>
            <w:r w:rsidRPr="00EA2C9C">
              <w:rPr>
                <w:sz w:val="24"/>
                <w:szCs w:val="24"/>
              </w:rPr>
              <w:t>225</w:t>
            </w:r>
          </w:p>
        </w:tc>
        <w:tc>
          <w:tcPr>
            <w:tcW w:w="338" w:type="pct"/>
            <w:tcBorders>
              <w:top w:val="single" w:sz="4" w:space="0" w:color="auto"/>
              <w:left w:val="single" w:sz="4" w:space="0" w:color="auto"/>
              <w:bottom w:val="single" w:sz="4" w:space="0" w:color="auto"/>
              <w:right w:val="single" w:sz="4" w:space="0" w:color="auto"/>
            </w:tcBorders>
            <w:vAlign w:val="center"/>
            <w:hideMark/>
          </w:tcPr>
          <w:p w14:paraId="7F31CF21" w14:textId="77777777" w:rsidR="00B055B1" w:rsidRPr="00EA2C9C" w:rsidRDefault="00B055B1" w:rsidP="009374FE">
            <w:pPr>
              <w:ind w:left="-91" w:right="-91" w:firstLine="0"/>
              <w:jc w:val="left"/>
              <w:rPr>
                <w:sz w:val="24"/>
                <w:szCs w:val="24"/>
              </w:rPr>
            </w:pPr>
            <w:r w:rsidRPr="00EA2C9C">
              <w:rPr>
                <w:sz w:val="24"/>
                <w:szCs w:val="24"/>
              </w:rPr>
              <w:t>1,96</w:t>
            </w:r>
          </w:p>
        </w:tc>
        <w:tc>
          <w:tcPr>
            <w:tcW w:w="308" w:type="pct"/>
            <w:tcBorders>
              <w:top w:val="single" w:sz="4" w:space="0" w:color="auto"/>
              <w:left w:val="single" w:sz="4" w:space="0" w:color="auto"/>
              <w:bottom w:val="single" w:sz="4" w:space="0" w:color="auto"/>
              <w:right w:val="single" w:sz="4" w:space="0" w:color="auto"/>
            </w:tcBorders>
            <w:vAlign w:val="center"/>
            <w:hideMark/>
          </w:tcPr>
          <w:p w14:paraId="34E42E2F" w14:textId="77777777" w:rsidR="00B055B1" w:rsidRPr="00EA2C9C" w:rsidRDefault="00B055B1" w:rsidP="009374FE">
            <w:pPr>
              <w:ind w:left="-91" w:right="-91" w:firstLine="0"/>
              <w:jc w:val="left"/>
              <w:rPr>
                <w:sz w:val="24"/>
                <w:szCs w:val="24"/>
              </w:rPr>
            </w:pPr>
            <w:r w:rsidRPr="00EA2C9C">
              <w:rPr>
                <w:sz w:val="24"/>
                <w:szCs w:val="24"/>
              </w:rPr>
              <w:t>30</w:t>
            </w:r>
          </w:p>
        </w:tc>
        <w:tc>
          <w:tcPr>
            <w:tcW w:w="338" w:type="pct"/>
            <w:tcBorders>
              <w:top w:val="single" w:sz="4" w:space="0" w:color="auto"/>
              <w:left w:val="single" w:sz="4" w:space="0" w:color="auto"/>
              <w:bottom w:val="single" w:sz="4" w:space="0" w:color="auto"/>
              <w:right w:val="single" w:sz="4" w:space="0" w:color="auto"/>
            </w:tcBorders>
            <w:vAlign w:val="center"/>
            <w:hideMark/>
          </w:tcPr>
          <w:p w14:paraId="30CC8B08" w14:textId="77777777" w:rsidR="00B055B1" w:rsidRPr="00EA2C9C" w:rsidRDefault="00B055B1" w:rsidP="009374FE">
            <w:pPr>
              <w:ind w:left="-91" w:right="-91" w:firstLine="0"/>
              <w:jc w:val="left"/>
              <w:rPr>
                <w:sz w:val="24"/>
                <w:szCs w:val="24"/>
              </w:rPr>
            </w:pPr>
            <w:r w:rsidRPr="00EA2C9C">
              <w:rPr>
                <w:sz w:val="24"/>
                <w:szCs w:val="24"/>
              </w:rPr>
              <w:t>0,60</w:t>
            </w:r>
          </w:p>
        </w:tc>
      </w:tr>
      <w:tr w:rsidR="00B055B1" w:rsidRPr="00EA2C9C" w14:paraId="15758A30" w14:textId="77777777" w:rsidTr="00BB70C1">
        <w:tc>
          <w:tcPr>
            <w:tcW w:w="1128" w:type="pct"/>
            <w:tcBorders>
              <w:top w:val="single" w:sz="4" w:space="0" w:color="auto"/>
              <w:left w:val="single" w:sz="4" w:space="0" w:color="auto"/>
              <w:bottom w:val="single" w:sz="4" w:space="0" w:color="auto"/>
              <w:right w:val="single" w:sz="4" w:space="0" w:color="auto"/>
            </w:tcBorders>
            <w:vAlign w:val="center"/>
            <w:hideMark/>
          </w:tcPr>
          <w:p w14:paraId="091F3FC9" w14:textId="77777777" w:rsidR="00B055B1" w:rsidRPr="00EA2C9C" w:rsidRDefault="00B055B1" w:rsidP="009374FE">
            <w:pPr>
              <w:ind w:left="-91" w:right="-91" w:firstLine="0"/>
              <w:jc w:val="left"/>
              <w:rPr>
                <w:sz w:val="24"/>
                <w:szCs w:val="24"/>
              </w:rPr>
            </w:pPr>
            <w:r w:rsidRPr="00EA2C9C">
              <w:rPr>
                <w:sz w:val="24"/>
                <w:szCs w:val="24"/>
              </w:rPr>
              <w:t>Транспортные средства</w:t>
            </w:r>
          </w:p>
        </w:tc>
        <w:tc>
          <w:tcPr>
            <w:tcW w:w="308" w:type="pct"/>
            <w:tcBorders>
              <w:top w:val="single" w:sz="4" w:space="0" w:color="auto"/>
              <w:left w:val="single" w:sz="4" w:space="0" w:color="auto"/>
              <w:bottom w:val="single" w:sz="4" w:space="0" w:color="auto"/>
              <w:right w:val="single" w:sz="4" w:space="0" w:color="auto"/>
            </w:tcBorders>
            <w:vAlign w:val="center"/>
            <w:hideMark/>
          </w:tcPr>
          <w:p w14:paraId="0EDEA730" w14:textId="77777777" w:rsidR="00B055B1" w:rsidRPr="00EA2C9C" w:rsidRDefault="00B055B1" w:rsidP="009374FE">
            <w:pPr>
              <w:ind w:left="-91" w:right="-91" w:firstLine="0"/>
              <w:jc w:val="left"/>
              <w:rPr>
                <w:sz w:val="24"/>
                <w:szCs w:val="24"/>
              </w:rPr>
            </w:pPr>
            <w:r w:rsidRPr="00EA2C9C">
              <w:rPr>
                <w:sz w:val="24"/>
                <w:szCs w:val="24"/>
              </w:rPr>
              <w:t>300</w:t>
            </w:r>
          </w:p>
        </w:tc>
        <w:tc>
          <w:tcPr>
            <w:tcW w:w="338" w:type="pct"/>
            <w:tcBorders>
              <w:top w:val="single" w:sz="4" w:space="0" w:color="auto"/>
              <w:left w:val="single" w:sz="4" w:space="0" w:color="auto"/>
              <w:bottom w:val="single" w:sz="4" w:space="0" w:color="auto"/>
              <w:right w:val="single" w:sz="4" w:space="0" w:color="auto"/>
            </w:tcBorders>
            <w:vAlign w:val="center"/>
            <w:hideMark/>
          </w:tcPr>
          <w:p w14:paraId="0EC09383" w14:textId="77777777" w:rsidR="00B055B1" w:rsidRPr="00EA2C9C" w:rsidRDefault="00B055B1" w:rsidP="009374FE">
            <w:pPr>
              <w:ind w:left="-91" w:right="-91" w:firstLine="0"/>
              <w:jc w:val="left"/>
              <w:rPr>
                <w:sz w:val="24"/>
                <w:szCs w:val="24"/>
              </w:rPr>
            </w:pPr>
            <w:r w:rsidRPr="00EA2C9C">
              <w:rPr>
                <w:sz w:val="24"/>
                <w:szCs w:val="24"/>
              </w:rPr>
              <w:t>5,19</w:t>
            </w:r>
          </w:p>
        </w:tc>
        <w:tc>
          <w:tcPr>
            <w:tcW w:w="306" w:type="pct"/>
            <w:tcBorders>
              <w:top w:val="single" w:sz="4" w:space="0" w:color="auto"/>
              <w:left w:val="single" w:sz="4" w:space="0" w:color="auto"/>
              <w:bottom w:val="single" w:sz="4" w:space="0" w:color="auto"/>
              <w:right w:val="single" w:sz="4" w:space="0" w:color="auto"/>
            </w:tcBorders>
            <w:vAlign w:val="center"/>
          </w:tcPr>
          <w:p w14:paraId="0CE7CF7A" w14:textId="77777777" w:rsidR="00B055B1" w:rsidRPr="00EA2C9C" w:rsidRDefault="00B055B1" w:rsidP="009374FE">
            <w:pPr>
              <w:ind w:left="-91" w:right="-91" w:firstLine="0"/>
              <w:jc w:val="left"/>
              <w:rPr>
                <w:sz w:val="24"/>
                <w:szCs w:val="24"/>
              </w:rPr>
            </w:pPr>
          </w:p>
          <w:p w14:paraId="340F285A" w14:textId="77777777" w:rsidR="00B055B1" w:rsidRPr="00EA2C9C" w:rsidRDefault="00B055B1" w:rsidP="009374FE">
            <w:pPr>
              <w:ind w:left="-91" w:right="-91" w:firstLine="0"/>
              <w:jc w:val="left"/>
              <w:rPr>
                <w:sz w:val="24"/>
                <w:szCs w:val="24"/>
              </w:rPr>
            </w:pPr>
            <w:r w:rsidRPr="00EA2C9C">
              <w:rPr>
                <w:sz w:val="24"/>
                <w:szCs w:val="24"/>
              </w:rPr>
              <w:t>375</w:t>
            </w:r>
          </w:p>
        </w:tc>
        <w:tc>
          <w:tcPr>
            <w:tcW w:w="338" w:type="pct"/>
            <w:tcBorders>
              <w:top w:val="single" w:sz="4" w:space="0" w:color="auto"/>
              <w:left w:val="single" w:sz="4" w:space="0" w:color="auto"/>
              <w:bottom w:val="single" w:sz="4" w:space="0" w:color="auto"/>
              <w:right w:val="single" w:sz="4" w:space="0" w:color="auto"/>
            </w:tcBorders>
            <w:vAlign w:val="center"/>
            <w:hideMark/>
          </w:tcPr>
          <w:p w14:paraId="448BE4E7" w14:textId="77777777" w:rsidR="00B055B1" w:rsidRPr="00EA2C9C" w:rsidRDefault="00B055B1" w:rsidP="009374FE">
            <w:pPr>
              <w:ind w:left="-91" w:right="-91" w:firstLine="0"/>
              <w:jc w:val="left"/>
              <w:rPr>
                <w:sz w:val="24"/>
                <w:szCs w:val="24"/>
              </w:rPr>
            </w:pPr>
            <w:r w:rsidRPr="00EA2C9C">
              <w:rPr>
                <w:sz w:val="24"/>
                <w:szCs w:val="24"/>
              </w:rPr>
              <w:t>84,84</w:t>
            </w:r>
          </w:p>
        </w:tc>
        <w:tc>
          <w:tcPr>
            <w:tcW w:w="308" w:type="pct"/>
            <w:tcBorders>
              <w:top w:val="single" w:sz="4" w:space="0" w:color="auto"/>
              <w:left w:val="single" w:sz="4" w:space="0" w:color="auto"/>
              <w:bottom w:val="single" w:sz="4" w:space="0" w:color="auto"/>
              <w:right w:val="single" w:sz="4" w:space="0" w:color="auto"/>
            </w:tcBorders>
            <w:vAlign w:val="center"/>
          </w:tcPr>
          <w:p w14:paraId="45D95473" w14:textId="77777777" w:rsidR="00B055B1" w:rsidRPr="00EA2C9C" w:rsidRDefault="00B055B1" w:rsidP="009374FE">
            <w:pPr>
              <w:ind w:left="-91" w:right="-91" w:firstLine="0"/>
              <w:jc w:val="left"/>
              <w:rPr>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14:paraId="3D899426" w14:textId="77777777" w:rsidR="00B055B1" w:rsidRPr="00EA2C9C" w:rsidRDefault="00B055B1" w:rsidP="009374FE">
            <w:pPr>
              <w:ind w:left="-91" w:right="-91" w:firstLine="0"/>
              <w:jc w:val="left"/>
              <w:rPr>
                <w:sz w:val="24"/>
                <w:szCs w:val="24"/>
              </w:rPr>
            </w:pPr>
          </w:p>
        </w:tc>
        <w:tc>
          <w:tcPr>
            <w:tcW w:w="308" w:type="pct"/>
            <w:tcBorders>
              <w:top w:val="single" w:sz="4" w:space="0" w:color="auto"/>
              <w:left w:val="single" w:sz="4" w:space="0" w:color="auto"/>
              <w:bottom w:val="single" w:sz="4" w:space="0" w:color="auto"/>
              <w:right w:val="single" w:sz="4" w:space="0" w:color="auto"/>
            </w:tcBorders>
            <w:vAlign w:val="center"/>
          </w:tcPr>
          <w:p w14:paraId="62053D82" w14:textId="77777777" w:rsidR="00B055B1" w:rsidRPr="00EA2C9C" w:rsidRDefault="00B055B1" w:rsidP="009374FE">
            <w:pPr>
              <w:ind w:left="-91" w:right="-91" w:firstLine="0"/>
              <w:jc w:val="left"/>
              <w:rPr>
                <w:sz w:val="24"/>
                <w:szCs w:val="24"/>
              </w:rPr>
            </w:pPr>
          </w:p>
        </w:tc>
        <w:tc>
          <w:tcPr>
            <w:tcW w:w="278" w:type="pct"/>
            <w:tcBorders>
              <w:top w:val="single" w:sz="4" w:space="0" w:color="auto"/>
              <w:left w:val="single" w:sz="4" w:space="0" w:color="auto"/>
              <w:bottom w:val="single" w:sz="4" w:space="0" w:color="auto"/>
              <w:right w:val="single" w:sz="4" w:space="0" w:color="auto"/>
            </w:tcBorders>
            <w:vAlign w:val="center"/>
          </w:tcPr>
          <w:p w14:paraId="7E159DE8" w14:textId="77777777" w:rsidR="00B055B1" w:rsidRPr="00EA2C9C" w:rsidRDefault="00B055B1" w:rsidP="009374FE">
            <w:pPr>
              <w:ind w:left="-91" w:right="-91" w:firstLine="0"/>
              <w:jc w:val="left"/>
              <w:rPr>
                <w:sz w:val="24"/>
                <w:szCs w:val="24"/>
              </w:rPr>
            </w:pPr>
          </w:p>
        </w:tc>
        <w:tc>
          <w:tcPr>
            <w:tcW w:w="368" w:type="pct"/>
            <w:tcBorders>
              <w:top w:val="single" w:sz="4" w:space="0" w:color="auto"/>
              <w:left w:val="single" w:sz="4" w:space="0" w:color="auto"/>
              <w:bottom w:val="single" w:sz="4" w:space="0" w:color="auto"/>
              <w:right w:val="single" w:sz="4" w:space="0" w:color="auto"/>
            </w:tcBorders>
            <w:vAlign w:val="center"/>
            <w:hideMark/>
          </w:tcPr>
          <w:p w14:paraId="1E57CCE3" w14:textId="77777777" w:rsidR="00B055B1" w:rsidRPr="00EA2C9C" w:rsidRDefault="00B055B1" w:rsidP="009374FE">
            <w:pPr>
              <w:ind w:left="-91" w:right="-91" w:firstLine="0"/>
              <w:jc w:val="left"/>
              <w:rPr>
                <w:sz w:val="24"/>
                <w:szCs w:val="24"/>
              </w:rPr>
            </w:pPr>
            <w:r w:rsidRPr="00EA2C9C">
              <w:rPr>
                <w:sz w:val="24"/>
                <w:szCs w:val="24"/>
              </w:rPr>
              <w:t>--</w:t>
            </w:r>
          </w:p>
        </w:tc>
        <w:tc>
          <w:tcPr>
            <w:tcW w:w="338" w:type="pct"/>
            <w:tcBorders>
              <w:top w:val="single" w:sz="4" w:space="0" w:color="auto"/>
              <w:left w:val="single" w:sz="4" w:space="0" w:color="auto"/>
              <w:bottom w:val="single" w:sz="4" w:space="0" w:color="auto"/>
              <w:right w:val="single" w:sz="4" w:space="0" w:color="auto"/>
            </w:tcBorders>
            <w:vAlign w:val="center"/>
            <w:hideMark/>
          </w:tcPr>
          <w:p w14:paraId="295BE0D4" w14:textId="77777777" w:rsidR="00B055B1" w:rsidRPr="00EA2C9C" w:rsidRDefault="00B055B1" w:rsidP="009374FE">
            <w:pPr>
              <w:ind w:left="-91" w:right="-91" w:firstLine="0"/>
              <w:jc w:val="left"/>
              <w:rPr>
                <w:sz w:val="24"/>
                <w:szCs w:val="24"/>
              </w:rPr>
            </w:pPr>
            <w:r w:rsidRPr="00EA2C9C">
              <w:rPr>
                <w:sz w:val="24"/>
                <w:szCs w:val="24"/>
              </w:rPr>
              <w:t>--</w:t>
            </w:r>
          </w:p>
        </w:tc>
        <w:tc>
          <w:tcPr>
            <w:tcW w:w="308" w:type="pct"/>
            <w:tcBorders>
              <w:top w:val="single" w:sz="4" w:space="0" w:color="auto"/>
              <w:left w:val="single" w:sz="4" w:space="0" w:color="auto"/>
              <w:bottom w:val="single" w:sz="4" w:space="0" w:color="auto"/>
              <w:right w:val="single" w:sz="4" w:space="0" w:color="auto"/>
            </w:tcBorders>
            <w:vAlign w:val="center"/>
            <w:hideMark/>
          </w:tcPr>
          <w:p w14:paraId="44CCFFFB" w14:textId="77777777" w:rsidR="00B055B1" w:rsidRPr="00EA2C9C" w:rsidRDefault="00B055B1" w:rsidP="009374FE">
            <w:pPr>
              <w:ind w:left="-91" w:right="-91" w:firstLine="0"/>
              <w:jc w:val="left"/>
              <w:rPr>
                <w:sz w:val="24"/>
                <w:szCs w:val="24"/>
              </w:rPr>
            </w:pPr>
            <w:r w:rsidRPr="00EA2C9C">
              <w:rPr>
                <w:sz w:val="24"/>
                <w:szCs w:val="24"/>
              </w:rPr>
              <w:t>--</w:t>
            </w:r>
          </w:p>
        </w:tc>
        <w:tc>
          <w:tcPr>
            <w:tcW w:w="338" w:type="pct"/>
            <w:tcBorders>
              <w:top w:val="single" w:sz="4" w:space="0" w:color="auto"/>
              <w:left w:val="single" w:sz="4" w:space="0" w:color="auto"/>
              <w:bottom w:val="single" w:sz="4" w:space="0" w:color="auto"/>
              <w:right w:val="single" w:sz="4" w:space="0" w:color="auto"/>
            </w:tcBorders>
            <w:vAlign w:val="center"/>
            <w:hideMark/>
          </w:tcPr>
          <w:p w14:paraId="0785074B" w14:textId="77777777" w:rsidR="00B055B1" w:rsidRPr="00EA2C9C" w:rsidRDefault="00B055B1" w:rsidP="009374FE">
            <w:pPr>
              <w:ind w:left="-91" w:right="-91" w:firstLine="0"/>
              <w:jc w:val="left"/>
              <w:rPr>
                <w:sz w:val="24"/>
                <w:szCs w:val="24"/>
              </w:rPr>
            </w:pPr>
            <w:r w:rsidRPr="00EA2C9C">
              <w:rPr>
                <w:sz w:val="24"/>
                <w:szCs w:val="24"/>
              </w:rPr>
              <w:t>--</w:t>
            </w:r>
          </w:p>
        </w:tc>
      </w:tr>
      <w:tr w:rsidR="00B055B1" w:rsidRPr="00EA2C9C" w14:paraId="35B89C4B" w14:textId="77777777" w:rsidTr="00BB70C1">
        <w:trPr>
          <w:trHeight w:val="970"/>
        </w:trPr>
        <w:tc>
          <w:tcPr>
            <w:tcW w:w="1128" w:type="pct"/>
            <w:tcBorders>
              <w:top w:val="single" w:sz="4" w:space="0" w:color="auto"/>
              <w:left w:val="single" w:sz="4" w:space="0" w:color="auto"/>
              <w:bottom w:val="nil"/>
              <w:right w:val="single" w:sz="4" w:space="0" w:color="auto"/>
            </w:tcBorders>
            <w:vAlign w:val="center"/>
            <w:hideMark/>
          </w:tcPr>
          <w:p w14:paraId="594300EB" w14:textId="77777777" w:rsidR="00B055B1" w:rsidRPr="00EA2C9C" w:rsidRDefault="00B055B1" w:rsidP="009374FE">
            <w:pPr>
              <w:ind w:left="-91" w:right="-91" w:firstLine="0"/>
              <w:jc w:val="left"/>
              <w:rPr>
                <w:sz w:val="24"/>
                <w:szCs w:val="24"/>
              </w:rPr>
            </w:pPr>
            <w:r w:rsidRPr="00EA2C9C">
              <w:rPr>
                <w:sz w:val="24"/>
                <w:szCs w:val="24"/>
              </w:rPr>
              <w:t>Производственный и хозяйственный инвентарь</w:t>
            </w:r>
          </w:p>
        </w:tc>
        <w:tc>
          <w:tcPr>
            <w:tcW w:w="308" w:type="pct"/>
            <w:tcBorders>
              <w:top w:val="single" w:sz="4" w:space="0" w:color="auto"/>
              <w:left w:val="single" w:sz="4" w:space="0" w:color="auto"/>
              <w:bottom w:val="nil"/>
              <w:right w:val="single" w:sz="4" w:space="0" w:color="auto"/>
            </w:tcBorders>
            <w:vAlign w:val="center"/>
          </w:tcPr>
          <w:p w14:paraId="7A871B06" w14:textId="77777777" w:rsidR="00B055B1" w:rsidRPr="00EA2C9C" w:rsidRDefault="00B055B1" w:rsidP="009374FE">
            <w:pPr>
              <w:ind w:left="-91" w:right="-91" w:firstLine="0"/>
              <w:jc w:val="left"/>
              <w:rPr>
                <w:sz w:val="24"/>
                <w:szCs w:val="24"/>
              </w:rPr>
            </w:pPr>
          </w:p>
        </w:tc>
        <w:tc>
          <w:tcPr>
            <w:tcW w:w="338" w:type="pct"/>
            <w:tcBorders>
              <w:top w:val="single" w:sz="4" w:space="0" w:color="auto"/>
              <w:left w:val="single" w:sz="4" w:space="0" w:color="auto"/>
              <w:bottom w:val="nil"/>
              <w:right w:val="single" w:sz="4" w:space="0" w:color="auto"/>
            </w:tcBorders>
            <w:vAlign w:val="center"/>
          </w:tcPr>
          <w:p w14:paraId="2C24A559" w14:textId="77777777" w:rsidR="00B055B1" w:rsidRPr="00EA2C9C" w:rsidRDefault="00B055B1" w:rsidP="009374FE">
            <w:pPr>
              <w:ind w:left="-91" w:right="-91" w:firstLine="0"/>
              <w:jc w:val="left"/>
              <w:rPr>
                <w:sz w:val="24"/>
                <w:szCs w:val="24"/>
              </w:rPr>
            </w:pPr>
          </w:p>
        </w:tc>
        <w:tc>
          <w:tcPr>
            <w:tcW w:w="306" w:type="pct"/>
            <w:tcBorders>
              <w:top w:val="single" w:sz="4" w:space="0" w:color="auto"/>
              <w:left w:val="single" w:sz="4" w:space="0" w:color="auto"/>
              <w:bottom w:val="nil"/>
              <w:right w:val="single" w:sz="4" w:space="0" w:color="auto"/>
            </w:tcBorders>
            <w:vAlign w:val="center"/>
          </w:tcPr>
          <w:p w14:paraId="14E81E07" w14:textId="77777777" w:rsidR="00B055B1" w:rsidRPr="00EA2C9C" w:rsidRDefault="00B055B1" w:rsidP="009374FE">
            <w:pPr>
              <w:ind w:left="-91" w:right="-91" w:firstLine="0"/>
              <w:jc w:val="left"/>
              <w:rPr>
                <w:sz w:val="24"/>
                <w:szCs w:val="24"/>
              </w:rPr>
            </w:pPr>
          </w:p>
        </w:tc>
        <w:tc>
          <w:tcPr>
            <w:tcW w:w="338" w:type="pct"/>
            <w:tcBorders>
              <w:top w:val="single" w:sz="4" w:space="0" w:color="auto"/>
              <w:left w:val="single" w:sz="4" w:space="0" w:color="auto"/>
              <w:bottom w:val="nil"/>
              <w:right w:val="single" w:sz="4" w:space="0" w:color="auto"/>
            </w:tcBorders>
            <w:vAlign w:val="center"/>
          </w:tcPr>
          <w:p w14:paraId="27D4AC17" w14:textId="77777777" w:rsidR="00B055B1" w:rsidRPr="00EA2C9C" w:rsidRDefault="00B055B1" w:rsidP="009374FE">
            <w:pPr>
              <w:ind w:left="-91" w:right="-91" w:firstLine="0"/>
              <w:jc w:val="left"/>
              <w:rPr>
                <w:sz w:val="24"/>
                <w:szCs w:val="24"/>
              </w:rPr>
            </w:pPr>
          </w:p>
        </w:tc>
        <w:tc>
          <w:tcPr>
            <w:tcW w:w="308" w:type="pct"/>
            <w:tcBorders>
              <w:top w:val="single" w:sz="4" w:space="0" w:color="auto"/>
              <w:left w:val="single" w:sz="4" w:space="0" w:color="auto"/>
              <w:bottom w:val="nil"/>
              <w:right w:val="single" w:sz="4" w:space="0" w:color="auto"/>
            </w:tcBorders>
            <w:vAlign w:val="center"/>
            <w:hideMark/>
          </w:tcPr>
          <w:p w14:paraId="24DAB504" w14:textId="77777777" w:rsidR="00B055B1" w:rsidRPr="00EA2C9C" w:rsidRDefault="00B055B1" w:rsidP="009374FE">
            <w:pPr>
              <w:ind w:left="-91" w:right="-91" w:firstLine="0"/>
              <w:jc w:val="left"/>
              <w:rPr>
                <w:sz w:val="24"/>
                <w:szCs w:val="24"/>
              </w:rPr>
            </w:pPr>
            <w:r w:rsidRPr="00EA2C9C">
              <w:rPr>
                <w:sz w:val="24"/>
                <w:szCs w:val="24"/>
              </w:rPr>
              <w:t>36</w:t>
            </w:r>
          </w:p>
        </w:tc>
        <w:tc>
          <w:tcPr>
            <w:tcW w:w="338" w:type="pct"/>
            <w:tcBorders>
              <w:top w:val="single" w:sz="4" w:space="0" w:color="auto"/>
              <w:left w:val="single" w:sz="4" w:space="0" w:color="auto"/>
              <w:bottom w:val="nil"/>
              <w:right w:val="single" w:sz="4" w:space="0" w:color="auto"/>
            </w:tcBorders>
            <w:vAlign w:val="center"/>
            <w:hideMark/>
          </w:tcPr>
          <w:p w14:paraId="755F18F1" w14:textId="77777777" w:rsidR="00B055B1" w:rsidRPr="00EA2C9C" w:rsidRDefault="00B055B1" w:rsidP="009374FE">
            <w:pPr>
              <w:ind w:left="-91" w:right="-91" w:firstLine="0"/>
              <w:jc w:val="left"/>
              <w:rPr>
                <w:sz w:val="24"/>
                <w:szCs w:val="24"/>
              </w:rPr>
            </w:pPr>
            <w:r w:rsidRPr="00EA2C9C">
              <w:rPr>
                <w:sz w:val="24"/>
                <w:szCs w:val="24"/>
              </w:rPr>
              <w:t>0,7</w:t>
            </w:r>
          </w:p>
        </w:tc>
        <w:tc>
          <w:tcPr>
            <w:tcW w:w="308" w:type="pct"/>
            <w:tcBorders>
              <w:top w:val="single" w:sz="4" w:space="0" w:color="auto"/>
              <w:left w:val="single" w:sz="4" w:space="0" w:color="auto"/>
              <w:bottom w:val="nil"/>
              <w:right w:val="single" w:sz="4" w:space="0" w:color="auto"/>
            </w:tcBorders>
            <w:vAlign w:val="center"/>
          </w:tcPr>
          <w:p w14:paraId="5C4CC21F" w14:textId="77777777" w:rsidR="00B055B1" w:rsidRPr="00EA2C9C" w:rsidRDefault="00B055B1" w:rsidP="009374FE">
            <w:pPr>
              <w:ind w:left="-91" w:right="-91" w:firstLine="0"/>
              <w:jc w:val="left"/>
              <w:rPr>
                <w:sz w:val="24"/>
                <w:szCs w:val="24"/>
              </w:rPr>
            </w:pPr>
          </w:p>
        </w:tc>
        <w:tc>
          <w:tcPr>
            <w:tcW w:w="278" w:type="pct"/>
            <w:tcBorders>
              <w:top w:val="single" w:sz="4" w:space="0" w:color="auto"/>
              <w:left w:val="single" w:sz="4" w:space="0" w:color="auto"/>
              <w:bottom w:val="nil"/>
              <w:right w:val="single" w:sz="4" w:space="0" w:color="auto"/>
            </w:tcBorders>
            <w:vAlign w:val="center"/>
          </w:tcPr>
          <w:p w14:paraId="07C000BF" w14:textId="77777777" w:rsidR="00B055B1" w:rsidRPr="00EA2C9C" w:rsidRDefault="00B055B1" w:rsidP="009374FE">
            <w:pPr>
              <w:ind w:left="-91" w:right="-91" w:firstLine="0"/>
              <w:jc w:val="left"/>
              <w:rPr>
                <w:sz w:val="24"/>
                <w:szCs w:val="24"/>
              </w:rPr>
            </w:pPr>
          </w:p>
        </w:tc>
        <w:tc>
          <w:tcPr>
            <w:tcW w:w="368" w:type="pct"/>
            <w:tcBorders>
              <w:top w:val="single" w:sz="4" w:space="0" w:color="auto"/>
              <w:left w:val="single" w:sz="4" w:space="0" w:color="auto"/>
              <w:bottom w:val="nil"/>
              <w:right w:val="single" w:sz="4" w:space="0" w:color="auto"/>
            </w:tcBorders>
            <w:vAlign w:val="center"/>
            <w:hideMark/>
          </w:tcPr>
          <w:p w14:paraId="6BE95EEC" w14:textId="77777777" w:rsidR="00B055B1" w:rsidRPr="00EA2C9C" w:rsidRDefault="00B055B1" w:rsidP="009374FE">
            <w:pPr>
              <w:ind w:left="-91" w:right="-91" w:firstLine="0"/>
              <w:jc w:val="left"/>
              <w:rPr>
                <w:sz w:val="24"/>
                <w:szCs w:val="24"/>
              </w:rPr>
            </w:pPr>
            <w:r w:rsidRPr="00EA2C9C">
              <w:rPr>
                <w:sz w:val="24"/>
                <w:szCs w:val="24"/>
              </w:rPr>
              <w:t>--</w:t>
            </w:r>
          </w:p>
        </w:tc>
        <w:tc>
          <w:tcPr>
            <w:tcW w:w="338" w:type="pct"/>
            <w:tcBorders>
              <w:top w:val="single" w:sz="4" w:space="0" w:color="auto"/>
              <w:left w:val="single" w:sz="4" w:space="0" w:color="auto"/>
              <w:bottom w:val="nil"/>
              <w:right w:val="single" w:sz="4" w:space="0" w:color="auto"/>
            </w:tcBorders>
            <w:vAlign w:val="center"/>
            <w:hideMark/>
          </w:tcPr>
          <w:p w14:paraId="72EB8522" w14:textId="77777777" w:rsidR="00B055B1" w:rsidRPr="00EA2C9C" w:rsidRDefault="00B055B1" w:rsidP="009374FE">
            <w:pPr>
              <w:ind w:left="-91" w:right="-91" w:firstLine="0"/>
              <w:jc w:val="left"/>
              <w:rPr>
                <w:sz w:val="24"/>
                <w:szCs w:val="24"/>
              </w:rPr>
            </w:pPr>
            <w:r w:rsidRPr="00EA2C9C">
              <w:rPr>
                <w:sz w:val="24"/>
                <w:szCs w:val="24"/>
              </w:rPr>
              <w:t>--</w:t>
            </w:r>
          </w:p>
        </w:tc>
        <w:tc>
          <w:tcPr>
            <w:tcW w:w="308" w:type="pct"/>
            <w:tcBorders>
              <w:top w:val="single" w:sz="4" w:space="0" w:color="auto"/>
              <w:left w:val="single" w:sz="4" w:space="0" w:color="auto"/>
              <w:bottom w:val="nil"/>
              <w:right w:val="single" w:sz="4" w:space="0" w:color="auto"/>
            </w:tcBorders>
            <w:vAlign w:val="center"/>
            <w:hideMark/>
          </w:tcPr>
          <w:p w14:paraId="505F5DDD" w14:textId="77777777" w:rsidR="00B055B1" w:rsidRPr="00EA2C9C" w:rsidRDefault="00B055B1" w:rsidP="009374FE">
            <w:pPr>
              <w:ind w:left="-91" w:right="-91" w:firstLine="0"/>
              <w:jc w:val="left"/>
              <w:rPr>
                <w:sz w:val="24"/>
                <w:szCs w:val="24"/>
              </w:rPr>
            </w:pPr>
            <w:r w:rsidRPr="00EA2C9C">
              <w:rPr>
                <w:sz w:val="24"/>
                <w:szCs w:val="24"/>
              </w:rPr>
              <w:t>--</w:t>
            </w:r>
          </w:p>
        </w:tc>
        <w:tc>
          <w:tcPr>
            <w:tcW w:w="338" w:type="pct"/>
            <w:tcBorders>
              <w:top w:val="single" w:sz="4" w:space="0" w:color="auto"/>
              <w:left w:val="single" w:sz="4" w:space="0" w:color="auto"/>
              <w:bottom w:val="nil"/>
              <w:right w:val="single" w:sz="4" w:space="0" w:color="auto"/>
            </w:tcBorders>
            <w:vAlign w:val="center"/>
            <w:hideMark/>
          </w:tcPr>
          <w:p w14:paraId="75A0D281" w14:textId="77777777" w:rsidR="00B055B1" w:rsidRPr="00EA2C9C" w:rsidRDefault="00B055B1" w:rsidP="009374FE">
            <w:pPr>
              <w:ind w:left="-91" w:right="-91" w:firstLine="0"/>
              <w:jc w:val="left"/>
              <w:rPr>
                <w:sz w:val="24"/>
                <w:szCs w:val="24"/>
              </w:rPr>
            </w:pPr>
            <w:r w:rsidRPr="00EA2C9C">
              <w:rPr>
                <w:sz w:val="24"/>
                <w:szCs w:val="24"/>
              </w:rPr>
              <w:t>--</w:t>
            </w:r>
          </w:p>
        </w:tc>
      </w:tr>
      <w:tr w:rsidR="00B055B1" w:rsidRPr="00EA2C9C" w14:paraId="47C4B2ED" w14:textId="77777777" w:rsidTr="00BB70C1">
        <w:tc>
          <w:tcPr>
            <w:tcW w:w="1128" w:type="pct"/>
            <w:tcBorders>
              <w:top w:val="single" w:sz="4" w:space="0" w:color="auto"/>
              <w:left w:val="single" w:sz="4" w:space="0" w:color="auto"/>
              <w:bottom w:val="single" w:sz="4" w:space="0" w:color="auto"/>
              <w:right w:val="single" w:sz="4" w:space="0" w:color="auto"/>
            </w:tcBorders>
            <w:hideMark/>
          </w:tcPr>
          <w:p w14:paraId="5D50A2EE" w14:textId="77777777" w:rsidR="00B055B1" w:rsidRPr="00EA2C9C" w:rsidRDefault="00B055B1" w:rsidP="009374FE">
            <w:pPr>
              <w:ind w:left="-91" w:right="-91" w:firstLine="0"/>
              <w:jc w:val="left"/>
              <w:rPr>
                <w:sz w:val="24"/>
                <w:szCs w:val="24"/>
              </w:rPr>
            </w:pPr>
            <w:r w:rsidRPr="00EA2C9C">
              <w:rPr>
                <w:sz w:val="24"/>
                <w:szCs w:val="24"/>
              </w:rPr>
              <w:t>Многолетние насаждения</w:t>
            </w:r>
          </w:p>
        </w:tc>
        <w:tc>
          <w:tcPr>
            <w:tcW w:w="308" w:type="pct"/>
            <w:tcBorders>
              <w:top w:val="single" w:sz="4" w:space="0" w:color="auto"/>
              <w:left w:val="single" w:sz="4" w:space="0" w:color="auto"/>
              <w:bottom w:val="single" w:sz="4" w:space="0" w:color="auto"/>
              <w:right w:val="single" w:sz="4" w:space="0" w:color="auto"/>
            </w:tcBorders>
          </w:tcPr>
          <w:p w14:paraId="7987669D" w14:textId="77777777" w:rsidR="00B055B1" w:rsidRPr="00EA2C9C" w:rsidRDefault="00B055B1" w:rsidP="009374FE">
            <w:pPr>
              <w:ind w:left="-91" w:right="-91" w:firstLine="0"/>
              <w:jc w:val="left"/>
              <w:rPr>
                <w:sz w:val="24"/>
                <w:szCs w:val="24"/>
              </w:rPr>
            </w:pPr>
          </w:p>
        </w:tc>
        <w:tc>
          <w:tcPr>
            <w:tcW w:w="338" w:type="pct"/>
            <w:tcBorders>
              <w:top w:val="single" w:sz="4" w:space="0" w:color="auto"/>
              <w:left w:val="single" w:sz="4" w:space="0" w:color="auto"/>
              <w:bottom w:val="single" w:sz="4" w:space="0" w:color="auto"/>
              <w:right w:val="single" w:sz="4" w:space="0" w:color="auto"/>
            </w:tcBorders>
          </w:tcPr>
          <w:p w14:paraId="5A78934A" w14:textId="77777777" w:rsidR="00B055B1" w:rsidRPr="00EA2C9C" w:rsidRDefault="00B055B1" w:rsidP="009374FE">
            <w:pPr>
              <w:ind w:left="-91" w:right="-91" w:firstLine="0"/>
              <w:jc w:val="left"/>
              <w:rPr>
                <w:sz w:val="24"/>
                <w:szCs w:val="24"/>
              </w:rPr>
            </w:pPr>
          </w:p>
        </w:tc>
        <w:tc>
          <w:tcPr>
            <w:tcW w:w="306" w:type="pct"/>
            <w:tcBorders>
              <w:top w:val="single" w:sz="4" w:space="0" w:color="auto"/>
              <w:left w:val="single" w:sz="4" w:space="0" w:color="auto"/>
              <w:bottom w:val="single" w:sz="4" w:space="0" w:color="auto"/>
              <w:right w:val="single" w:sz="4" w:space="0" w:color="auto"/>
            </w:tcBorders>
          </w:tcPr>
          <w:p w14:paraId="5EB75A45" w14:textId="77777777" w:rsidR="00B055B1" w:rsidRPr="00EA2C9C" w:rsidRDefault="00B055B1" w:rsidP="009374FE">
            <w:pPr>
              <w:ind w:left="-91" w:right="-91" w:firstLine="0"/>
              <w:jc w:val="left"/>
              <w:rPr>
                <w:sz w:val="24"/>
                <w:szCs w:val="24"/>
              </w:rPr>
            </w:pPr>
          </w:p>
        </w:tc>
        <w:tc>
          <w:tcPr>
            <w:tcW w:w="338" w:type="pct"/>
            <w:tcBorders>
              <w:top w:val="single" w:sz="4" w:space="0" w:color="auto"/>
              <w:left w:val="single" w:sz="4" w:space="0" w:color="auto"/>
              <w:bottom w:val="single" w:sz="4" w:space="0" w:color="auto"/>
              <w:right w:val="single" w:sz="4" w:space="0" w:color="auto"/>
            </w:tcBorders>
          </w:tcPr>
          <w:p w14:paraId="3B0EE17B" w14:textId="77777777" w:rsidR="00B055B1" w:rsidRPr="00EA2C9C" w:rsidRDefault="00B055B1" w:rsidP="009374FE">
            <w:pPr>
              <w:ind w:left="-91" w:right="-91" w:firstLine="0"/>
              <w:jc w:val="left"/>
              <w:rPr>
                <w:sz w:val="24"/>
                <w:szCs w:val="24"/>
              </w:rPr>
            </w:pPr>
          </w:p>
        </w:tc>
        <w:tc>
          <w:tcPr>
            <w:tcW w:w="308" w:type="pct"/>
            <w:tcBorders>
              <w:top w:val="single" w:sz="4" w:space="0" w:color="auto"/>
              <w:left w:val="single" w:sz="4" w:space="0" w:color="auto"/>
              <w:bottom w:val="single" w:sz="4" w:space="0" w:color="auto"/>
              <w:right w:val="single" w:sz="4" w:space="0" w:color="auto"/>
            </w:tcBorders>
          </w:tcPr>
          <w:p w14:paraId="44ED1269" w14:textId="77777777" w:rsidR="00B055B1" w:rsidRPr="00EA2C9C" w:rsidRDefault="00B055B1" w:rsidP="009374FE">
            <w:pPr>
              <w:ind w:left="-91" w:right="-91" w:firstLine="0"/>
              <w:jc w:val="left"/>
              <w:rPr>
                <w:sz w:val="24"/>
                <w:szCs w:val="24"/>
              </w:rPr>
            </w:pPr>
          </w:p>
        </w:tc>
        <w:tc>
          <w:tcPr>
            <w:tcW w:w="338" w:type="pct"/>
            <w:tcBorders>
              <w:top w:val="single" w:sz="4" w:space="0" w:color="auto"/>
              <w:left w:val="single" w:sz="4" w:space="0" w:color="auto"/>
              <w:bottom w:val="single" w:sz="4" w:space="0" w:color="auto"/>
              <w:right w:val="single" w:sz="4" w:space="0" w:color="auto"/>
            </w:tcBorders>
          </w:tcPr>
          <w:p w14:paraId="55E8211B" w14:textId="77777777" w:rsidR="00B055B1" w:rsidRPr="00EA2C9C" w:rsidRDefault="00B055B1" w:rsidP="009374FE">
            <w:pPr>
              <w:ind w:left="-91" w:right="-91" w:firstLine="0"/>
              <w:jc w:val="left"/>
              <w:rPr>
                <w:sz w:val="24"/>
                <w:szCs w:val="24"/>
              </w:rPr>
            </w:pPr>
          </w:p>
        </w:tc>
        <w:tc>
          <w:tcPr>
            <w:tcW w:w="308" w:type="pct"/>
            <w:tcBorders>
              <w:top w:val="single" w:sz="4" w:space="0" w:color="auto"/>
              <w:left w:val="single" w:sz="4" w:space="0" w:color="auto"/>
              <w:bottom w:val="single" w:sz="4" w:space="0" w:color="auto"/>
              <w:right w:val="single" w:sz="4" w:space="0" w:color="auto"/>
            </w:tcBorders>
          </w:tcPr>
          <w:p w14:paraId="454AF647" w14:textId="77777777" w:rsidR="00B055B1" w:rsidRPr="00EA2C9C" w:rsidRDefault="00B055B1" w:rsidP="009374FE">
            <w:pPr>
              <w:ind w:left="-91" w:right="-91" w:firstLine="0"/>
              <w:jc w:val="left"/>
              <w:rPr>
                <w:sz w:val="24"/>
                <w:szCs w:val="24"/>
              </w:rPr>
            </w:pPr>
          </w:p>
        </w:tc>
        <w:tc>
          <w:tcPr>
            <w:tcW w:w="278" w:type="pct"/>
            <w:tcBorders>
              <w:top w:val="single" w:sz="4" w:space="0" w:color="auto"/>
              <w:left w:val="single" w:sz="4" w:space="0" w:color="auto"/>
              <w:bottom w:val="single" w:sz="4" w:space="0" w:color="auto"/>
              <w:right w:val="single" w:sz="4" w:space="0" w:color="auto"/>
            </w:tcBorders>
          </w:tcPr>
          <w:p w14:paraId="67D6EA17" w14:textId="77777777" w:rsidR="00B055B1" w:rsidRPr="00EA2C9C" w:rsidRDefault="00B055B1" w:rsidP="009374FE">
            <w:pPr>
              <w:ind w:left="-91" w:right="-91" w:firstLine="0"/>
              <w:jc w:val="left"/>
              <w:rPr>
                <w:sz w:val="24"/>
                <w:szCs w:val="24"/>
              </w:rPr>
            </w:pPr>
          </w:p>
        </w:tc>
        <w:tc>
          <w:tcPr>
            <w:tcW w:w="368" w:type="pct"/>
            <w:tcBorders>
              <w:top w:val="single" w:sz="4" w:space="0" w:color="auto"/>
              <w:left w:val="single" w:sz="4" w:space="0" w:color="auto"/>
              <w:bottom w:val="single" w:sz="4" w:space="0" w:color="auto"/>
              <w:right w:val="single" w:sz="4" w:space="0" w:color="auto"/>
            </w:tcBorders>
            <w:hideMark/>
          </w:tcPr>
          <w:p w14:paraId="3ADF6E90" w14:textId="77777777" w:rsidR="00B055B1" w:rsidRPr="00EA2C9C" w:rsidRDefault="00B055B1" w:rsidP="009374FE">
            <w:pPr>
              <w:ind w:left="-91" w:right="-91" w:firstLine="0"/>
              <w:jc w:val="left"/>
              <w:rPr>
                <w:sz w:val="24"/>
                <w:szCs w:val="24"/>
              </w:rPr>
            </w:pPr>
            <w:r w:rsidRPr="00EA2C9C">
              <w:rPr>
                <w:sz w:val="24"/>
                <w:szCs w:val="24"/>
              </w:rPr>
              <w:t>--</w:t>
            </w:r>
          </w:p>
        </w:tc>
        <w:tc>
          <w:tcPr>
            <w:tcW w:w="338" w:type="pct"/>
            <w:tcBorders>
              <w:top w:val="single" w:sz="4" w:space="0" w:color="auto"/>
              <w:left w:val="single" w:sz="4" w:space="0" w:color="auto"/>
              <w:bottom w:val="single" w:sz="4" w:space="0" w:color="auto"/>
              <w:right w:val="single" w:sz="4" w:space="0" w:color="auto"/>
            </w:tcBorders>
            <w:hideMark/>
          </w:tcPr>
          <w:p w14:paraId="28A16DF8" w14:textId="77777777" w:rsidR="00B055B1" w:rsidRPr="00EA2C9C" w:rsidRDefault="00B055B1" w:rsidP="009374FE">
            <w:pPr>
              <w:ind w:left="-91" w:right="-91" w:firstLine="0"/>
              <w:jc w:val="left"/>
              <w:rPr>
                <w:sz w:val="24"/>
                <w:szCs w:val="24"/>
              </w:rPr>
            </w:pPr>
            <w:r w:rsidRPr="00EA2C9C">
              <w:rPr>
                <w:sz w:val="24"/>
                <w:szCs w:val="24"/>
              </w:rPr>
              <w:t>--</w:t>
            </w:r>
          </w:p>
        </w:tc>
        <w:tc>
          <w:tcPr>
            <w:tcW w:w="308" w:type="pct"/>
            <w:tcBorders>
              <w:top w:val="single" w:sz="4" w:space="0" w:color="auto"/>
              <w:left w:val="single" w:sz="4" w:space="0" w:color="auto"/>
              <w:bottom w:val="single" w:sz="4" w:space="0" w:color="auto"/>
              <w:right w:val="single" w:sz="4" w:space="0" w:color="auto"/>
            </w:tcBorders>
            <w:hideMark/>
          </w:tcPr>
          <w:p w14:paraId="54048CE6" w14:textId="77777777" w:rsidR="00B055B1" w:rsidRPr="00EA2C9C" w:rsidRDefault="00B055B1" w:rsidP="009374FE">
            <w:pPr>
              <w:ind w:left="-91" w:right="-91" w:firstLine="0"/>
              <w:jc w:val="left"/>
              <w:rPr>
                <w:sz w:val="24"/>
                <w:szCs w:val="24"/>
              </w:rPr>
            </w:pPr>
            <w:r w:rsidRPr="00EA2C9C">
              <w:rPr>
                <w:sz w:val="24"/>
                <w:szCs w:val="24"/>
              </w:rPr>
              <w:t>--</w:t>
            </w:r>
          </w:p>
        </w:tc>
        <w:tc>
          <w:tcPr>
            <w:tcW w:w="338" w:type="pct"/>
            <w:tcBorders>
              <w:top w:val="single" w:sz="4" w:space="0" w:color="auto"/>
              <w:left w:val="single" w:sz="4" w:space="0" w:color="auto"/>
              <w:bottom w:val="single" w:sz="4" w:space="0" w:color="auto"/>
              <w:right w:val="single" w:sz="4" w:space="0" w:color="auto"/>
            </w:tcBorders>
            <w:hideMark/>
          </w:tcPr>
          <w:p w14:paraId="4D9E2A2C" w14:textId="77777777" w:rsidR="00B055B1" w:rsidRPr="00EA2C9C" w:rsidRDefault="00B055B1" w:rsidP="009374FE">
            <w:pPr>
              <w:ind w:left="-91" w:right="-91" w:firstLine="0"/>
              <w:jc w:val="left"/>
              <w:rPr>
                <w:sz w:val="24"/>
                <w:szCs w:val="24"/>
              </w:rPr>
            </w:pPr>
            <w:r w:rsidRPr="00EA2C9C">
              <w:rPr>
                <w:sz w:val="24"/>
                <w:szCs w:val="24"/>
              </w:rPr>
              <w:t>--</w:t>
            </w:r>
          </w:p>
        </w:tc>
      </w:tr>
      <w:tr w:rsidR="00B055B1" w:rsidRPr="00EA2C9C" w14:paraId="71528B7C" w14:textId="77777777" w:rsidTr="00BB70C1">
        <w:tc>
          <w:tcPr>
            <w:tcW w:w="1128" w:type="pct"/>
            <w:tcBorders>
              <w:top w:val="single" w:sz="4" w:space="0" w:color="auto"/>
              <w:left w:val="single" w:sz="4" w:space="0" w:color="auto"/>
              <w:bottom w:val="single" w:sz="4" w:space="0" w:color="auto"/>
              <w:right w:val="single" w:sz="4" w:space="0" w:color="auto"/>
            </w:tcBorders>
            <w:hideMark/>
          </w:tcPr>
          <w:p w14:paraId="6010F8E0" w14:textId="77777777" w:rsidR="00B055B1" w:rsidRPr="00EA2C9C" w:rsidRDefault="00B055B1" w:rsidP="009374FE">
            <w:pPr>
              <w:ind w:left="-91" w:right="-91" w:firstLine="0"/>
              <w:jc w:val="left"/>
              <w:rPr>
                <w:sz w:val="24"/>
                <w:szCs w:val="24"/>
              </w:rPr>
            </w:pPr>
            <w:r w:rsidRPr="00EA2C9C">
              <w:rPr>
                <w:sz w:val="24"/>
                <w:szCs w:val="24"/>
              </w:rPr>
              <w:t>Другие виды основных средств</w:t>
            </w:r>
          </w:p>
        </w:tc>
        <w:tc>
          <w:tcPr>
            <w:tcW w:w="308" w:type="pct"/>
            <w:tcBorders>
              <w:top w:val="single" w:sz="4" w:space="0" w:color="auto"/>
              <w:left w:val="single" w:sz="4" w:space="0" w:color="auto"/>
              <w:bottom w:val="single" w:sz="4" w:space="0" w:color="auto"/>
              <w:right w:val="single" w:sz="4" w:space="0" w:color="auto"/>
            </w:tcBorders>
          </w:tcPr>
          <w:p w14:paraId="06288DDC" w14:textId="77777777" w:rsidR="00B055B1" w:rsidRPr="00EA2C9C" w:rsidRDefault="00B055B1" w:rsidP="009374FE">
            <w:pPr>
              <w:ind w:left="-91" w:right="-91" w:firstLine="0"/>
              <w:jc w:val="left"/>
              <w:rPr>
                <w:sz w:val="24"/>
                <w:szCs w:val="24"/>
              </w:rPr>
            </w:pPr>
          </w:p>
        </w:tc>
        <w:tc>
          <w:tcPr>
            <w:tcW w:w="338" w:type="pct"/>
            <w:tcBorders>
              <w:top w:val="single" w:sz="4" w:space="0" w:color="auto"/>
              <w:left w:val="single" w:sz="4" w:space="0" w:color="auto"/>
              <w:bottom w:val="single" w:sz="4" w:space="0" w:color="auto"/>
              <w:right w:val="single" w:sz="4" w:space="0" w:color="auto"/>
            </w:tcBorders>
          </w:tcPr>
          <w:p w14:paraId="5CD6D449" w14:textId="77777777" w:rsidR="00B055B1" w:rsidRPr="00EA2C9C" w:rsidRDefault="00B055B1" w:rsidP="009374FE">
            <w:pPr>
              <w:ind w:left="-91" w:right="-91" w:firstLine="0"/>
              <w:jc w:val="left"/>
              <w:rPr>
                <w:sz w:val="24"/>
                <w:szCs w:val="24"/>
              </w:rPr>
            </w:pPr>
          </w:p>
        </w:tc>
        <w:tc>
          <w:tcPr>
            <w:tcW w:w="306" w:type="pct"/>
            <w:tcBorders>
              <w:top w:val="single" w:sz="4" w:space="0" w:color="auto"/>
              <w:left w:val="single" w:sz="4" w:space="0" w:color="auto"/>
              <w:bottom w:val="single" w:sz="4" w:space="0" w:color="auto"/>
              <w:right w:val="single" w:sz="4" w:space="0" w:color="auto"/>
            </w:tcBorders>
          </w:tcPr>
          <w:p w14:paraId="389AEA88" w14:textId="77777777" w:rsidR="00B055B1" w:rsidRPr="00EA2C9C" w:rsidRDefault="00B055B1" w:rsidP="009374FE">
            <w:pPr>
              <w:ind w:left="-91" w:right="-91" w:firstLine="0"/>
              <w:jc w:val="left"/>
              <w:rPr>
                <w:sz w:val="24"/>
                <w:szCs w:val="24"/>
              </w:rPr>
            </w:pPr>
          </w:p>
        </w:tc>
        <w:tc>
          <w:tcPr>
            <w:tcW w:w="338" w:type="pct"/>
            <w:tcBorders>
              <w:top w:val="single" w:sz="4" w:space="0" w:color="auto"/>
              <w:left w:val="single" w:sz="4" w:space="0" w:color="auto"/>
              <w:bottom w:val="single" w:sz="4" w:space="0" w:color="auto"/>
              <w:right w:val="single" w:sz="4" w:space="0" w:color="auto"/>
            </w:tcBorders>
          </w:tcPr>
          <w:p w14:paraId="2A244078" w14:textId="77777777" w:rsidR="00B055B1" w:rsidRPr="00EA2C9C" w:rsidRDefault="00B055B1" w:rsidP="009374FE">
            <w:pPr>
              <w:ind w:left="-91" w:right="-91" w:firstLine="0"/>
              <w:jc w:val="left"/>
              <w:rPr>
                <w:sz w:val="24"/>
                <w:szCs w:val="24"/>
              </w:rPr>
            </w:pPr>
          </w:p>
        </w:tc>
        <w:tc>
          <w:tcPr>
            <w:tcW w:w="308" w:type="pct"/>
            <w:tcBorders>
              <w:top w:val="single" w:sz="4" w:space="0" w:color="auto"/>
              <w:left w:val="single" w:sz="4" w:space="0" w:color="auto"/>
              <w:bottom w:val="single" w:sz="4" w:space="0" w:color="auto"/>
              <w:right w:val="single" w:sz="4" w:space="0" w:color="auto"/>
            </w:tcBorders>
          </w:tcPr>
          <w:p w14:paraId="4BCA05FF" w14:textId="77777777" w:rsidR="00B055B1" w:rsidRPr="00EA2C9C" w:rsidRDefault="00B055B1" w:rsidP="009374FE">
            <w:pPr>
              <w:ind w:left="-91" w:right="-91" w:firstLine="0"/>
              <w:jc w:val="left"/>
              <w:rPr>
                <w:sz w:val="24"/>
                <w:szCs w:val="24"/>
              </w:rPr>
            </w:pPr>
          </w:p>
        </w:tc>
        <w:tc>
          <w:tcPr>
            <w:tcW w:w="338" w:type="pct"/>
            <w:tcBorders>
              <w:top w:val="single" w:sz="4" w:space="0" w:color="auto"/>
              <w:left w:val="single" w:sz="4" w:space="0" w:color="auto"/>
              <w:bottom w:val="single" w:sz="4" w:space="0" w:color="auto"/>
              <w:right w:val="single" w:sz="4" w:space="0" w:color="auto"/>
            </w:tcBorders>
          </w:tcPr>
          <w:p w14:paraId="2054EFA4" w14:textId="77777777" w:rsidR="00B055B1" w:rsidRPr="00EA2C9C" w:rsidRDefault="00B055B1" w:rsidP="009374FE">
            <w:pPr>
              <w:ind w:left="-91" w:right="-91" w:firstLine="0"/>
              <w:jc w:val="left"/>
              <w:rPr>
                <w:sz w:val="24"/>
                <w:szCs w:val="24"/>
              </w:rPr>
            </w:pPr>
          </w:p>
        </w:tc>
        <w:tc>
          <w:tcPr>
            <w:tcW w:w="308" w:type="pct"/>
            <w:tcBorders>
              <w:top w:val="single" w:sz="4" w:space="0" w:color="auto"/>
              <w:left w:val="single" w:sz="4" w:space="0" w:color="auto"/>
              <w:bottom w:val="single" w:sz="4" w:space="0" w:color="auto"/>
              <w:right w:val="single" w:sz="4" w:space="0" w:color="auto"/>
            </w:tcBorders>
          </w:tcPr>
          <w:p w14:paraId="757A1E8C" w14:textId="77777777" w:rsidR="00B055B1" w:rsidRPr="00EA2C9C" w:rsidRDefault="00B055B1" w:rsidP="009374FE">
            <w:pPr>
              <w:ind w:left="-91" w:right="-91" w:firstLine="0"/>
              <w:jc w:val="left"/>
              <w:rPr>
                <w:sz w:val="24"/>
                <w:szCs w:val="24"/>
              </w:rPr>
            </w:pPr>
          </w:p>
        </w:tc>
        <w:tc>
          <w:tcPr>
            <w:tcW w:w="278" w:type="pct"/>
            <w:tcBorders>
              <w:top w:val="single" w:sz="4" w:space="0" w:color="auto"/>
              <w:left w:val="single" w:sz="4" w:space="0" w:color="auto"/>
              <w:bottom w:val="single" w:sz="4" w:space="0" w:color="auto"/>
              <w:right w:val="single" w:sz="4" w:space="0" w:color="auto"/>
            </w:tcBorders>
          </w:tcPr>
          <w:p w14:paraId="68F2D4FF" w14:textId="77777777" w:rsidR="00B055B1" w:rsidRPr="00EA2C9C" w:rsidRDefault="00B055B1" w:rsidP="009374FE">
            <w:pPr>
              <w:ind w:left="-91" w:right="-91" w:firstLine="0"/>
              <w:jc w:val="left"/>
              <w:rPr>
                <w:sz w:val="24"/>
                <w:szCs w:val="24"/>
              </w:rPr>
            </w:pPr>
          </w:p>
        </w:tc>
        <w:tc>
          <w:tcPr>
            <w:tcW w:w="368" w:type="pct"/>
            <w:tcBorders>
              <w:top w:val="single" w:sz="4" w:space="0" w:color="auto"/>
              <w:left w:val="single" w:sz="4" w:space="0" w:color="auto"/>
              <w:bottom w:val="single" w:sz="4" w:space="0" w:color="auto"/>
              <w:right w:val="single" w:sz="4" w:space="0" w:color="auto"/>
            </w:tcBorders>
            <w:hideMark/>
          </w:tcPr>
          <w:p w14:paraId="46E22975" w14:textId="77777777" w:rsidR="00B055B1" w:rsidRPr="00EA2C9C" w:rsidRDefault="00B055B1" w:rsidP="009374FE">
            <w:pPr>
              <w:ind w:left="-91" w:right="-91" w:firstLine="0"/>
              <w:jc w:val="left"/>
              <w:rPr>
                <w:sz w:val="24"/>
                <w:szCs w:val="24"/>
              </w:rPr>
            </w:pPr>
            <w:r w:rsidRPr="00EA2C9C">
              <w:rPr>
                <w:sz w:val="24"/>
                <w:szCs w:val="24"/>
              </w:rPr>
              <w:t>--</w:t>
            </w:r>
          </w:p>
        </w:tc>
        <w:tc>
          <w:tcPr>
            <w:tcW w:w="338" w:type="pct"/>
            <w:tcBorders>
              <w:top w:val="single" w:sz="4" w:space="0" w:color="auto"/>
              <w:left w:val="single" w:sz="4" w:space="0" w:color="auto"/>
              <w:bottom w:val="single" w:sz="4" w:space="0" w:color="auto"/>
              <w:right w:val="single" w:sz="4" w:space="0" w:color="auto"/>
            </w:tcBorders>
            <w:hideMark/>
          </w:tcPr>
          <w:p w14:paraId="6D5D39C7" w14:textId="77777777" w:rsidR="00B055B1" w:rsidRPr="00EA2C9C" w:rsidRDefault="00B055B1" w:rsidP="009374FE">
            <w:pPr>
              <w:ind w:left="-91" w:right="-91" w:firstLine="0"/>
              <w:jc w:val="left"/>
              <w:rPr>
                <w:sz w:val="24"/>
                <w:szCs w:val="24"/>
              </w:rPr>
            </w:pPr>
            <w:r w:rsidRPr="00EA2C9C">
              <w:rPr>
                <w:sz w:val="24"/>
                <w:szCs w:val="24"/>
              </w:rPr>
              <w:t>--</w:t>
            </w:r>
          </w:p>
        </w:tc>
        <w:tc>
          <w:tcPr>
            <w:tcW w:w="308" w:type="pct"/>
            <w:tcBorders>
              <w:top w:val="single" w:sz="4" w:space="0" w:color="auto"/>
              <w:left w:val="single" w:sz="4" w:space="0" w:color="auto"/>
              <w:bottom w:val="single" w:sz="4" w:space="0" w:color="auto"/>
              <w:right w:val="single" w:sz="4" w:space="0" w:color="auto"/>
            </w:tcBorders>
            <w:hideMark/>
          </w:tcPr>
          <w:p w14:paraId="2C7E840D" w14:textId="77777777" w:rsidR="00B055B1" w:rsidRPr="00EA2C9C" w:rsidRDefault="00B055B1" w:rsidP="009374FE">
            <w:pPr>
              <w:ind w:left="-91" w:right="-91" w:firstLine="0"/>
              <w:jc w:val="left"/>
              <w:rPr>
                <w:sz w:val="24"/>
                <w:szCs w:val="24"/>
              </w:rPr>
            </w:pPr>
            <w:r w:rsidRPr="00EA2C9C">
              <w:rPr>
                <w:sz w:val="24"/>
                <w:szCs w:val="24"/>
              </w:rPr>
              <w:t>--</w:t>
            </w:r>
          </w:p>
        </w:tc>
        <w:tc>
          <w:tcPr>
            <w:tcW w:w="338" w:type="pct"/>
            <w:tcBorders>
              <w:top w:val="single" w:sz="4" w:space="0" w:color="auto"/>
              <w:left w:val="single" w:sz="4" w:space="0" w:color="auto"/>
              <w:bottom w:val="single" w:sz="4" w:space="0" w:color="auto"/>
              <w:right w:val="single" w:sz="4" w:space="0" w:color="auto"/>
            </w:tcBorders>
            <w:hideMark/>
          </w:tcPr>
          <w:p w14:paraId="0C9CAAD6" w14:textId="77777777" w:rsidR="00B055B1" w:rsidRPr="00EA2C9C" w:rsidRDefault="00B055B1" w:rsidP="009374FE">
            <w:pPr>
              <w:ind w:left="-91" w:right="-91" w:firstLine="0"/>
              <w:jc w:val="left"/>
              <w:rPr>
                <w:sz w:val="24"/>
                <w:szCs w:val="24"/>
              </w:rPr>
            </w:pPr>
            <w:r w:rsidRPr="00EA2C9C">
              <w:rPr>
                <w:sz w:val="24"/>
                <w:szCs w:val="24"/>
              </w:rPr>
              <w:t>--</w:t>
            </w:r>
          </w:p>
        </w:tc>
      </w:tr>
      <w:tr w:rsidR="00B055B1" w:rsidRPr="00EA2C9C" w14:paraId="031A785F" w14:textId="77777777" w:rsidTr="00BB70C1">
        <w:tc>
          <w:tcPr>
            <w:tcW w:w="1128" w:type="pct"/>
            <w:tcBorders>
              <w:top w:val="single" w:sz="4" w:space="0" w:color="auto"/>
              <w:left w:val="single" w:sz="4" w:space="0" w:color="auto"/>
              <w:bottom w:val="single" w:sz="4" w:space="0" w:color="auto"/>
              <w:right w:val="single" w:sz="4" w:space="0" w:color="auto"/>
            </w:tcBorders>
            <w:hideMark/>
          </w:tcPr>
          <w:p w14:paraId="06BE19A6" w14:textId="77777777" w:rsidR="00B055B1" w:rsidRPr="00EA2C9C" w:rsidRDefault="00B055B1" w:rsidP="009374FE">
            <w:pPr>
              <w:ind w:left="-91" w:right="-91" w:firstLine="0"/>
              <w:jc w:val="left"/>
              <w:rPr>
                <w:sz w:val="24"/>
                <w:szCs w:val="24"/>
              </w:rPr>
            </w:pPr>
            <w:r w:rsidRPr="00EA2C9C">
              <w:rPr>
                <w:sz w:val="24"/>
                <w:szCs w:val="24"/>
              </w:rPr>
              <w:t>Земельные участки и объекты природопользования</w:t>
            </w:r>
          </w:p>
        </w:tc>
        <w:tc>
          <w:tcPr>
            <w:tcW w:w="308" w:type="pct"/>
            <w:tcBorders>
              <w:top w:val="single" w:sz="4" w:space="0" w:color="auto"/>
              <w:left w:val="single" w:sz="4" w:space="0" w:color="auto"/>
              <w:bottom w:val="single" w:sz="4" w:space="0" w:color="auto"/>
              <w:right w:val="single" w:sz="4" w:space="0" w:color="auto"/>
            </w:tcBorders>
          </w:tcPr>
          <w:p w14:paraId="45EAA3AF" w14:textId="77777777" w:rsidR="00B055B1" w:rsidRPr="00EA2C9C" w:rsidRDefault="00B055B1" w:rsidP="009374FE">
            <w:pPr>
              <w:ind w:left="-91" w:right="-91" w:firstLine="0"/>
              <w:jc w:val="left"/>
              <w:rPr>
                <w:sz w:val="24"/>
                <w:szCs w:val="24"/>
              </w:rPr>
            </w:pPr>
          </w:p>
        </w:tc>
        <w:tc>
          <w:tcPr>
            <w:tcW w:w="338" w:type="pct"/>
            <w:tcBorders>
              <w:top w:val="single" w:sz="4" w:space="0" w:color="auto"/>
              <w:left w:val="single" w:sz="4" w:space="0" w:color="auto"/>
              <w:bottom w:val="single" w:sz="4" w:space="0" w:color="auto"/>
              <w:right w:val="single" w:sz="4" w:space="0" w:color="auto"/>
            </w:tcBorders>
          </w:tcPr>
          <w:p w14:paraId="55965B1F" w14:textId="77777777" w:rsidR="00B055B1" w:rsidRPr="00EA2C9C" w:rsidRDefault="00B055B1" w:rsidP="009374FE">
            <w:pPr>
              <w:ind w:left="-91" w:right="-91" w:firstLine="0"/>
              <w:jc w:val="left"/>
              <w:rPr>
                <w:sz w:val="24"/>
                <w:szCs w:val="24"/>
              </w:rPr>
            </w:pPr>
          </w:p>
        </w:tc>
        <w:tc>
          <w:tcPr>
            <w:tcW w:w="306" w:type="pct"/>
            <w:tcBorders>
              <w:top w:val="single" w:sz="4" w:space="0" w:color="auto"/>
              <w:left w:val="single" w:sz="4" w:space="0" w:color="auto"/>
              <w:bottom w:val="single" w:sz="4" w:space="0" w:color="auto"/>
              <w:right w:val="single" w:sz="4" w:space="0" w:color="auto"/>
            </w:tcBorders>
          </w:tcPr>
          <w:p w14:paraId="04329958" w14:textId="77777777" w:rsidR="00B055B1" w:rsidRPr="00EA2C9C" w:rsidRDefault="00B055B1" w:rsidP="009374FE">
            <w:pPr>
              <w:ind w:left="-91" w:right="-91" w:firstLine="0"/>
              <w:jc w:val="left"/>
              <w:rPr>
                <w:sz w:val="24"/>
                <w:szCs w:val="24"/>
              </w:rPr>
            </w:pPr>
          </w:p>
        </w:tc>
        <w:tc>
          <w:tcPr>
            <w:tcW w:w="338" w:type="pct"/>
            <w:tcBorders>
              <w:top w:val="single" w:sz="4" w:space="0" w:color="auto"/>
              <w:left w:val="single" w:sz="4" w:space="0" w:color="auto"/>
              <w:bottom w:val="single" w:sz="4" w:space="0" w:color="auto"/>
              <w:right w:val="single" w:sz="4" w:space="0" w:color="auto"/>
            </w:tcBorders>
          </w:tcPr>
          <w:p w14:paraId="243179B8" w14:textId="77777777" w:rsidR="00B055B1" w:rsidRPr="00EA2C9C" w:rsidRDefault="00B055B1" w:rsidP="009374FE">
            <w:pPr>
              <w:ind w:left="-91" w:right="-91" w:firstLine="0"/>
              <w:jc w:val="left"/>
              <w:rPr>
                <w:sz w:val="24"/>
                <w:szCs w:val="24"/>
              </w:rPr>
            </w:pPr>
          </w:p>
        </w:tc>
        <w:tc>
          <w:tcPr>
            <w:tcW w:w="308" w:type="pct"/>
            <w:tcBorders>
              <w:top w:val="single" w:sz="4" w:space="0" w:color="auto"/>
              <w:left w:val="single" w:sz="4" w:space="0" w:color="auto"/>
              <w:bottom w:val="single" w:sz="4" w:space="0" w:color="auto"/>
              <w:right w:val="single" w:sz="4" w:space="0" w:color="auto"/>
            </w:tcBorders>
          </w:tcPr>
          <w:p w14:paraId="19175CE4" w14:textId="77777777" w:rsidR="00B055B1" w:rsidRPr="00EA2C9C" w:rsidRDefault="00B055B1" w:rsidP="009374FE">
            <w:pPr>
              <w:ind w:left="-91" w:right="-91" w:firstLine="0"/>
              <w:jc w:val="left"/>
              <w:rPr>
                <w:sz w:val="24"/>
                <w:szCs w:val="24"/>
              </w:rPr>
            </w:pPr>
          </w:p>
        </w:tc>
        <w:tc>
          <w:tcPr>
            <w:tcW w:w="338" w:type="pct"/>
            <w:tcBorders>
              <w:top w:val="single" w:sz="4" w:space="0" w:color="auto"/>
              <w:left w:val="single" w:sz="4" w:space="0" w:color="auto"/>
              <w:bottom w:val="single" w:sz="4" w:space="0" w:color="auto"/>
              <w:right w:val="single" w:sz="4" w:space="0" w:color="auto"/>
            </w:tcBorders>
          </w:tcPr>
          <w:p w14:paraId="30535086" w14:textId="77777777" w:rsidR="00B055B1" w:rsidRPr="00EA2C9C" w:rsidRDefault="00B055B1" w:rsidP="009374FE">
            <w:pPr>
              <w:ind w:left="-91" w:right="-91" w:firstLine="0"/>
              <w:jc w:val="left"/>
              <w:rPr>
                <w:sz w:val="24"/>
                <w:szCs w:val="24"/>
              </w:rPr>
            </w:pPr>
          </w:p>
        </w:tc>
        <w:tc>
          <w:tcPr>
            <w:tcW w:w="308" w:type="pct"/>
            <w:tcBorders>
              <w:top w:val="single" w:sz="4" w:space="0" w:color="auto"/>
              <w:left w:val="single" w:sz="4" w:space="0" w:color="auto"/>
              <w:bottom w:val="single" w:sz="4" w:space="0" w:color="auto"/>
              <w:right w:val="single" w:sz="4" w:space="0" w:color="auto"/>
            </w:tcBorders>
          </w:tcPr>
          <w:p w14:paraId="0744F947" w14:textId="77777777" w:rsidR="00B055B1" w:rsidRPr="00EA2C9C" w:rsidRDefault="00B055B1" w:rsidP="009374FE">
            <w:pPr>
              <w:ind w:left="-91" w:right="-91" w:firstLine="0"/>
              <w:jc w:val="left"/>
              <w:rPr>
                <w:sz w:val="24"/>
                <w:szCs w:val="24"/>
              </w:rPr>
            </w:pPr>
          </w:p>
        </w:tc>
        <w:tc>
          <w:tcPr>
            <w:tcW w:w="278" w:type="pct"/>
            <w:tcBorders>
              <w:top w:val="single" w:sz="4" w:space="0" w:color="auto"/>
              <w:left w:val="single" w:sz="4" w:space="0" w:color="auto"/>
              <w:bottom w:val="single" w:sz="4" w:space="0" w:color="auto"/>
              <w:right w:val="single" w:sz="4" w:space="0" w:color="auto"/>
            </w:tcBorders>
          </w:tcPr>
          <w:p w14:paraId="7C1BCF0A" w14:textId="77777777" w:rsidR="00B055B1" w:rsidRPr="00EA2C9C" w:rsidRDefault="00B055B1" w:rsidP="009374FE">
            <w:pPr>
              <w:ind w:left="-91" w:right="-91" w:firstLine="0"/>
              <w:jc w:val="left"/>
              <w:rPr>
                <w:sz w:val="24"/>
                <w:szCs w:val="24"/>
              </w:rPr>
            </w:pPr>
          </w:p>
        </w:tc>
        <w:tc>
          <w:tcPr>
            <w:tcW w:w="368" w:type="pct"/>
            <w:tcBorders>
              <w:top w:val="single" w:sz="4" w:space="0" w:color="auto"/>
              <w:left w:val="single" w:sz="4" w:space="0" w:color="auto"/>
              <w:bottom w:val="single" w:sz="4" w:space="0" w:color="auto"/>
              <w:right w:val="single" w:sz="4" w:space="0" w:color="auto"/>
            </w:tcBorders>
            <w:hideMark/>
          </w:tcPr>
          <w:p w14:paraId="51E29FF4" w14:textId="77777777" w:rsidR="00B055B1" w:rsidRPr="00EA2C9C" w:rsidRDefault="00B055B1" w:rsidP="009374FE">
            <w:pPr>
              <w:ind w:left="-91" w:right="-91" w:firstLine="0"/>
              <w:jc w:val="left"/>
              <w:rPr>
                <w:sz w:val="24"/>
                <w:szCs w:val="24"/>
              </w:rPr>
            </w:pPr>
            <w:r w:rsidRPr="00EA2C9C">
              <w:rPr>
                <w:sz w:val="24"/>
                <w:szCs w:val="24"/>
              </w:rPr>
              <w:t>11249</w:t>
            </w:r>
          </w:p>
        </w:tc>
        <w:tc>
          <w:tcPr>
            <w:tcW w:w="338" w:type="pct"/>
            <w:tcBorders>
              <w:top w:val="single" w:sz="4" w:space="0" w:color="auto"/>
              <w:left w:val="single" w:sz="4" w:space="0" w:color="auto"/>
              <w:bottom w:val="single" w:sz="4" w:space="0" w:color="auto"/>
              <w:right w:val="single" w:sz="4" w:space="0" w:color="auto"/>
            </w:tcBorders>
            <w:hideMark/>
          </w:tcPr>
          <w:p w14:paraId="7E1F2E13" w14:textId="77777777" w:rsidR="00B055B1" w:rsidRPr="00EA2C9C" w:rsidRDefault="00B055B1" w:rsidP="009374FE">
            <w:pPr>
              <w:ind w:left="-91" w:right="-91" w:firstLine="0"/>
              <w:jc w:val="left"/>
              <w:rPr>
                <w:sz w:val="24"/>
                <w:szCs w:val="24"/>
              </w:rPr>
            </w:pPr>
            <w:r w:rsidRPr="00EA2C9C">
              <w:rPr>
                <w:sz w:val="24"/>
                <w:szCs w:val="24"/>
              </w:rPr>
              <w:t>98,04</w:t>
            </w:r>
          </w:p>
        </w:tc>
        <w:tc>
          <w:tcPr>
            <w:tcW w:w="308" w:type="pct"/>
            <w:tcBorders>
              <w:top w:val="single" w:sz="4" w:space="0" w:color="auto"/>
              <w:left w:val="single" w:sz="4" w:space="0" w:color="auto"/>
              <w:bottom w:val="single" w:sz="4" w:space="0" w:color="auto"/>
              <w:right w:val="single" w:sz="4" w:space="0" w:color="auto"/>
            </w:tcBorders>
            <w:hideMark/>
          </w:tcPr>
          <w:p w14:paraId="0D379853" w14:textId="77777777" w:rsidR="00B055B1" w:rsidRPr="00EA2C9C" w:rsidRDefault="00B055B1" w:rsidP="009374FE">
            <w:pPr>
              <w:ind w:left="-91" w:right="-91" w:firstLine="0"/>
              <w:jc w:val="left"/>
              <w:rPr>
                <w:sz w:val="24"/>
                <w:szCs w:val="24"/>
              </w:rPr>
            </w:pPr>
            <w:r w:rsidRPr="00EA2C9C">
              <w:rPr>
                <w:sz w:val="24"/>
                <w:szCs w:val="24"/>
              </w:rPr>
              <w:t>5002</w:t>
            </w:r>
          </w:p>
        </w:tc>
        <w:tc>
          <w:tcPr>
            <w:tcW w:w="338" w:type="pct"/>
            <w:tcBorders>
              <w:top w:val="single" w:sz="4" w:space="0" w:color="auto"/>
              <w:left w:val="single" w:sz="4" w:space="0" w:color="auto"/>
              <w:bottom w:val="single" w:sz="4" w:space="0" w:color="auto"/>
              <w:right w:val="single" w:sz="4" w:space="0" w:color="auto"/>
            </w:tcBorders>
            <w:hideMark/>
          </w:tcPr>
          <w:p w14:paraId="28DB60BA" w14:textId="77777777" w:rsidR="00B055B1" w:rsidRPr="00EA2C9C" w:rsidRDefault="00B055B1" w:rsidP="009374FE">
            <w:pPr>
              <w:ind w:left="-91" w:right="-91" w:firstLine="0"/>
              <w:jc w:val="left"/>
              <w:rPr>
                <w:sz w:val="24"/>
                <w:szCs w:val="24"/>
              </w:rPr>
            </w:pPr>
            <w:r w:rsidRPr="00EA2C9C">
              <w:rPr>
                <w:sz w:val="24"/>
                <w:szCs w:val="24"/>
              </w:rPr>
              <w:t>99,40</w:t>
            </w:r>
          </w:p>
        </w:tc>
      </w:tr>
      <w:tr w:rsidR="00B055B1" w:rsidRPr="00EA2C9C" w14:paraId="1D4AAAAC" w14:textId="77777777" w:rsidTr="00BB70C1">
        <w:tc>
          <w:tcPr>
            <w:tcW w:w="1128" w:type="pct"/>
            <w:tcBorders>
              <w:top w:val="single" w:sz="4" w:space="0" w:color="auto"/>
              <w:left w:val="single" w:sz="4" w:space="0" w:color="auto"/>
              <w:bottom w:val="single" w:sz="4" w:space="0" w:color="auto"/>
              <w:right w:val="single" w:sz="4" w:space="0" w:color="auto"/>
            </w:tcBorders>
            <w:hideMark/>
          </w:tcPr>
          <w:p w14:paraId="29887BDA" w14:textId="77777777" w:rsidR="00B055B1" w:rsidRPr="00EA2C9C" w:rsidRDefault="00B055B1" w:rsidP="009374FE">
            <w:pPr>
              <w:ind w:left="-91" w:right="-91" w:firstLine="0"/>
              <w:jc w:val="left"/>
              <w:rPr>
                <w:sz w:val="24"/>
                <w:szCs w:val="24"/>
              </w:rPr>
            </w:pPr>
            <w:r w:rsidRPr="00EA2C9C">
              <w:rPr>
                <w:sz w:val="24"/>
                <w:szCs w:val="24"/>
              </w:rPr>
              <w:t>Капитальные вложения на коренное улучшение земель</w:t>
            </w:r>
          </w:p>
        </w:tc>
        <w:tc>
          <w:tcPr>
            <w:tcW w:w="308" w:type="pct"/>
            <w:tcBorders>
              <w:top w:val="single" w:sz="4" w:space="0" w:color="auto"/>
              <w:left w:val="single" w:sz="4" w:space="0" w:color="auto"/>
              <w:bottom w:val="single" w:sz="4" w:space="0" w:color="auto"/>
              <w:right w:val="single" w:sz="4" w:space="0" w:color="auto"/>
            </w:tcBorders>
          </w:tcPr>
          <w:p w14:paraId="74041B88" w14:textId="77777777" w:rsidR="00B055B1" w:rsidRPr="00EA2C9C" w:rsidRDefault="00B055B1" w:rsidP="009374FE">
            <w:pPr>
              <w:ind w:left="-91" w:right="-91" w:firstLine="0"/>
              <w:jc w:val="left"/>
              <w:rPr>
                <w:sz w:val="24"/>
                <w:szCs w:val="24"/>
              </w:rPr>
            </w:pPr>
          </w:p>
        </w:tc>
        <w:tc>
          <w:tcPr>
            <w:tcW w:w="338" w:type="pct"/>
            <w:tcBorders>
              <w:top w:val="single" w:sz="4" w:space="0" w:color="auto"/>
              <w:left w:val="single" w:sz="4" w:space="0" w:color="auto"/>
              <w:bottom w:val="single" w:sz="4" w:space="0" w:color="auto"/>
              <w:right w:val="single" w:sz="4" w:space="0" w:color="auto"/>
            </w:tcBorders>
          </w:tcPr>
          <w:p w14:paraId="5CA1303C" w14:textId="77777777" w:rsidR="00B055B1" w:rsidRPr="00EA2C9C" w:rsidRDefault="00B055B1" w:rsidP="009374FE">
            <w:pPr>
              <w:ind w:left="-91" w:right="-91" w:firstLine="0"/>
              <w:jc w:val="left"/>
              <w:rPr>
                <w:sz w:val="24"/>
                <w:szCs w:val="24"/>
              </w:rPr>
            </w:pPr>
          </w:p>
        </w:tc>
        <w:tc>
          <w:tcPr>
            <w:tcW w:w="306" w:type="pct"/>
            <w:tcBorders>
              <w:top w:val="single" w:sz="4" w:space="0" w:color="auto"/>
              <w:left w:val="single" w:sz="4" w:space="0" w:color="auto"/>
              <w:bottom w:val="single" w:sz="4" w:space="0" w:color="auto"/>
              <w:right w:val="single" w:sz="4" w:space="0" w:color="auto"/>
            </w:tcBorders>
          </w:tcPr>
          <w:p w14:paraId="2EC44324" w14:textId="77777777" w:rsidR="00B055B1" w:rsidRPr="00EA2C9C" w:rsidRDefault="00B055B1" w:rsidP="009374FE">
            <w:pPr>
              <w:ind w:left="-91" w:right="-91" w:firstLine="0"/>
              <w:jc w:val="left"/>
              <w:rPr>
                <w:sz w:val="24"/>
                <w:szCs w:val="24"/>
              </w:rPr>
            </w:pPr>
          </w:p>
        </w:tc>
        <w:tc>
          <w:tcPr>
            <w:tcW w:w="338" w:type="pct"/>
            <w:tcBorders>
              <w:top w:val="single" w:sz="4" w:space="0" w:color="auto"/>
              <w:left w:val="single" w:sz="4" w:space="0" w:color="auto"/>
              <w:bottom w:val="single" w:sz="4" w:space="0" w:color="auto"/>
              <w:right w:val="single" w:sz="4" w:space="0" w:color="auto"/>
            </w:tcBorders>
          </w:tcPr>
          <w:p w14:paraId="3A5091A6" w14:textId="77777777" w:rsidR="00B055B1" w:rsidRPr="00EA2C9C" w:rsidRDefault="00B055B1" w:rsidP="009374FE">
            <w:pPr>
              <w:ind w:left="-91" w:right="-91" w:firstLine="0"/>
              <w:jc w:val="left"/>
              <w:rPr>
                <w:sz w:val="24"/>
                <w:szCs w:val="24"/>
              </w:rPr>
            </w:pPr>
          </w:p>
        </w:tc>
        <w:tc>
          <w:tcPr>
            <w:tcW w:w="308" w:type="pct"/>
            <w:tcBorders>
              <w:top w:val="single" w:sz="4" w:space="0" w:color="auto"/>
              <w:left w:val="single" w:sz="4" w:space="0" w:color="auto"/>
              <w:bottom w:val="single" w:sz="4" w:space="0" w:color="auto"/>
              <w:right w:val="single" w:sz="4" w:space="0" w:color="auto"/>
            </w:tcBorders>
          </w:tcPr>
          <w:p w14:paraId="3FF0516A" w14:textId="77777777" w:rsidR="00B055B1" w:rsidRPr="00EA2C9C" w:rsidRDefault="00B055B1" w:rsidP="009374FE">
            <w:pPr>
              <w:ind w:left="-91" w:right="-91" w:firstLine="0"/>
              <w:jc w:val="left"/>
              <w:rPr>
                <w:sz w:val="24"/>
                <w:szCs w:val="24"/>
              </w:rPr>
            </w:pPr>
          </w:p>
        </w:tc>
        <w:tc>
          <w:tcPr>
            <w:tcW w:w="338" w:type="pct"/>
            <w:tcBorders>
              <w:top w:val="single" w:sz="4" w:space="0" w:color="auto"/>
              <w:left w:val="single" w:sz="4" w:space="0" w:color="auto"/>
              <w:bottom w:val="single" w:sz="4" w:space="0" w:color="auto"/>
              <w:right w:val="single" w:sz="4" w:space="0" w:color="auto"/>
            </w:tcBorders>
          </w:tcPr>
          <w:p w14:paraId="01702D9F" w14:textId="77777777" w:rsidR="00B055B1" w:rsidRPr="00EA2C9C" w:rsidRDefault="00B055B1" w:rsidP="009374FE">
            <w:pPr>
              <w:ind w:left="-91" w:right="-91" w:firstLine="0"/>
              <w:jc w:val="left"/>
              <w:rPr>
                <w:sz w:val="24"/>
                <w:szCs w:val="24"/>
              </w:rPr>
            </w:pPr>
          </w:p>
        </w:tc>
        <w:tc>
          <w:tcPr>
            <w:tcW w:w="308" w:type="pct"/>
            <w:tcBorders>
              <w:top w:val="single" w:sz="4" w:space="0" w:color="auto"/>
              <w:left w:val="single" w:sz="4" w:space="0" w:color="auto"/>
              <w:bottom w:val="single" w:sz="4" w:space="0" w:color="auto"/>
              <w:right w:val="single" w:sz="4" w:space="0" w:color="auto"/>
            </w:tcBorders>
          </w:tcPr>
          <w:p w14:paraId="4792E5A2" w14:textId="77777777" w:rsidR="00B055B1" w:rsidRPr="00EA2C9C" w:rsidRDefault="00B055B1" w:rsidP="009374FE">
            <w:pPr>
              <w:ind w:left="-91" w:right="-91" w:firstLine="0"/>
              <w:jc w:val="left"/>
              <w:rPr>
                <w:sz w:val="24"/>
                <w:szCs w:val="24"/>
              </w:rPr>
            </w:pPr>
          </w:p>
        </w:tc>
        <w:tc>
          <w:tcPr>
            <w:tcW w:w="278" w:type="pct"/>
            <w:tcBorders>
              <w:top w:val="single" w:sz="4" w:space="0" w:color="auto"/>
              <w:left w:val="single" w:sz="4" w:space="0" w:color="auto"/>
              <w:bottom w:val="single" w:sz="4" w:space="0" w:color="auto"/>
              <w:right w:val="single" w:sz="4" w:space="0" w:color="auto"/>
            </w:tcBorders>
          </w:tcPr>
          <w:p w14:paraId="69804C85" w14:textId="77777777" w:rsidR="00B055B1" w:rsidRPr="00EA2C9C" w:rsidRDefault="00B055B1" w:rsidP="009374FE">
            <w:pPr>
              <w:ind w:left="-91" w:right="-91" w:firstLine="0"/>
              <w:jc w:val="left"/>
              <w:rPr>
                <w:sz w:val="24"/>
                <w:szCs w:val="24"/>
              </w:rPr>
            </w:pPr>
          </w:p>
        </w:tc>
        <w:tc>
          <w:tcPr>
            <w:tcW w:w="368" w:type="pct"/>
            <w:tcBorders>
              <w:top w:val="single" w:sz="4" w:space="0" w:color="auto"/>
              <w:left w:val="single" w:sz="4" w:space="0" w:color="auto"/>
              <w:bottom w:val="single" w:sz="4" w:space="0" w:color="auto"/>
              <w:right w:val="single" w:sz="4" w:space="0" w:color="auto"/>
            </w:tcBorders>
            <w:hideMark/>
          </w:tcPr>
          <w:p w14:paraId="7A04795B" w14:textId="77777777" w:rsidR="00B055B1" w:rsidRPr="00EA2C9C" w:rsidRDefault="00B055B1" w:rsidP="009374FE">
            <w:pPr>
              <w:ind w:left="-91" w:right="-91" w:firstLine="0"/>
              <w:jc w:val="left"/>
              <w:rPr>
                <w:sz w:val="24"/>
                <w:szCs w:val="24"/>
              </w:rPr>
            </w:pPr>
            <w:r w:rsidRPr="00EA2C9C">
              <w:rPr>
                <w:sz w:val="24"/>
                <w:szCs w:val="24"/>
              </w:rPr>
              <w:t>--</w:t>
            </w:r>
          </w:p>
        </w:tc>
        <w:tc>
          <w:tcPr>
            <w:tcW w:w="338" w:type="pct"/>
            <w:tcBorders>
              <w:top w:val="single" w:sz="4" w:space="0" w:color="auto"/>
              <w:left w:val="single" w:sz="4" w:space="0" w:color="auto"/>
              <w:bottom w:val="single" w:sz="4" w:space="0" w:color="auto"/>
              <w:right w:val="single" w:sz="4" w:space="0" w:color="auto"/>
            </w:tcBorders>
            <w:hideMark/>
          </w:tcPr>
          <w:p w14:paraId="18B09F9B" w14:textId="77777777" w:rsidR="00B055B1" w:rsidRPr="00EA2C9C" w:rsidRDefault="00B055B1" w:rsidP="009374FE">
            <w:pPr>
              <w:ind w:left="-91" w:right="-91" w:firstLine="0"/>
              <w:jc w:val="left"/>
              <w:rPr>
                <w:sz w:val="24"/>
                <w:szCs w:val="24"/>
              </w:rPr>
            </w:pPr>
            <w:r w:rsidRPr="00EA2C9C">
              <w:rPr>
                <w:sz w:val="24"/>
                <w:szCs w:val="24"/>
              </w:rPr>
              <w:t>--</w:t>
            </w:r>
          </w:p>
        </w:tc>
        <w:tc>
          <w:tcPr>
            <w:tcW w:w="308" w:type="pct"/>
            <w:tcBorders>
              <w:top w:val="single" w:sz="4" w:space="0" w:color="auto"/>
              <w:left w:val="single" w:sz="4" w:space="0" w:color="auto"/>
              <w:bottom w:val="single" w:sz="4" w:space="0" w:color="auto"/>
              <w:right w:val="single" w:sz="4" w:space="0" w:color="auto"/>
            </w:tcBorders>
            <w:hideMark/>
          </w:tcPr>
          <w:p w14:paraId="4AE7C76A" w14:textId="77777777" w:rsidR="00B055B1" w:rsidRPr="00EA2C9C" w:rsidRDefault="00B055B1" w:rsidP="009374FE">
            <w:pPr>
              <w:ind w:left="-91" w:right="-91" w:firstLine="0"/>
              <w:jc w:val="left"/>
              <w:rPr>
                <w:sz w:val="24"/>
                <w:szCs w:val="24"/>
              </w:rPr>
            </w:pPr>
            <w:r w:rsidRPr="00EA2C9C">
              <w:rPr>
                <w:sz w:val="24"/>
                <w:szCs w:val="24"/>
              </w:rPr>
              <w:t>--</w:t>
            </w:r>
          </w:p>
        </w:tc>
        <w:tc>
          <w:tcPr>
            <w:tcW w:w="338" w:type="pct"/>
            <w:tcBorders>
              <w:top w:val="single" w:sz="4" w:space="0" w:color="auto"/>
              <w:left w:val="single" w:sz="4" w:space="0" w:color="auto"/>
              <w:bottom w:val="single" w:sz="4" w:space="0" w:color="auto"/>
              <w:right w:val="single" w:sz="4" w:space="0" w:color="auto"/>
            </w:tcBorders>
            <w:hideMark/>
          </w:tcPr>
          <w:p w14:paraId="38D9F9A3" w14:textId="77777777" w:rsidR="00B055B1" w:rsidRPr="00EA2C9C" w:rsidRDefault="00B055B1" w:rsidP="009374FE">
            <w:pPr>
              <w:ind w:left="-91" w:right="-91" w:firstLine="0"/>
              <w:jc w:val="left"/>
              <w:rPr>
                <w:sz w:val="24"/>
                <w:szCs w:val="24"/>
              </w:rPr>
            </w:pPr>
            <w:r w:rsidRPr="00EA2C9C">
              <w:rPr>
                <w:sz w:val="24"/>
                <w:szCs w:val="24"/>
              </w:rPr>
              <w:t>--</w:t>
            </w:r>
          </w:p>
        </w:tc>
      </w:tr>
      <w:tr w:rsidR="00BB70C1" w:rsidRPr="00EA2C9C" w14:paraId="4CE94F81" w14:textId="77777777" w:rsidTr="00BB70C1">
        <w:tc>
          <w:tcPr>
            <w:tcW w:w="1128" w:type="pct"/>
            <w:tcBorders>
              <w:top w:val="single" w:sz="4" w:space="0" w:color="auto"/>
              <w:left w:val="single" w:sz="4" w:space="0" w:color="auto"/>
              <w:bottom w:val="single" w:sz="4" w:space="0" w:color="auto"/>
              <w:right w:val="single" w:sz="4" w:space="0" w:color="auto"/>
            </w:tcBorders>
            <w:hideMark/>
          </w:tcPr>
          <w:p w14:paraId="548254C3" w14:textId="77777777" w:rsidR="00BB70C1" w:rsidRPr="00EA2C9C" w:rsidRDefault="00BB70C1" w:rsidP="00BB70C1">
            <w:pPr>
              <w:ind w:left="-91" w:right="-91" w:firstLine="0"/>
              <w:jc w:val="left"/>
              <w:rPr>
                <w:sz w:val="24"/>
                <w:szCs w:val="24"/>
              </w:rPr>
            </w:pPr>
            <w:r w:rsidRPr="00EA2C9C">
              <w:rPr>
                <w:sz w:val="24"/>
                <w:szCs w:val="24"/>
              </w:rPr>
              <w:t>Итого</w:t>
            </w:r>
          </w:p>
        </w:tc>
        <w:tc>
          <w:tcPr>
            <w:tcW w:w="308" w:type="pct"/>
            <w:tcBorders>
              <w:top w:val="single" w:sz="4" w:space="0" w:color="auto"/>
              <w:left w:val="single" w:sz="4" w:space="0" w:color="auto"/>
              <w:bottom w:val="single" w:sz="4" w:space="0" w:color="auto"/>
              <w:right w:val="single" w:sz="4" w:space="0" w:color="auto"/>
            </w:tcBorders>
            <w:vAlign w:val="center"/>
            <w:hideMark/>
          </w:tcPr>
          <w:p w14:paraId="26FA933C" w14:textId="7AD86E31" w:rsidR="00BB70C1" w:rsidRPr="00EA2C9C" w:rsidRDefault="00BB70C1" w:rsidP="00BB70C1">
            <w:pPr>
              <w:ind w:left="-91" w:right="-91" w:firstLine="0"/>
              <w:jc w:val="left"/>
              <w:rPr>
                <w:sz w:val="24"/>
                <w:szCs w:val="24"/>
              </w:rPr>
            </w:pPr>
            <w:r w:rsidRPr="00EA2C9C">
              <w:rPr>
                <w:sz w:val="24"/>
                <w:szCs w:val="24"/>
              </w:rPr>
              <w:t>500</w:t>
            </w:r>
          </w:p>
        </w:tc>
        <w:tc>
          <w:tcPr>
            <w:tcW w:w="338" w:type="pct"/>
            <w:tcBorders>
              <w:top w:val="single" w:sz="4" w:space="0" w:color="auto"/>
              <w:left w:val="single" w:sz="4" w:space="0" w:color="auto"/>
              <w:bottom w:val="single" w:sz="4" w:space="0" w:color="auto"/>
              <w:right w:val="single" w:sz="4" w:space="0" w:color="auto"/>
            </w:tcBorders>
            <w:vAlign w:val="center"/>
            <w:hideMark/>
          </w:tcPr>
          <w:p w14:paraId="75EF28D4" w14:textId="41EAF90C" w:rsidR="00BB70C1" w:rsidRPr="00EA2C9C" w:rsidRDefault="00BB70C1" w:rsidP="00BB70C1">
            <w:pPr>
              <w:ind w:left="-91" w:right="-91" w:firstLine="0"/>
              <w:jc w:val="left"/>
              <w:rPr>
                <w:sz w:val="24"/>
                <w:szCs w:val="24"/>
              </w:rPr>
            </w:pPr>
            <w:r w:rsidRPr="00EA2C9C">
              <w:rPr>
                <w:sz w:val="24"/>
                <w:szCs w:val="24"/>
              </w:rPr>
              <w:t>39,82</w:t>
            </w:r>
          </w:p>
        </w:tc>
        <w:tc>
          <w:tcPr>
            <w:tcW w:w="306" w:type="pct"/>
            <w:tcBorders>
              <w:top w:val="single" w:sz="4" w:space="0" w:color="auto"/>
              <w:left w:val="single" w:sz="4" w:space="0" w:color="auto"/>
              <w:bottom w:val="single" w:sz="4" w:space="0" w:color="auto"/>
              <w:right w:val="single" w:sz="4" w:space="0" w:color="auto"/>
            </w:tcBorders>
            <w:vAlign w:val="center"/>
            <w:hideMark/>
          </w:tcPr>
          <w:p w14:paraId="72FE4A85" w14:textId="1D68F032" w:rsidR="00BB70C1" w:rsidRPr="00EA2C9C" w:rsidRDefault="00BB70C1" w:rsidP="00BB70C1">
            <w:pPr>
              <w:ind w:left="-91" w:right="-91" w:firstLine="0"/>
              <w:jc w:val="left"/>
              <w:rPr>
                <w:sz w:val="24"/>
                <w:szCs w:val="24"/>
              </w:rPr>
            </w:pPr>
            <w:r w:rsidRPr="00EA2C9C">
              <w:rPr>
                <w:sz w:val="24"/>
                <w:szCs w:val="24"/>
              </w:rPr>
              <w:t>442</w:t>
            </w:r>
          </w:p>
        </w:tc>
        <w:tc>
          <w:tcPr>
            <w:tcW w:w="338" w:type="pct"/>
            <w:tcBorders>
              <w:top w:val="single" w:sz="4" w:space="0" w:color="auto"/>
              <w:left w:val="single" w:sz="4" w:space="0" w:color="auto"/>
              <w:bottom w:val="single" w:sz="4" w:space="0" w:color="auto"/>
              <w:right w:val="single" w:sz="4" w:space="0" w:color="auto"/>
            </w:tcBorders>
            <w:vAlign w:val="center"/>
            <w:hideMark/>
          </w:tcPr>
          <w:p w14:paraId="207DB3C0" w14:textId="1207DA3C" w:rsidR="00BB70C1" w:rsidRPr="00EA2C9C" w:rsidRDefault="00BB70C1" w:rsidP="00BB70C1">
            <w:pPr>
              <w:ind w:left="-91" w:right="-91" w:firstLine="0"/>
              <w:jc w:val="left"/>
              <w:rPr>
                <w:sz w:val="24"/>
                <w:szCs w:val="24"/>
              </w:rPr>
            </w:pPr>
            <w:r w:rsidRPr="00EA2C9C">
              <w:rPr>
                <w:sz w:val="24"/>
                <w:szCs w:val="24"/>
              </w:rPr>
              <w:t>100</w:t>
            </w:r>
          </w:p>
        </w:tc>
        <w:tc>
          <w:tcPr>
            <w:tcW w:w="308" w:type="pct"/>
            <w:tcBorders>
              <w:top w:val="single" w:sz="4" w:space="0" w:color="auto"/>
              <w:left w:val="single" w:sz="4" w:space="0" w:color="auto"/>
              <w:bottom w:val="single" w:sz="4" w:space="0" w:color="auto"/>
              <w:right w:val="single" w:sz="4" w:space="0" w:color="auto"/>
            </w:tcBorders>
            <w:vAlign w:val="center"/>
            <w:hideMark/>
          </w:tcPr>
          <w:p w14:paraId="116581BA" w14:textId="463DB060" w:rsidR="00BB70C1" w:rsidRPr="00EA2C9C" w:rsidRDefault="00BB70C1" w:rsidP="00BB70C1">
            <w:pPr>
              <w:ind w:left="-91" w:right="-91" w:firstLine="0"/>
              <w:jc w:val="left"/>
              <w:rPr>
                <w:sz w:val="24"/>
                <w:szCs w:val="24"/>
              </w:rPr>
            </w:pPr>
            <w:r w:rsidRPr="00EA2C9C">
              <w:rPr>
                <w:sz w:val="24"/>
                <w:szCs w:val="24"/>
              </w:rPr>
              <w:t>4779</w:t>
            </w:r>
          </w:p>
        </w:tc>
        <w:tc>
          <w:tcPr>
            <w:tcW w:w="338" w:type="pct"/>
            <w:tcBorders>
              <w:top w:val="single" w:sz="4" w:space="0" w:color="auto"/>
              <w:left w:val="single" w:sz="4" w:space="0" w:color="auto"/>
              <w:bottom w:val="single" w:sz="4" w:space="0" w:color="auto"/>
              <w:right w:val="single" w:sz="4" w:space="0" w:color="auto"/>
            </w:tcBorders>
            <w:vAlign w:val="center"/>
            <w:hideMark/>
          </w:tcPr>
          <w:p w14:paraId="7E2E8027" w14:textId="7FFDFE07" w:rsidR="00BB70C1" w:rsidRPr="00EA2C9C" w:rsidRDefault="00BB70C1" w:rsidP="00BB70C1">
            <w:pPr>
              <w:ind w:left="-91" w:right="-91" w:firstLine="0"/>
              <w:jc w:val="left"/>
              <w:rPr>
                <w:sz w:val="24"/>
                <w:szCs w:val="24"/>
              </w:rPr>
            </w:pPr>
            <w:r w:rsidRPr="00EA2C9C">
              <w:rPr>
                <w:sz w:val="24"/>
                <w:szCs w:val="24"/>
              </w:rPr>
              <w:t>92,41</w:t>
            </w:r>
          </w:p>
        </w:tc>
        <w:tc>
          <w:tcPr>
            <w:tcW w:w="308" w:type="pct"/>
            <w:tcBorders>
              <w:top w:val="single" w:sz="4" w:space="0" w:color="auto"/>
              <w:left w:val="single" w:sz="4" w:space="0" w:color="auto"/>
              <w:bottom w:val="single" w:sz="4" w:space="0" w:color="auto"/>
              <w:right w:val="single" w:sz="4" w:space="0" w:color="auto"/>
            </w:tcBorders>
            <w:vAlign w:val="center"/>
            <w:hideMark/>
          </w:tcPr>
          <w:p w14:paraId="58F7523A" w14:textId="0B34AD2B" w:rsidR="00BB70C1" w:rsidRPr="00EA2C9C" w:rsidRDefault="00BB70C1" w:rsidP="00BB70C1">
            <w:pPr>
              <w:ind w:left="-91" w:right="-91" w:firstLine="0"/>
              <w:jc w:val="left"/>
              <w:rPr>
                <w:sz w:val="24"/>
                <w:szCs w:val="24"/>
              </w:rPr>
            </w:pPr>
            <w:r w:rsidRPr="00EA2C9C">
              <w:rPr>
                <w:sz w:val="24"/>
                <w:szCs w:val="24"/>
              </w:rPr>
              <w:t>75</w:t>
            </w:r>
          </w:p>
        </w:tc>
        <w:tc>
          <w:tcPr>
            <w:tcW w:w="278" w:type="pct"/>
            <w:tcBorders>
              <w:top w:val="single" w:sz="4" w:space="0" w:color="auto"/>
              <w:left w:val="single" w:sz="4" w:space="0" w:color="auto"/>
              <w:bottom w:val="single" w:sz="4" w:space="0" w:color="auto"/>
              <w:right w:val="single" w:sz="4" w:space="0" w:color="auto"/>
            </w:tcBorders>
            <w:vAlign w:val="center"/>
            <w:hideMark/>
          </w:tcPr>
          <w:p w14:paraId="231A50DE" w14:textId="0EDC5120" w:rsidR="00BB70C1" w:rsidRPr="00EA2C9C" w:rsidRDefault="00BB70C1" w:rsidP="00BB70C1">
            <w:pPr>
              <w:ind w:left="-91" w:right="-91" w:firstLine="0"/>
              <w:jc w:val="left"/>
              <w:rPr>
                <w:sz w:val="24"/>
                <w:szCs w:val="24"/>
              </w:rPr>
            </w:pPr>
            <w:r w:rsidRPr="00EA2C9C">
              <w:rPr>
                <w:sz w:val="24"/>
                <w:szCs w:val="24"/>
              </w:rPr>
              <w:t>1,9</w:t>
            </w:r>
          </w:p>
        </w:tc>
        <w:tc>
          <w:tcPr>
            <w:tcW w:w="368" w:type="pct"/>
            <w:tcBorders>
              <w:top w:val="single" w:sz="4" w:space="0" w:color="auto"/>
              <w:left w:val="single" w:sz="4" w:space="0" w:color="auto"/>
              <w:bottom w:val="single" w:sz="4" w:space="0" w:color="auto"/>
              <w:right w:val="single" w:sz="4" w:space="0" w:color="auto"/>
            </w:tcBorders>
            <w:vAlign w:val="center"/>
            <w:hideMark/>
          </w:tcPr>
          <w:p w14:paraId="439D074D" w14:textId="4981C4F7" w:rsidR="00BB70C1" w:rsidRPr="00EA2C9C" w:rsidRDefault="00BB70C1" w:rsidP="00BB70C1">
            <w:pPr>
              <w:ind w:left="-91" w:right="-91" w:firstLine="0"/>
              <w:jc w:val="left"/>
              <w:rPr>
                <w:sz w:val="24"/>
                <w:szCs w:val="24"/>
              </w:rPr>
            </w:pPr>
            <w:r w:rsidRPr="00EA2C9C">
              <w:rPr>
                <w:sz w:val="24"/>
                <w:szCs w:val="24"/>
              </w:rPr>
              <w:t>11474</w:t>
            </w:r>
          </w:p>
        </w:tc>
        <w:tc>
          <w:tcPr>
            <w:tcW w:w="338" w:type="pct"/>
            <w:tcBorders>
              <w:top w:val="single" w:sz="4" w:space="0" w:color="auto"/>
              <w:left w:val="single" w:sz="4" w:space="0" w:color="auto"/>
              <w:bottom w:val="single" w:sz="4" w:space="0" w:color="auto"/>
              <w:right w:val="single" w:sz="4" w:space="0" w:color="auto"/>
            </w:tcBorders>
            <w:vAlign w:val="center"/>
            <w:hideMark/>
          </w:tcPr>
          <w:p w14:paraId="7A2DE6B7" w14:textId="2290EC21" w:rsidR="00BB70C1" w:rsidRPr="00EA2C9C" w:rsidRDefault="00BB70C1" w:rsidP="00BB70C1">
            <w:pPr>
              <w:ind w:left="-91" w:right="-91" w:firstLine="0"/>
              <w:jc w:val="left"/>
              <w:rPr>
                <w:sz w:val="24"/>
                <w:szCs w:val="24"/>
              </w:rPr>
            </w:pPr>
            <w:r w:rsidRPr="00EA2C9C">
              <w:rPr>
                <w:sz w:val="24"/>
                <w:szCs w:val="24"/>
              </w:rPr>
              <w:t>100</w:t>
            </w:r>
          </w:p>
        </w:tc>
        <w:tc>
          <w:tcPr>
            <w:tcW w:w="308" w:type="pct"/>
            <w:tcBorders>
              <w:top w:val="single" w:sz="4" w:space="0" w:color="auto"/>
              <w:left w:val="single" w:sz="4" w:space="0" w:color="auto"/>
              <w:bottom w:val="single" w:sz="4" w:space="0" w:color="auto"/>
              <w:right w:val="single" w:sz="4" w:space="0" w:color="auto"/>
            </w:tcBorders>
            <w:vAlign w:val="center"/>
            <w:hideMark/>
          </w:tcPr>
          <w:p w14:paraId="4DF90133" w14:textId="46C58FFC" w:rsidR="00BB70C1" w:rsidRPr="00EA2C9C" w:rsidRDefault="00BB70C1" w:rsidP="00BB70C1">
            <w:pPr>
              <w:ind w:left="-91" w:right="-91" w:firstLine="0"/>
              <w:jc w:val="left"/>
              <w:rPr>
                <w:sz w:val="24"/>
                <w:szCs w:val="24"/>
              </w:rPr>
            </w:pPr>
            <w:r w:rsidRPr="00EA2C9C">
              <w:rPr>
                <w:sz w:val="24"/>
                <w:szCs w:val="24"/>
              </w:rPr>
              <w:t>5032</w:t>
            </w:r>
          </w:p>
        </w:tc>
        <w:tc>
          <w:tcPr>
            <w:tcW w:w="338" w:type="pct"/>
            <w:tcBorders>
              <w:top w:val="single" w:sz="4" w:space="0" w:color="auto"/>
              <w:left w:val="single" w:sz="4" w:space="0" w:color="auto"/>
              <w:bottom w:val="single" w:sz="4" w:space="0" w:color="auto"/>
              <w:right w:val="single" w:sz="4" w:space="0" w:color="auto"/>
            </w:tcBorders>
            <w:vAlign w:val="center"/>
            <w:hideMark/>
          </w:tcPr>
          <w:p w14:paraId="64AFF225" w14:textId="1F0C5A27" w:rsidR="00BB70C1" w:rsidRPr="00EA2C9C" w:rsidRDefault="00BB70C1" w:rsidP="00BB70C1">
            <w:pPr>
              <w:ind w:left="-91" w:right="-91" w:firstLine="0"/>
              <w:jc w:val="left"/>
              <w:rPr>
                <w:sz w:val="24"/>
                <w:szCs w:val="24"/>
              </w:rPr>
            </w:pPr>
            <w:r w:rsidRPr="00EA2C9C">
              <w:rPr>
                <w:sz w:val="24"/>
                <w:szCs w:val="24"/>
              </w:rPr>
              <w:t>100</w:t>
            </w:r>
          </w:p>
        </w:tc>
      </w:tr>
    </w:tbl>
    <w:p w14:paraId="2D9BEE71" w14:textId="77777777" w:rsidR="00B055B1" w:rsidRPr="00EA2C9C" w:rsidRDefault="00B055B1" w:rsidP="00B055B1">
      <w:pPr>
        <w:rPr>
          <w:rFonts w:ascii="Times New Roman" w:eastAsia="Calibri" w:hAnsi="Times New Roman" w:cs="Times New Roman"/>
          <w:sz w:val="28"/>
          <w:szCs w:val="28"/>
        </w:rPr>
      </w:pPr>
    </w:p>
    <w:p w14:paraId="52173214" w14:textId="77777777" w:rsidR="00B055B1" w:rsidRPr="00EA2C9C" w:rsidRDefault="00B055B1" w:rsidP="00B055B1">
      <w:pPr>
        <w:rPr>
          <w:rFonts w:ascii="Times New Roman" w:eastAsia="Calibri" w:hAnsi="Times New Roman" w:cs="Times New Roman"/>
          <w:sz w:val="28"/>
          <w:szCs w:val="28"/>
        </w:rPr>
      </w:pPr>
      <w:r w:rsidRPr="00EA2C9C">
        <w:rPr>
          <w:rFonts w:ascii="Times New Roman" w:eastAsia="Calibri" w:hAnsi="Times New Roman" w:cs="Times New Roman"/>
          <w:sz w:val="28"/>
          <w:szCs w:val="28"/>
        </w:rPr>
        <w:t xml:space="preserve">Большое значение в процессе анализа основных средств </w:t>
      </w:r>
      <w:r w:rsidRPr="00EA2C9C">
        <w:rPr>
          <w:rFonts w:ascii="Times New Roman" w:hAnsi="Times New Roman" w:cs="Times New Roman"/>
          <w:sz w:val="28"/>
          <w:szCs w:val="28"/>
        </w:rPr>
        <w:t xml:space="preserve">ДОСААФ Москвы </w:t>
      </w:r>
      <w:r w:rsidRPr="00EA2C9C">
        <w:rPr>
          <w:rFonts w:ascii="Times New Roman" w:eastAsia="Calibri" w:hAnsi="Times New Roman" w:cs="Times New Roman"/>
          <w:sz w:val="28"/>
          <w:szCs w:val="28"/>
        </w:rPr>
        <w:t xml:space="preserve">имеет оценка технического состояния основных фондов. </w:t>
      </w:r>
    </w:p>
    <w:p w14:paraId="5EE8F89D" w14:textId="77777777" w:rsidR="00B055B1" w:rsidRPr="00EA2C9C" w:rsidRDefault="00B055B1" w:rsidP="00B055B1">
      <w:pPr>
        <w:rPr>
          <w:rFonts w:ascii="Times New Roman" w:eastAsia="Calibri" w:hAnsi="Times New Roman" w:cs="Times New Roman"/>
          <w:sz w:val="28"/>
          <w:szCs w:val="28"/>
        </w:rPr>
      </w:pPr>
      <w:r w:rsidRPr="00EA2C9C">
        <w:rPr>
          <w:rFonts w:ascii="Times New Roman" w:eastAsia="Calibri" w:hAnsi="Times New Roman" w:cs="Times New Roman"/>
          <w:sz w:val="28"/>
          <w:szCs w:val="28"/>
        </w:rPr>
        <w:lastRenderedPageBreak/>
        <w:t>Для характеристики возрастного состава и морального износа основные средства ДОСААФ Москвы за 2016 гг.</w:t>
      </w:r>
      <w:r w:rsidR="00BC2EE5" w:rsidRPr="00EA2C9C">
        <w:rPr>
          <w:rFonts w:ascii="Times New Roman" w:eastAsia="Calibri" w:hAnsi="Times New Roman" w:cs="Times New Roman"/>
          <w:sz w:val="28"/>
          <w:szCs w:val="28"/>
        </w:rPr>
        <w:t xml:space="preserve"> </w:t>
      </w:r>
      <w:r w:rsidRPr="00EA2C9C">
        <w:rPr>
          <w:rFonts w:ascii="Times New Roman" w:eastAsia="Calibri" w:hAnsi="Times New Roman" w:cs="Times New Roman"/>
          <w:sz w:val="28"/>
          <w:szCs w:val="28"/>
        </w:rPr>
        <w:t xml:space="preserve">были сгруппированы группируются по продолжительности эксплуатации, рассчитывается средний возраст оборудования. В некоторых случаях возможна оценка сроков службы основных фондов по сравнению с технической документацией, с целью определения пригодности имеющихся основных фондов к использованию (таблица </w:t>
      </w:r>
      <w:r w:rsidR="00F4500A" w:rsidRPr="00EA2C9C">
        <w:rPr>
          <w:rFonts w:ascii="Times New Roman" w:eastAsia="Calibri" w:hAnsi="Times New Roman" w:cs="Times New Roman"/>
          <w:sz w:val="28"/>
          <w:szCs w:val="28"/>
        </w:rPr>
        <w:t>8</w:t>
      </w:r>
      <w:r w:rsidRPr="00EA2C9C">
        <w:rPr>
          <w:rFonts w:ascii="Times New Roman" w:eastAsia="Calibri" w:hAnsi="Times New Roman" w:cs="Times New Roman"/>
          <w:sz w:val="28"/>
          <w:szCs w:val="28"/>
        </w:rPr>
        <w:t xml:space="preserve">). </w:t>
      </w:r>
    </w:p>
    <w:p w14:paraId="6BB60361" w14:textId="12B68E87" w:rsidR="00B055B1" w:rsidRPr="00EA2C9C" w:rsidRDefault="00B055B1" w:rsidP="00E23A4F">
      <w:pPr>
        <w:ind w:firstLine="567"/>
        <w:rPr>
          <w:rFonts w:ascii="Times New Roman" w:eastAsia="Calibri" w:hAnsi="Times New Roman" w:cs="Times New Roman"/>
          <w:sz w:val="28"/>
          <w:szCs w:val="28"/>
        </w:rPr>
      </w:pPr>
      <w:r w:rsidRPr="00EA2C9C">
        <w:rPr>
          <w:rFonts w:ascii="Times New Roman" w:eastAsia="Calibri" w:hAnsi="Times New Roman" w:cs="Times New Roman"/>
          <w:sz w:val="28"/>
          <w:szCs w:val="28"/>
        </w:rPr>
        <w:t xml:space="preserve">Таблица </w:t>
      </w:r>
      <w:r w:rsidR="00F4500A" w:rsidRPr="00EA2C9C">
        <w:rPr>
          <w:rFonts w:ascii="Times New Roman" w:eastAsia="Calibri" w:hAnsi="Times New Roman" w:cs="Times New Roman"/>
          <w:sz w:val="28"/>
          <w:szCs w:val="28"/>
        </w:rPr>
        <w:t>8</w:t>
      </w:r>
      <w:r w:rsidRPr="00EA2C9C">
        <w:rPr>
          <w:rFonts w:ascii="Times New Roman" w:eastAsia="Calibri" w:hAnsi="Times New Roman" w:cs="Times New Roman"/>
          <w:sz w:val="28"/>
          <w:szCs w:val="28"/>
        </w:rPr>
        <w:t xml:space="preserve"> </w:t>
      </w:r>
      <w:r w:rsidR="009374FE" w:rsidRPr="00EA2C9C">
        <w:rPr>
          <w:rFonts w:ascii="Times New Roman" w:eastAsia="Calibri" w:hAnsi="Times New Roman" w:cs="Times New Roman"/>
          <w:sz w:val="28"/>
          <w:szCs w:val="28"/>
        </w:rPr>
        <w:t xml:space="preserve">- </w:t>
      </w:r>
      <w:r w:rsidRPr="00EA2C9C">
        <w:rPr>
          <w:rFonts w:ascii="Times New Roman" w:eastAsia="Calibri" w:hAnsi="Times New Roman" w:cs="Times New Roman"/>
          <w:sz w:val="28"/>
          <w:szCs w:val="28"/>
        </w:rPr>
        <w:t>Характеристика технического состояния оборудования ДОСААФ Москвы за 2014-2016 гг.</w:t>
      </w:r>
      <w:r w:rsidR="00E23A4F" w:rsidRPr="00EA2C9C">
        <w:rPr>
          <w:rStyle w:val="ad"/>
          <w:rFonts w:ascii="Times New Roman" w:eastAsia="Calibri" w:hAnsi="Times New Roman" w:cs="Times New Roman"/>
          <w:sz w:val="28"/>
          <w:szCs w:val="28"/>
        </w:rPr>
        <w:footnoteReference w:id="13"/>
      </w:r>
    </w:p>
    <w:tbl>
      <w:tblPr>
        <w:tblStyle w:val="1"/>
        <w:tblW w:w="5000" w:type="pct"/>
        <w:tblLook w:val="04A0" w:firstRow="1" w:lastRow="0" w:firstColumn="1" w:lastColumn="0" w:noHBand="0" w:noVBand="1"/>
      </w:tblPr>
      <w:tblGrid>
        <w:gridCol w:w="5365"/>
        <w:gridCol w:w="803"/>
        <w:gridCol w:w="1009"/>
        <w:gridCol w:w="1153"/>
        <w:gridCol w:w="1298"/>
      </w:tblGrid>
      <w:tr w:rsidR="00B055B1" w:rsidRPr="00EA2C9C" w14:paraId="38C9121A" w14:textId="77777777" w:rsidTr="009374FE">
        <w:tc>
          <w:tcPr>
            <w:tcW w:w="2786" w:type="pct"/>
            <w:vMerge w:val="restart"/>
            <w:tcBorders>
              <w:top w:val="single" w:sz="4" w:space="0" w:color="auto"/>
              <w:left w:val="single" w:sz="4" w:space="0" w:color="auto"/>
              <w:bottom w:val="single" w:sz="4" w:space="0" w:color="auto"/>
              <w:right w:val="single" w:sz="4" w:space="0" w:color="auto"/>
            </w:tcBorders>
            <w:hideMark/>
          </w:tcPr>
          <w:p w14:paraId="40AC86BE" w14:textId="77777777" w:rsidR="00B055B1" w:rsidRPr="00EA2C9C" w:rsidRDefault="00B055B1" w:rsidP="009374FE">
            <w:pPr>
              <w:ind w:left="-91" w:right="-91" w:firstLine="0"/>
              <w:jc w:val="left"/>
              <w:rPr>
                <w:sz w:val="24"/>
                <w:szCs w:val="24"/>
              </w:rPr>
            </w:pPr>
            <w:r w:rsidRPr="00EA2C9C">
              <w:rPr>
                <w:sz w:val="24"/>
                <w:szCs w:val="24"/>
              </w:rPr>
              <w:t>Наименова</w:t>
            </w:r>
            <w:r w:rsidRPr="00EA2C9C">
              <w:rPr>
                <w:sz w:val="24"/>
                <w:szCs w:val="24"/>
              </w:rPr>
              <w:softHyphen/>
              <w:t>ние оборудо</w:t>
            </w:r>
            <w:r w:rsidRPr="00EA2C9C">
              <w:rPr>
                <w:sz w:val="24"/>
                <w:szCs w:val="24"/>
              </w:rPr>
              <w:softHyphen/>
              <w:t>вания</w:t>
            </w:r>
          </w:p>
        </w:tc>
        <w:tc>
          <w:tcPr>
            <w:tcW w:w="2214" w:type="pct"/>
            <w:gridSpan w:val="4"/>
            <w:tcBorders>
              <w:top w:val="single" w:sz="4" w:space="0" w:color="auto"/>
              <w:left w:val="single" w:sz="4" w:space="0" w:color="auto"/>
              <w:bottom w:val="single" w:sz="4" w:space="0" w:color="auto"/>
              <w:right w:val="single" w:sz="4" w:space="0" w:color="auto"/>
            </w:tcBorders>
            <w:hideMark/>
          </w:tcPr>
          <w:p w14:paraId="35B9ED15" w14:textId="77777777" w:rsidR="00B055B1" w:rsidRPr="00EA2C9C" w:rsidRDefault="00B055B1" w:rsidP="009374FE">
            <w:pPr>
              <w:ind w:left="-91" w:right="-91" w:firstLine="0"/>
              <w:jc w:val="left"/>
              <w:rPr>
                <w:sz w:val="24"/>
                <w:szCs w:val="24"/>
              </w:rPr>
            </w:pPr>
            <w:r w:rsidRPr="00EA2C9C">
              <w:rPr>
                <w:sz w:val="24"/>
                <w:szCs w:val="24"/>
              </w:rPr>
              <w:t>Удельный вес в % в общем количестве</w:t>
            </w:r>
          </w:p>
        </w:tc>
      </w:tr>
      <w:tr w:rsidR="00B055B1" w:rsidRPr="00EA2C9C" w14:paraId="13CC1ED7" w14:textId="77777777" w:rsidTr="009374FE">
        <w:tc>
          <w:tcPr>
            <w:tcW w:w="2786" w:type="pct"/>
            <w:vMerge/>
            <w:tcBorders>
              <w:top w:val="single" w:sz="4" w:space="0" w:color="auto"/>
              <w:left w:val="single" w:sz="4" w:space="0" w:color="auto"/>
              <w:bottom w:val="single" w:sz="4" w:space="0" w:color="auto"/>
              <w:right w:val="single" w:sz="4" w:space="0" w:color="auto"/>
            </w:tcBorders>
            <w:vAlign w:val="center"/>
            <w:hideMark/>
          </w:tcPr>
          <w:p w14:paraId="14C83043" w14:textId="77777777" w:rsidR="00B055B1" w:rsidRPr="00EA2C9C" w:rsidRDefault="00B055B1" w:rsidP="009374FE">
            <w:pPr>
              <w:ind w:left="-91" w:right="-91" w:firstLine="0"/>
              <w:jc w:val="left"/>
              <w:rPr>
                <w:sz w:val="24"/>
                <w:szCs w:val="24"/>
              </w:rPr>
            </w:pPr>
          </w:p>
        </w:tc>
        <w:tc>
          <w:tcPr>
            <w:tcW w:w="417" w:type="pct"/>
            <w:tcBorders>
              <w:top w:val="single" w:sz="4" w:space="0" w:color="auto"/>
              <w:left w:val="single" w:sz="4" w:space="0" w:color="auto"/>
              <w:bottom w:val="single" w:sz="4" w:space="0" w:color="auto"/>
              <w:right w:val="single" w:sz="4" w:space="0" w:color="auto"/>
            </w:tcBorders>
            <w:vAlign w:val="center"/>
            <w:hideMark/>
          </w:tcPr>
          <w:p w14:paraId="5EF03262" w14:textId="77777777" w:rsidR="00B055B1" w:rsidRPr="00EA2C9C" w:rsidRDefault="00B055B1" w:rsidP="009374FE">
            <w:pPr>
              <w:widowControl w:val="0"/>
              <w:shd w:val="clear" w:color="auto" w:fill="FFFFFF"/>
              <w:autoSpaceDE w:val="0"/>
              <w:autoSpaceDN w:val="0"/>
              <w:adjustRightInd w:val="0"/>
              <w:ind w:left="-91" w:right="-91" w:firstLine="0"/>
              <w:jc w:val="left"/>
              <w:rPr>
                <w:sz w:val="24"/>
                <w:szCs w:val="24"/>
              </w:rPr>
            </w:pPr>
            <w:r w:rsidRPr="00EA2C9C">
              <w:rPr>
                <w:sz w:val="24"/>
                <w:szCs w:val="24"/>
              </w:rPr>
              <w:t>до 5 лет</w:t>
            </w:r>
          </w:p>
        </w:tc>
        <w:tc>
          <w:tcPr>
            <w:tcW w:w="524" w:type="pct"/>
            <w:tcBorders>
              <w:top w:val="single" w:sz="4" w:space="0" w:color="auto"/>
              <w:left w:val="single" w:sz="4" w:space="0" w:color="auto"/>
              <w:bottom w:val="single" w:sz="4" w:space="0" w:color="auto"/>
              <w:right w:val="single" w:sz="4" w:space="0" w:color="auto"/>
            </w:tcBorders>
            <w:vAlign w:val="center"/>
            <w:hideMark/>
          </w:tcPr>
          <w:p w14:paraId="3FC9D4B6" w14:textId="77777777" w:rsidR="00B055B1" w:rsidRPr="00EA2C9C" w:rsidRDefault="00B055B1" w:rsidP="009374FE">
            <w:pPr>
              <w:widowControl w:val="0"/>
              <w:shd w:val="clear" w:color="auto" w:fill="FFFFFF"/>
              <w:autoSpaceDE w:val="0"/>
              <w:autoSpaceDN w:val="0"/>
              <w:adjustRightInd w:val="0"/>
              <w:ind w:left="-91" w:right="-91" w:firstLine="0"/>
              <w:jc w:val="left"/>
              <w:rPr>
                <w:sz w:val="24"/>
                <w:szCs w:val="24"/>
              </w:rPr>
            </w:pPr>
            <w:r w:rsidRPr="00EA2C9C">
              <w:rPr>
                <w:sz w:val="24"/>
                <w:szCs w:val="24"/>
              </w:rPr>
              <w:t>от 5 до 10 лет</w:t>
            </w:r>
          </w:p>
        </w:tc>
        <w:tc>
          <w:tcPr>
            <w:tcW w:w="599" w:type="pct"/>
            <w:tcBorders>
              <w:top w:val="single" w:sz="4" w:space="0" w:color="auto"/>
              <w:left w:val="single" w:sz="4" w:space="0" w:color="auto"/>
              <w:bottom w:val="single" w:sz="4" w:space="0" w:color="auto"/>
              <w:right w:val="single" w:sz="4" w:space="0" w:color="auto"/>
            </w:tcBorders>
            <w:vAlign w:val="center"/>
            <w:hideMark/>
          </w:tcPr>
          <w:p w14:paraId="3CF20E4D" w14:textId="77777777" w:rsidR="00B055B1" w:rsidRPr="00EA2C9C" w:rsidRDefault="00B055B1" w:rsidP="009374FE">
            <w:pPr>
              <w:widowControl w:val="0"/>
              <w:shd w:val="clear" w:color="auto" w:fill="FFFFFF"/>
              <w:autoSpaceDE w:val="0"/>
              <w:autoSpaceDN w:val="0"/>
              <w:adjustRightInd w:val="0"/>
              <w:ind w:left="-91" w:right="-91" w:firstLine="0"/>
              <w:jc w:val="left"/>
              <w:rPr>
                <w:sz w:val="24"/>
                <w:szCs w:val="24"/>
              </w:rPr>
            </w:pPr>
            <w:r w:rsidRPr="00EA2C9C">
              <w:rPr>
                <w:sz w:val="24"/>
                <w:szCs w:val="24"/>
              </w:rPr>
              <w:t>от 10 до 20 лет</w:t>
            </w:r>
          </w:p>
        </w:tc>
        <w:tc>
          <w:tcPr>
            <w:tcW w:w="674" w:type="pct"/>
            <w:tcBorders>
              <w:top w:val="single" w:sz="4" w:space="0" w:color="auto"/>
              <w:left w:val="single" w:sz="4" w:space="0" w:color="auto"/>
              <w:bottom w:val="single" w:sz="4" w:space="0" w:color="auto"/>
              <w:right w:val="single" w:sz="4" w:space="0" w:color="auto"/>
            </w:tcBorders>
            <w:vAlign w:val="center"/>
            <w:hideMark/>
          </w:tcPr>
          <w:p w14:paraId="2D1B850D" w14:textId="77777777" w:rsidR="00B055B1" w:rsidRPr="00EA2C9C" w:rsidRDefault="00B055B1" w:rsidP="009374FE">
            <w:pPr>
              <w:widowControl w:val="0"/>
              <w:shd w:val="clear" w:color="auto" w:fill="FFFFFF"/>
              <w:autoSpaceDE w:val="0"/>
              <w:autoSpaceDN w:val="0"/>
              <w:adjustRightInd w:val="0"/>
              <w:ind w:left="-91" w:right="-91" w:firstLine="0"/>
              <w:jc w:val="left"/>
              <w:rPr>
                <w:sz w:val="24"/>
                <w:szCs w:val="24"/>
              </w:rPr>
            </w:pPr>
            <w:r w:rsidRPr="00EA2C9C">
              <w:rPr>
                <w:sz w:val="24"/>
                <w:szCs w:val="24"/>
              </w:rPr>
              <w:t>свыше 20 лет</w:t>
            </w:r>
          </w:p>
        </w:tc>
      </w:tr>
      <w:tr w:rsidR="00B055B1" w:rsidRPr="00EA2C9C" w14:paraId="3AF7ADEF" w14:textId="77777777" w:rsidTr="009374FE">
        <w:tc>
          <w:tcPr>
            <w:tcW w:w="2786" w:type="pct"/>
            <w:tcBorders>
              <w:top w:val="single" w:sz="4" w:space="0" w:color="auto"/>
              <w:left w:val="single" w:sz="4" w:space="0" w:color="auto"/>
              <w:bottom w:val="single" w:sz="4" w:space="0" w:color="auto"/>
              <w:right w:val="single" w:sz="4" w:space="0" w:color="auto"/>
            </w:tcBorders>
            <w:hideMark/>
          </w:tcPr>
          <w:p w14:paraId="18C7CCCA" w14:textId="77777777" w:rsidR="00B055B1" w:rsidRPr="00EA2C9C" w:rsidRDefault="00B055B1" w:rsidP="009374FE">
            <w:pPr>
              <w:ind w:left="-91" w:right="-91" w:firstLine="0"/>
              <w:jc w:val="left"/>
              <w:rPr>
                <w:sz w:val="24"/>
                <w:szCs w:val="24"/>
              </w:rPr>
            </w:pPr>
            <w:r w:rsidRPr="00EA2C9C">
              <w:rPr>
                <w:sz w:val="24"/>
                <w:szCs w:val="24"/>
              </w:rPr>
              <w:t>Агрегаты</w:t>
            </w:r>
          </w:p>
        </w:tc>
        <w:tc>
          <w:tcPr>
            <w:tcW w:w="417" w:type="pct"/>
            <w:tcBorders>
              <w:top w:val="single" w:sz="4" w:space="0" w:color="auto"/>
              <w:left w:val="single" w:sz="4" w:space="0" w:color="auto"/>
              <w:bottom w:val="single" w:sz="4" w:space="0" w:color="auto"/>
              <w:right w:val="single" w:sz="4" w:space="0" w:color="auto"/>
            </w:tcBorders>
            <w:vAlign w:val="center"/>
            <w:hideMark/>
          </w:tcPr>
          <w:p w14:paraId="44081B14" w14:textId="77777777" w:rsidR="00B055B1" w:rsidRPr="00EA2C9C" w:rsidRDefault="00B055B1" w:rsidP="009374FE">
            <w:pPr>
              <w:ind w:left="-91" w:right="-91" w:firstLine="0"/>
              <w:jc w:val="left"/>
              <w:rPr>
                <w:sz w:val="24"/>
                <w:szCs w:val="24"/>
              </w:rPr>
            </w:pPr>
            <w:r w:rsidRPr="00EA2C9C">
              <w:rPr>
                <w:sz w:val="24"/>
                <w:szCs w:val="24"/>
              </w:rPr>
              <w:t>4</w:t>
            </w:r>
          </w:p>
        </w:tc>
        <w:tc>
          <w:tcPr>
            <w:tcW w:w="524" w:type="pct"/>
            <w:tcBorders>
              <w:top w:val="single" w:sz="4" w:space="0" w:color="auto"/>
              <w:left w:val="single" w:sz="4" w:space="0" w:color="auto"/>
              <w:bottom w:val="single" w:sz="4" w:space="0" w:color="auto"/>
              <w:right w:val="single" w:sz="4" w:space="0" w:color="auto"/>
            </w:tcBorders>
            <w:vAlign w:val="center"/>
            <w:hideMark/>
          </w:tcPr>
          <w:p w14:paraId="0603A2DD" w14:textId="77777777" w:rsidR="00B055B1" w:rsidRPr="00EA2C9C" w:rsidRDefault="00B055B1" w:rsidP="009374FE">
            <w:pPr>
              <w:ind w:left="-91" w:right="-91" w:firstLine="0"/>
              <w:jc w:val="left"/>
              <w:rPr>
                <w:sz w:val="24"/>
                <w:szCs w:val="24"/>
              </w:rPr>
            </w:pPr>
            <w:r w:rsidRPr="00EA2C9C">
              <w:rPr>
                <w:sz w:val="24"/>
                <w:szCs w:val="24"/>
              </w:rPr>
              <w:t>8</w:t>
            </w:r>
          </w:p>
        </w:tc>
        <w:tc>
          <w:tcPr>
            <w:tcW w:w="599" w:type="pct"/>
            <w:tcBorders>
              <w:top w:val="single" w:sz="4" w:space="0" w:color="auto"/>
              <w:left w:val="single" w:sz="4" w:space="0" w:color="auto"/>
              <w:bottom w:val="single" w:sz="4" w:space="0" w:color="auto"/>
              <w:right w:val="single" w:sz="4" w:space="0" w:color="auto"/>
            </w:tcBorders>
            <w:vAlign w:val="center"/>
            <w:hideMark/>
          </w:tcPr>
          <w:p w14:paraId="548BAE88" w14:textId="77777777" w:rsidR="00B055B1" w:rsidRPr="00EA2C9C" w:rsidRDefault="00B055B1" w:rsidP="009374FE">
            <w:pPr>
              <w:ind w:left="-91" w:right="-91" w:firstLine="0"/>
              <w:jc w:val="left"/>
              <w:rPr>
                <w:sz w:val="24"/>
                <w:szCs w:val="24"/>
              </w:rPr>
            </w:pPr>
            <w:r w:rsidRPr="00EA2C9C">
              <w:rPr>
                <w:sz w:val="24"/>
                <w:szCs w:val="24"/>
              </w:rPr>
              <w:t>10</w:t>
            </w:r>
          </w:p>
        </w:tc>
        <w:tc>
          <w:tcPr>
            <w:tcW w:w="674" w:type="pct"/>
            <w:tcBorders>
              <w:top w:val="single" w:sz="4" w:space="0" w:color="auto"/>
              <w:left w:val="single" w:sz="4" w:space="0" w:color="auto"/>
              <w:bottom w:val="single" w:sz="4" w:space="0" w:color="auto"/>
              <w:right w:val="single" w:sz="4" w:space="0" w:color="auto"/>
            </w:tcBorders>
            <w:vAlign w:val="center"/>
            <w:hideMark/>
          </w:tcPr>
          <w:p w14:paraId="0DB384BB" w14:textId="77777777" w:rsidR="00B055B1" w:rsidRPr="00EA2C9C" w:rsidRDefault="00B055B1" w:rsidP="009374FE">
            <w:pPr>
              <w:ind w:left="-91" w:right="-91" w:firstLine="0"/>
              <w:jc w:val="left"/>
              <w:rPr>
                <w:sz w:val="24"/>
                <w:szCs w:val="24"/>
              </w:rPr>
            </w:pPr>
            <w:r w:rsidRPr="00EA2C9C">
              <w:rPr>
                <w:sz w:val="24"/>
                <w:szCs w:val="24"/>
              </w:rPr>
              <w:t>2</w:t>
            </w:r>
          </w:p>
        </w:tc>
      </w:tr>
      <w:tr w:rsidR="00B055B1" w:rsidRPr="00EA2C9C" w14:paraId="3A4FD258" w14:textId="77777777" w:rsidTr="009374FE">
        <w:tc>
          <w:tcPr>
            <w:tcW w:w="2786" w:type="pct"/>
            <w:tcBorders>
              <w:top w:val="single" w:sz="4" w:space="0" w:color="auto"/>
              <w:left w:val="single" w:sz="4" w:space="0" w:color="auto"/>
              <w:bottom w:val="single" w:sz="4" w:space="0" w:color="auto"/>
              <w:right w:val="single" w:sz="4" w:space="0" w:color="auto"/>
            </w:tcBorders>
            <w:hideMark/>
          </w:tcPr>
          <w:p w14:paraId="4AD885E9" w14:textId="77777777" w:rsidR="00B055B1" w:rsidRPr="00EA2C9C" w:rsidRDefault="00B055B1" w:rsidP="009374FE">
            <w:pPr>
              <w:ind w:left="-91" w:right="-91" w:firstLine="0"/>
              <w:jc w:val="left"/>
              <w:rPr>
                <w:sz w:val="24"/>
                <w:szCs w:val="24"/>
              </w:rPr>
            </w:pPr>
            <w:r w:rsidRPr="00EA2C9C">
              <w:rPr>
                <w:sz w:val="24"/>
                <w:szCs w:val="24"/>
              </w:rPr>
              <w:t>Ресиверные блоки</w:t>
            </w:r>
          </w:p>
        </w:tc>
        <w:tc>
          <w:tcPr>
            <w:tcW w:w="417" w:type="pct"/>
            <w:tcBorders>
              <w:top w:val="single" w:sz="4" w:space="0" w:color="auto"/>
              <w:left w:val="single" w:sz="4" w:space="0" w:color="auto"/>
              <w:bottom w:val="single" w:sz="4" w:space="0" w:color="auto"/>
              <w:right w:val="single" w:sz="4" w:space="0" w:color="auto"/>
            </w:tcBorders>
            <w:vAlign w:val="center"/>
            <w:hideMark/>
          </w:tcPr>
          <w:p w14:paraId="6F961E8C" w14:textId="77777777" w:rsidR="00B055B1" w:rsidRPr="00EA2C9C" w:rsidRDefault="00B055B1" w:rsidP="009374FE">
            <w:pPr>
              <w:ind w:left="-91" w:right="-91" w:firstLine="0"/>
              <w:jc w:val="left"/>
              <w:rPr>
                <w:sz w:val="24"/>
                <w:szCs w:val="24"/>
              </w:rPr>
            </w:pPr>
            <w:r w:rsidRPr="00EA2C9C">
              <w:rPr>
                <w:sz w:val="24"/>
                <w:szCs w:val="24"/>
              </w:rPr>
              <w:t>2</w:t>
            </w:r>
          </w:p>
        </w:tc>
        <w:tc>
          <w:tcPr>
            <w:tcW w:w="524" w:type="pct"/>
            <w:tcBorders>
              <w:top w:val="single" w:sz="4" w:space="0" w:color="auto"/>
              <w:left w:val="single" w:sz="4" w:space="0" w:color="auto"/>
              <w:bottom w:val="single" w:sz="4" w:space="0" w:color="auto"/>
              <w:right w:val="single" w:sz="4" w:space="0" w:color="auto"/>
            </w:tcBorders>
            <w:vAlign w:val="center"/>
            <w:hideMark/>
          </w:tcPr>
          <w:p w14:paraId="6D1ED811" w14:textId="77777777" w:rsidR="00B055B1" w:rsidRPr="00EA2C9C" w:rsidRDefault="00B055B1" w:rsidP="009374FE">
            <w:pPr>
              <w:ind w:left="-91" w:right="-91" w:firstLine="0"/>
              <w:jc w:val="left"/>
              <w:rPr>
                <w:sz w:val="24"/>
                <w:szCs w:val="24"/>
              </w:rPr>
            </w:pPr>
            <w:r w:rsidRPr="00EA2C9C">
              <w:rPr>
                <w:sz w:val="24"/>
                <w:szCs w:val="24"/>
              </w:rPr>
              <w:t>2</w:t>
            </w:r>
          </w:p>
        </w:tc>
        <w:tc>
          <w:tcPr>
            <w:tcW w:w="599" w:type="pct"/>
            <w:tcBorders>
              <w:top w:val="single" w:sz="4" w:space="0" w:color="auto"/>
              <w:left w:val="single" w:sz="4" w:space="0" w:color="auto"/>
              <w:bottom w:val="single" w:sz="4" w:space="0" w:color="auto"/>
              <w:right w:val="single" w:sz="4" w:space="0" w:color="auto"/>
            </w:tcBorders>
            <w:vAlign w:val="center"/>
            <w:hideMark/>
          </w:tcPr>
          <w:p w14:paraId="53540414" w14:textId="77777777" w:rsidR="00B055B1" w:rsidRPr="00EA2C9C" w:rsidRDefault="00B055B1" w:rsidP="009374FE">
            <w:pPr>
              <w:ind w:left="-91" w:right="-91" w:firstLine="0"/>
              <w:jc w:val="left"/>
              <w:rPr>
                <w:sz w:val="24"/>
                <w:szCs w:val="24"/>
              </w:rPr>
            </w:pPr>
            <w:r w:rsidRPr="00EA2C9C">
              <w:rPr>
                <w:sz w:val="24"/>
                <w:szCs w:val="24"/>
              </w:rPr>
              <w:t>3</w:t>
            </w:r>
          </w:p>
        </w:tc>
        <w:tc>
          <w:tcPr>
            <w:tcW w:w="674" w:type="pct"/>
            <w:tcBorders>
              <w:top w:val="single" w:sz="4" w:space="0" w:color="auto"/>
              <w:left w:val="single" w:sz="4" w:space="0" w:color="auto"/>
              <w:bottom w:val="single" w:sz="4" w:space="0" w:color="auto"/>
              <w:right w:val="single" w:sz="4" w:space="0" w:color="auto"/>
            </w:tcBorders>
            <w:vAlign w:val="center"/>
            <w:hideMark/>
          </w:tcPr>
          <w:p w14:paraId="592D4F80" w14:textId="77777777" w:rsidR="00B055B1" w:rsidRPr="00EA2C9C" w:rsidRDefault="00B055B1" w:rsidP="009374FE">
            <w:pPr>
              <w:ind w:left="-91" w:right="-91" w:firstLine="0"/>
              <w:jc w:val="left"/>
              <w:rPr>
                <w:sz w:val="24"/>
                <w:szCs w:val="24"/>
              </w:rPr>
            </w:pPr>
            <w:r w:rsidRPr="00EA2C9C">
              <w:rPr>
                <w:sz w:val="24"/>
                <w:szCs w:val="24"/>
              </w:rPr>
              <w:t>0</w:t>
            </w:r>
          </w:p>
        </w:tc>
      </w:tr>
      <w:tr w:rsidR="00B055B1" w:rsidRPr="00EA2C9C" w14:paraId="67E87329" w14:textId="77777777" w:rsidTr="009374FE">
        <w:tc>
          <w:tcPr>
            <w:tcW w:w="2786" w:type="pct"/>
            <w:tcBorders>
              <w:top w:val="single" w:sz="4" w:space="0" w:color="auto"/>
              <w:left w:val="single" w:sz="4" w:space="0" w:color="auto"/>
              <w:bottom w:val="single" w:sz="4" w:space="0" w:color="auto"/>
              <w:right w:val="single" w:sz="4" w:space="0" w:color="auto"/>
            </w:tcBorders>
            <w:hideMark/>
          </w:tcPr>
          <w:p w14:paraId="23454294" w14:textId="77777777" w:rsidR="00B055B1" w:rsidRPr="00EA2C9C" w:rsidRDefault="00B055B1" w:rsidP="009374FE">
            <w:pPr>
              <w:ind w:left="-91" w:right="-91" w:firstLine="0"/>
              <w:jc w:val="left"/>
              <w:rPr>
                <w:sz w:val="24"/>
                <w:szCs w:val="24"/>
              </w:rPr>
            </w:pPr>
            <w:r w:rsidRPr="00EA2C9C">
              <w:rPr>
                <w:sz w:val="24"/>
                <w:szCs w:val="24"/>
              </w:rPr>
              <w:t>Чиллеры)</w:t>
            </w:r>
          </w:p>
        </w:tc>
        <w:tc>
          <w:tcPr>
            <w:tcW w:w="417" w:type="pct"/>
            <w:tcBorders>
              <w:top w:val="single" w:sz="4" w:space="0" w:color="auto"/>
              <w:left w:val="single" w:sz="4" w:space="0" w:color="auto"/>
              <w:bottom w:val="single" w:sz="4" w:space="0" w:color="auto"/>
              <w:right w:val="single" w:sz="4" w:space="0" w:color="auto"/>
            </w:tcBorders>
            <w:vAlign w:val="center"/>
            <w:hideMark/>
          </w:tcPr>
          <w:p w14:paraId="3317DB9E" w14:textId="77777777" w:rsidR="00B055B1" w:rsidRPr="00EA2C9C" w:rsidRDefault="00B055B1" w:rsidP="009374FE">
            <w:pPr>
              <w:ind w:left="-91" w:right="-91" w:firstLine="0"/>
              <w:jc w:val="left"/>
              <w:rPr>
                <w:sz w:val="24"/>
                <w:szCs w:val="24"/>
              </w:rPr>
            </w:pPr>
            <w:r w:rsidRPr="00EA2C9C">
              <w:rPr>
                <w:sz w:val="24"/>
                <w:szCs w:val="24"/>
              </w:rPr>
              <w:t>2</w:t>
            </w:r>
          </w:p>
        </w:tc>
        <w:tc>
          <w:tcPr>
            <w:tcW w:w="524" w:type="pct"/>
            <w:tcBorders>
              <w:top w:val="single" w:sz="4" w:space="0" w:color="auto"/>
              <w:left w:val="single" w:sz="4" w:space="0" w:color="auto"/>
              <w:bottom w:val="single" w:sz="4" w:space="0" w:color="auto"/>
              <w:right w:val="single" w:sz="4" w:space="0" w:color="auto"/>
            </w:tcBorders>
            <w:vAlign w:val="center"/>
            <w:hideMark/>
          </w:tcPr>
          <w:p w14:paraId="35510A8D" w14:textId="77777777" w:rsidR="00B055B1" w:rsidRPr="00EA2C9C" w:rsidRDefault="00B055B1" w:rsidP="009374FE">
            <w:pPr>
              <w:ind w:left="-91" w:right="-91" w:firstLine="0"/>
              <w:jc w:val="left"/>
              <w:rPr>
                <w:sz w:val="24"/>
                <w:szCs w:val="24"/>
              </w:rPr>
            </w:pPr>
            <w:r w:rsidRPr="00EA2C9C">
              <w:rPr>
                <w:sz w:val="24"/>
                <w:szCs w:val="24"/>
              </w:rPr>
              <w:t>2</w:t>
            </w:r>
          </w:p>
        </w:tc>
        <w:tc>
          <w:tcPr>
            <w:tcW w:w="599" w:type="pct"/>
            <w:tcBorders>
              <w:top w:val="single" w:sz="4" w:space="0" w:color="auto"/>
              <w:left w:val="single" w:sz="4" w:space="0" w:color="auto"/>
              <w:bottom w:val="single" w:sz="4" w:space="0" w:color="auto"/>
              <w:right w:val="single" w:sz="4" w:space="0" w:color="auto"/>
            </w:tcBorders>
            <w:vAlign w:val="center"/>
            <w:hideMark/>
          </w:tcPr>
          <w:p w14:paraId="010E8803" w14:textId="77777777" w:rsidR="00B055B1" w:rsidRPr="00EA2C9C" w:rsidRDefault="00B055B1" w:rsidP="009374FE">
            <w:pPr>
              <w:ind w:left="-91" w:right="-91" w:firstLine="0"/>
              <w:jc w:val="left"/>
              <w:rPr>
                <w:sz w:val="24"/>
                <w:szCs w:val="24"/>
              </w:rPr>
            </w:pPr>
            <w:r w:rsidRPr="00EA2C9C">
              <w:rPr>
                <w:sz w:val="24"/>
                <w:szCs w:val="24"/>
              </w:rPr>
              <w:t>3</w:t>
            </w:r>
          </w:p>
        </w:tc>
        <w:tc>
          <w:tcPr>
            <w:tcW w:w="674" w:type="pct"/>
            <w:tcBorders>
              <w:top w:val="single" w:sz="4" w:space="0" w:color="auto"/>
              <w:left w:val="single" w:sz="4" w:space="0" w:color="auto"/>
              <w:bottom w:val="single" w:sz="4" w:space="0" w:color="auto"/>
              <w:right w:val="single" w:sz="4" w:space="0" w:color="auto"/>
            </w:tcBorders>
            <w:vAlign w:val="center"/>
            <w:hideMark/>
          </w:tcPr>
          <w:p w14:paraId="258484D4" w14:textId="77777777" w:rsidR="00B055B1" w:rsidRPr="00EA2C9C" w:rsidRDefault="00B055B1" w:rsidP="009374FE">
            <w:pPr>
              <w:ind w:left="-91" w:right="-91" w:firstLine="0"/>
              <w:jc w:val="left"/>
              <w:rPr>
                <w:sz w:val="24"/>
                <w:szCs w:val="24"/>
              </w:rPr>
            </w:pPr>
            <w:r w:rsidRPr="00EA2C9C">
              <w:rPr>
                <w:sz w:val="24"/>
                <w:szCs w:val="24"/>
              </w:rPr>
              <w:t>0</w:t>
            </w:r>
          </w:p>
        </w:tc>
      </w:tr>
      <w:tr w:rsidR="00B055B1" w:rsidRPr="00EA2C9C" w14:paraId="25FA581F" w14:textId="77777777" w:rsidTr="009374FE">
        <w:tc>
          <w:tcPr>
            <w:tcW w:w="2786" w:type="pct"/>
            <w:tcBorders>
              <w:top w:val="single" w:sz="4" w:space="0" w:color="auto"/>
              <w:left w:val="single" w:sz="4" w:space="0" w:color="auto"/>
              <w:bottom w:val="single" w:sz="4" w:space="0" w:color="auto"/>
              <w:right w:val="single" w:sz="4" w:space="0" w:color="auto"/>
            </w:tcBorders>
            <w:hideMark/>
          </w:tcPr>
          <w:p w14:paraId="5B96CF6F" w14:textId="77777777" w:rsidR="00B055B1" w:rsidRPr="00EA2C9C" w:rsidRDefault="00B055B1" w:rsidP="009374FE">
            <w:pPr>
              <w:ind w:left="-91" w:right="-91" w:firstLine="0"/>
              <w:jc w:val="left"/>
              <w:rPr>
                <w:sz w:val="24"/>
                <w:szCs w:val="24"/>
              </w:rPr>
            </w:pPr>
            <w:r w:rsidRPr="00EA2C9C">
              <w:rPr>
                <w:sz w:val="24"/>
                <w:szCs w:val="24"/>
              </w:rPr>
              <w:t xml:space="preserve">Компьютерное оборудование </w:t>
            </w:r>
          </w:p>
        </w:tc>
        <w:tc>
          <w:tcPr>
            <w:tcW w:w="417" w:type="pct"/>
            <w:tcBorders>
              <w:top w:val="single" w:sz="4" w:space="0" w:color="auto"/>
              <w:left w:val="single" w:sz="4" w:space="0" w:color="auto"/>
              <w:bottom w:val="single" w:sz="4" w:space="0" w:color="auto"/>
              <w:right w:val="single" w:sz="4" w:space="0" w:color="auto"/>
            </w:tcBorders>
            <w:vAlign w:val="center"/>
            <w:hideMark/>
          </w:tcPr>
          <w:p w14:paraId="43A0CE42" w14:textId="77777777" w:rsidR="00B055B1" w:rsidRPr="00EA2C9C" w:rsidRDefault="00B055B1" w:rsidP="009374FE">
            <w:pPr>
              <w:ind w:left="-91" w:right="-91" w:firstLine="0"/>
              <w:jc w:val="left"/>
              <w:rPr>
                <w:sz w:val="24"/>
                <w:szCs w:val="24"/>
              </w:rPr>
            </w:pPr>
            <w:r w:rsidRPr="00EA2C9C">
              <w:rPr>
                <w:sz w:val="24"/>
                <w:szCs w:val="24"/>
              </w:rPr>
              <w:t>2</w:t>
            </w:r>
          </w:p>
        </w:tc>
        <w:tc>
          <w:tcPr>
            <w:tcW w:w="524" w:type="pct"/>
            <w:tcBorders>
              <w:top w:val="single" w:sz="4" w:space="0" w:color="auto"/>
              <w:left w:val="single" w:sz="4" w:space="0" w:color="auto"/>
              <w:bottom w:val="single" w:sz="4" w:space="0" w:color="auto"/>
              <w:right w:val="single" w:sz="4" w:space="0" w:color="auto"/>
            </w:tcBorders>
            <w:vAlign w:val="center"/>
            <w:hideMark/>
          </w:tcPr>
          <w:p w14:paraId="0B159A43" w14:textId="77777777" w:rsidR="00B055B1" w:rsidRPr="00EA2C9C" w:rsidRDefault="00B055B1" w:rsidP="009374FE">
            <w:pPr>
              <w:ind w:left="-91" w:right="-91" w:firstLine="0"/>
              <w:jc w:val="left"/>
              <w:rPr>
                <w:sz w:val="24"/>
                <w:szCs w:val="24"/>
              </w:rPr>
            </w:pPr>
            <w:r w:rsidRPr="00EA2C9C">
              <w:rPr>
                <w:sz w:val="24"/>
                <w:szCs w:val="24"/>
              </w:rPr>
              <w:t>1</w:t>
            </w:r>
          </w:p>
        </w:tc>
        <w:tc>
          <w:tcPr>
            <w:tcW w:w="599" w:type="pct"/>
            <w:tcBorders>
              <w:top w:val="single" w:sz="4" w:space="0" w:color="auto"/>
              <w:left w:val="single" w:sz="4" w:space="0" w:color="auto"/>
              <w:bottom w:val="single" w:sz="4" w:space="0" w:color="auto"/>
              <w:right w:val="single" w:sz="4" w:space="0" w:color="auto"/>
            </w:tcBorders>
            <w:vAlign w:val="center"/>
            <w:hideMark/>
          </w:tcPr>
          <w:p w14:paraId="56CBBF79" w14:textId="77777777" w:rsidR="00B055B1" w:rsidRPr="00EA2C9C" w:rsidRDefault="00B055B1" w:rsidP="009374FE">
            <w:pPr>
              <w:ind w:left="-91" w:right="-91" w:firstLine="0"/>
              <w:jc w:val="left"/>
              <w:rPr>
                <w:sz w:val="24"/>
                <w:szCs w:val="24"/>
              </w:rPr>
            </w:pPr>
            <w:r w:rsidRPr="00EA2C9C">
              <w:rPr>
                <w:sz w:val="24"/>
                <w:szCs w:val="24"/>
              </w:rPr>
              <w:t>5</w:t>
            </w:r>
          </w:p>
        </w:tc>
        <w:tc>
          <w:tcPr>
            <w:tcW w:w="674" w:type="pct"/>
            <w:tcBorders>
              <w:top w:val="single" w:sz="4" w:space="0" w:color="auto"/>
              <w:left w:val="single" w:sz="4" w:space="0" w:color="auto"/>
              <w:bottom w:val="single" w:sz="4" w:space="0" w:color="auto"/>
              <w:right w:val="single" w:sz="4" w:space="0" w:color="auto"/>
            </w:tcBorders>
            <w:vAlign w:val="center"/>
            <w:hideMark/>
          </w:tcPr>
          <w:p w14:paraId="617D7B91" w14:textId="77777777" w:rsidR="00B055B1" w:rsidRPr="00EA2C9C" w:rsidRDefault="00B055B1" w:rsidP="009374FE">
            <w:pPr>
              <w:ind w:left="-91" w:right="-91" w:firstLine="0"/>
              <w:jc w:val="left"/>
              <w:rPr>
                <w:sz w:val="24"/>
                <w:szCs w:val="24"/>
              </w:rPr>
            </w:pPr>
            <w:r w:rsidRPr="00EA2C9C">
              <w:rPr>
                <w:sz w:val="24"/>
                <w:szCs w:val="24"/>
              </w:rPr>
              <w:t>1</w:t>
            </w:r>
          </w:p>
        </w:tc>
      </w:tr>
      <w:tr w:rsidR="00B055B1" w:rsidRPr="00EA2C9C" w14:paraId="33030A5B" w14:textId="77777777" w:rsidTr="009374FE">
        <w:tc>
          <w:tcPr>
            <w:tcW w:w="2786" w:type="pct"/>
            <w:tcBorders>
              <w:top w:val="single" w:sz="4" w:space="0" w:color="auto"/>
              <w:left w:val="single" w:sz="4" w:space="0" w:color="auto"/>
              <w:bottom w:val="single" w:sz="4" w:space="0" w:color="auto"/>
              <w:right w:val="single" w:sz="4" w:space="0" w:color="auto"/>
            </w:tcBorders>
            <w:hideMark/>
          </w:tcPr>
          <w:p w14:paraId="10136D10" w14:textId="77777777" w:rsidR="00B055B1" w:rsidRPr="00EA2C9C" w:rsidRDefault="00B055B1" w:rsidP="009374FE">
            <w:pPr>
              <w:ind w:left="-91" w:right="-91" w:firstLine="0"/>
              <w:jc w:val="left"/>
              <w:rPr>
                <w:sz w:val="24"/>
                <w:szCs w:val="24"/>
              </w:rPr>
            </w:pPr>
            <w:r w:rsidRPr="00EA2C9C">
              <w:rPr>
                <w:sz w:val="24"/>
                <w:szCs w:val="24"/>
              </w:rPr>
              <w:t>Агрегаты специальные</w:t>
            </w:r>
          </w:p>
        </w:tc>
        <w:tc>
          <w:tcPr>
            <w:tcW w:w="417" w:type="pct"/>
            <w:tcBorders>
              <w:top w:val="single" w:sz="4" w:space="0" w:color="auto"/>
              <w:left w:val="single" w:sz="4" w:space="0" w:color="auto"/>
              <w:bottom w:val="single" w:sz="4" w:space="0" w:color="auto"/>
              <w:right w:val="single" w:sz="4" w:space="0" w:color="auto"/>
            </w:tcBorders>
            <w:vAlign w:val="center"/>
            <w:hideMark/>
          </w:tcPr>
          <w:p w14:paraId="544BC372" w14:textId="77777777" w:rsidR="00B055B1" w:rsidRPr="00EA2C9C" w:rsidRDefault="00B055B1" w:rsidP="009374FE">
            <w:pPr>
              <w:ind w:left="-91" w:right="-91" w:firstLine="0"/>
              <w:jc w:val="left"/>
              <w:rPr>
                <w:sz w:val="24"/>
                <w:szCs w:val="24"/>
              </w:rPr>
            </w:pPr>
            <w:r w:rsidRPr="00EA2C9C">
              <w:rPr>
                <w:sz w:val="24"/>
                <w:szCs w:val="24"/>
              </w:rPr>
              <w:t>1</w:t>
            </w:r>
          </w:p>
        </w:tc>
        <w:tc>
          <w:tcPr>
            <w:tcW w:w="524" w:type="pct"/>
            <w:tcBorders>
              <w:top w:val="single" w:sz="4" w:space="0" w:color="auto"/>
              <w:left w:val="single" w:sz="4" w:space="0" w:color="auto"/>
              <w:bottom w:val="single" w:sz="4" w:space="0" w:color="auto"/>
              <w:right w:val="single" w:sz="4" w:space="0" w:color="auto"/>
            </w:tcBorders>
            <w:vAlign w:val="center"/>
            <w:hideMark/>
          </w:tcPr>
          <w:p w14:paraId="7995D4F0" w14:textId="77777777" w:rsidR="00B055B1" w:rsidRPr="00EA2C9C" w:rsidRDefault="00B055B1" w:rsidP="009374FE">
            <w:pPr>
              <w:ind w:left="-91" w:right="-91" w:firstLine="0"/>
              <w:jc w:val="left"/>
              <w:rPr>
                <w:sz w:val="24"/>
                <w:szCs w:val="24"/>
              </w:rPr>
            </w:pPr>
            <w:r w:rsidRPr="00EA2C9C">
              <w:rPr>
                <w:sz w:val="24"/>
                <w:szCs w:val="24"/>
              </w:rPr>
              <w:t>3</w:t>
            </w:r>
          </w:p>
        </w:tc>
        <w:tc>
          <w:tcPr>
            <w:tcW w:w="599" w:type="pct"/>
            <w:tcBorders>
              <w:top w:val="single" w:sz="4" w:space="0" w:color="auto"/>
              <w:left w:val="single" w:sz="4" w:space="0" w:color="auto"/>
              <w:bottom w:val="single" w:sz="4" w:space="0" w:color="auto"/>
              <w:right w:val="single" w:sz="4" w:space="0" w:color="auto"/>
            </w:tcBorders>
            <w:vAlign w:val="center"/>
            <w:hideMark/>
          </w:tcPr>
          <w:p w14:paraId="0416E3F1" w14:textId="77777777" w:rsidR="00B055B1" w:rsidRPr="00EA2C9C" w:rsidRDefault="00B055B1" w:rsidP="009374FE">
            <w:pPr>
              <w:ind w:left="-91" w:right="-91" w:firstLine="0"/>
              <w:jc w:val="left"/>
              <w:rPr>
                <w:sz w:val="24"/>
                <w:szCs w:val="24"/>
              </w:rPr>
            </w:pPr>
            <w:r w:rsidRPr="00EA2C9C">
              <w:rPr>
                <w:sz w:val="24"/>
                <w:szCs w:val="24"/>
              </w:rPr>
              <w:t>0</w:t>
            </w:r>
          </w:p>
        </w:tc>
        <w:tc>
          <w:tcPr>
            <w:tcW w:w="674" w:type="pct"/>
            <w:tcBorders>
              <w:top w:val="single" w:sz="4" w:space="0" w:color="auto"/>
              <w:left w:val="single" w:sz="4" w:space="0" w:color="auto"/>
              <w:bottom w:val="single" w:sz="4" w:space="0" w:color="auto"/>
              <w:right w:val="single" w:sz="4" w:space="0" w:color="auto"/>
            </w:tcBorders>
            <w:vAlign w:val="center"/>
            <w:hideMark/>
          </w:tcPr>
          <w:p w14:paraId="7D3345A0" w14:textId="77777777" w:rsidR="00B055B1" w:rsidRPr="00EA2C9C" w:rsidRDefault="00B055B1" w:rsidP="009374FE">
            <w:pPr>
              <w:ind w:left="-91" w:right="-91" w:firstLine="0"/>
              <w:jc w:val="left"/>
              <w:rPr>
                <w:sz w:val="24"/>
                <w:szCs w:val="24"/>
              </w:rPr>
            </w:pPr>
            <w:r w:rsidRPr="00EA2C9C">
              <w:rPr>
                <w:sz w:val="24"/>
                <w:szCs w:val="24"/>
              </w:rPr>
              <w:t>0</w:t>
            </w:r>
          </w:p>
        </w:tc>
      </w:tr>
      <w:tr w:rsidR="00B055B1" w:rsidRPr="00EA2C9C" w14:paraId="43B62741" w14:textId="77777777" w:rsidTr="009374FE">
        <w:tc>
          <w:tcPr>
            <w:tcW w:w="2786" w:type="pct"/>
            <w:tcBorders>
              <w:top w:val="single" w:sz="4" w:space="0" w:color="auto"/>
              <w:left w:val="single" w:sz="4" w:space="0" w:color="auto"/>
              <w:bottom w:val="single" w:sz="4" w:space="0" w:color="auto"/>
              <w:right w:val="single" w:sz="4" w:space="0" w:color="auto"/>
            </w:tcBorders>
            <w:hideMark/>
          </w:tcPr>
          <w:p w14:paraId="16B10905" w14:textId="77777777" w:rsidR="00B055B1" w:rsidRPr="00EA2C9C" w:rsidRDefault="00B055B1" w:rsidP="009374FE">
            <w:pPr>
              <w:ind w:left="-91" w:right="-91" w:firstLine="0"/>
              <w:jc w:val="left"/>
              <w:rPr>
                <w:sz w:val="24"/>
                <w:szCs w:val="24"/>
              </w:rPr>
            </w:pPr>
            <w:r w:rsidRPr="00EA2C9C">
              <w:rPr>
                <w:sz w:val="24"/>
                <w:szCs w:val="24"/>
              </w:rPr>
              <w:t>Теплообменное оборудование</w:t>
            </w:r>
          </w:p>
        </w:tc>
        <w:tc>
          <w:tcPr>
            <w:tcW w:w="417" w:type="pct"/>
            <w:tcBorders>
              <w:top w:val="single" w:sz="4" w:space="0" w:color="auto"/>
              <w:left w:val="single" w:sz="4" w:space="0" w:color="auto"/>
              <w:bottom w:val="single" w:sz="4" w:space="0" w:color="auto"/>
              <w:right w:val="single" w:sz="4" w:space="0" w:color="auto"/>
            </w:tcBorders>
            <w:vAlign w:val="center"/>
            <w:hideMark/>
          </w:tcPr>
          <w:p w14:paraId="20B3D4FE" w14:textId="77777777" w:rsidR="00B055B1" w:rsidRPr="00EA2C9C" w:rsidRDefault="00B055B1" w:rsidP="009374FE">
            <w:pPr>
              <w:ind w:left="-91" w:right="-91" w:firstLine="0"/>
              <w:jc w:val="left"/>
              <w:rPr>
                <w:sz w:val="24"/>
                <w:szCs w:val="24"/>
              </w:rPr>
            </w:pPr>
            <w:r w:rsidRPr="00EA2C9C">
              <w:rPr>
                <w:sz w:val="24"/>
                <w:szCs w:val="24"/>
              </w:rPr>
              <w:t>1</w:t>
            </w:r>
          </w:p>
        </w:tc>
        <w:tc>
          <w:tcPr>
            <w:tcW w:w="524" w:type="pct"/>
            <w:tcBorders>
              <w:top w:val="single" w:sz="4" w:space="0" w:color="auto"/>
              <w:left w:val="single" w:sz="4" w:space="0" w:color="auto"/>
              <w:bottom w:val="single" w:sz="4" w:space="0" w:color="auto"/>
              <w:right w:val="single" w:sz="4" w:space="0" w:color="auto"/>
            </w:tcBorders>
            <w:vAlign w:val="center"/>
            <w:hideMark/>
          </w:tcPr>
          <w:p w14:paraId="2DFED563" w14:textId="77777777" w:rsidR="00B055B1" w:rsidRPr="00EA2C9C" w:rsidRDefault="00B055B1" w:rsidP="009374FE">
            <w:pPr>
              <w:ind w:left="-91" w:right="-91" w:firstLine="0"/>
              <w:jc w:val="left"/>
              <w:rPr>
                <w:sz w:val="24"/>
                <w:szCs w:val="24"/>
              </w:rPr>
            </w:pPr>
            <w:r w:rsidRPr="00EA2C9C">
              <w:rPr>
                <w:sz w:val="24"/>
                <w:szCs w:val="24"/>
              </w:rPr>
              <w:t>2</w:t>
            </w:r>
          </w:p>
        </w:tc>
        <w:tc>
          <w:tcPr>
            <w:tcW w:w="599" w:type="pct"/>
            <w:tcBorders>
              <w:top w:val="single" w:sz="4" w:space="0" w:color="auto"/>
              <w:left w:val="single" w:sz="4" w:space="0" w:color="auto"/>
              <w:bottom w:val="single" w:sz="4" w:space="0" w:color="auto"/>
              <w:right w:val="single" w:sz="4" w:space="0" w:color="auto"/>
            </w:tcBorders>
            <w:vAlign w:val="center"/>
            <w:hideMark/>
          </w:tcPr>
          <w:p w14:paraId="244D0AE3" w14:textId="77777777" w:rsidR="00B055B1" w:rsidRPr="00EA2C9C" w:rsidRDefault="00B055B1" w:rsidP="009374FE">
            <w:pPr>
              <w:ind w:left="-91" w:right="-91" w:firstLine="0"/>
              <w:jc w:val="left"/>
              <w:rPr>
                <w:sz w:val="24"/>
                <w:szCs w:val="24"/>
              </w:rPr>
            </w:pPr>
            <w:r w:rsidRPr="00EA2C9C">
              <w:rPr>
                <w:sz w:val="24"/>
                <w:szCs w:val="24"/>
              </w:rPr>
              <w:t>3</w:t>
            </w:r>
          </w:p>
        </w:tc>
        <w:tc>
          <w:tcPr>
            <w:tcW w:w="674" w:type="pct"/>
            <w:tcBorders>
              <w:top w:val="single" w:sz="4" w:space="0" w:color="auto"/>
              <w:left w:val="single" w:sz="4" w:space="0" w:color="auto"/>
              <w:bottom w:val="single" w:sz="4" w:space="0" w:color="auto"/>
              <w:right w:val="single" w:sz="4" w:space="0" w:color="auto"/>
            </w:tcBorders>
            <w:vAlign w:val="center"/>
            <w:hideMark/>
          </w:tcPr>
          <w:p w14:paraId="3AA76ABA" w14:textId="77777777" w:rsidR="00B055B1" w:rsidRPr="00EA2C9C" w:rsidRDefault="00B055B1" w:rsidP="009374FE">
            <w:pPr>
              <w:ind w:left="-91" w:right="-91" w:firstLine="0"/>
              <w:jc w:val="left"/>
              <w:rPr>
                <w:sz w:val="24"/>
                <w:szCs w:val="24"/>
              </w:rPr>
            </w:pPr>
            <w:r w:rsidRPr="00EA2C9C">
              <w:rPr>
                <w:sz w:val="24"/>
                <w:szCs w:val="24"/>
              </w:rPr>
              <w:t>1</w:t>
            </w:r>
          </w:p>
        </w:tc>
      </w:tr>
      <w:tr w:rsidR="00B055B1" w:rsidRPr="00EA2C9C" w14:paraId="0DA8FBB2" w14:textId="77777777" w:rsidTr="009374FE">
        <w:tc>
          <w:tcPr>
            <w:tcW w:w="2786" w:type="pct"/>
            <w:tcBorders>
              <w:top w:val="single" w:sz="4" w:space="0" w:color="auto"/>
              <w:left w:val="single" w:sz="4" w:space="0" w:color="auto"/>
              <w:bottom w:val="single" w:sz="4" w:space="0" w:color="auto"/>
              <w:right w:val="single" w:sz="4" w:space="0" w:color="auto"/>
            </w:tcBorders>
            <w:hideMark/>
          </w:tcPr>
          <w:p w14:paraId="3E0CBF9B" w14:textId="77777777" w:rsidR="00B055B1" w:rsidRPr="00EA2C9C" w:rsidRDefault="00B055B1" w:rsidP="009374FE">
            <w:pPr>
              <w:ind w:left="-91" w:right="-91" w:firstLine="0"/>
              <w:jc w:val="left"/>
              <w:rPr>
                <w:sz w:val="24"/>
                <w:szCs w:val="24"/>
              </w:rPr>
            </w:pPr>
            <w:r w:rsidRPr="00EA2C9C">
              <w:rPr>
                <w:sz w:val="24"/>
                <w:szCs w:val="24"/>
              </w:rPr>
              <w:t xml:space="preserve">Шкафы управления </w:t>
            </w:r>
          </w:p>
        </w:tc>
        <w:tc>
          <w:tcPr>
            <w:tcW w:w="417" w:type="pct"/>
            <w:tcBorders>
              <w:top w:val="single" w:sz="4" w:space="0" w:color="auto"/>
              <w:left w:val="single" w:sz="4" w:space="0" w:color="auto"/>
              <w:bottom w:val="single" w:sz="4" w:space="0" w:color="auto"/>
              <w:right w:val="single" w:sz="4" w:space="0" w:color="auto"/>
            </w:tcBorders>
            <w:vAlign w:val="center"/>
            <w:hideMark/>
          </w:tcPr>
          <w:p w14:paraId="0A1F72BB" w14:textId="77777777" w:rsidR="00B055B1" w:rsidRPr="00EA2C9C" w:rsidRDefault="00B055B1" w:rsidP="009374FE">
            <w:pPr>
              <w:ind w:left="-91" w:right="-91" w:firstLine="0"/>
              <w:jc w:val="left"/>
              <w:rPr>
                <w:sz w:val="24"/>
                <w:szCs w:val="24"/>
              </w:rPr>
            </w:pPr>
            <w:r w:rsidRPr="00EA2C9C">
              <w:rPr>
                <w:sz w:val="24"/>
                <w:szCs w:val="24"/>
              </w:rPr>
              <w:t>2,5</w:t>
            </w:r>
          </w:p>
        </w:tc>
        <w:tc>
          <w:tcPr>
            <w:tcW w:w="524" w:type="pct"/>
            <w:tcBorders>
              <w:top w:val="single" w:sz="4" w:space="0" w:color="auto"/>
              <w:left w:val="single" w:sz="4" w:space="0" w:color="auto"/>
              <w:bottom w:val="single" w:sz="4" w:space="0" w:color="auto"/>
              <w:right w:val="single" w:sz="4" w:space="0" w:color="auto"/>
            </w:tcBorders>
            <w:vAlign w:val="center"/>
            <w:hideMark/>
          </w:tcPr>
          <w:p w14:paraId="7381261B" w14:textId="77777777" w:rsidR="00B055B1" w:rsidRPr="00EA2C9C" w:rsidRDefault="00B055B1" w:rsidP="009374FE">
            <w:pPr>
              <w:ind w:left="-91" w:right="-91" w:firstLine="0"/>
              <w:jc w:val="left"/>
              <w:rPr>
                <w:sz w:val="24"/>
                <w:szCs w:val="24"/>
              </w:rPr>
            </w:pPr>
            <w:r w:rsidRPr="00EA2C9C">
              <w:rPr>
                <w:sz w:val="24"/>
                <w:szCs w:val="24"/>
              </w:rPr>
              <w:t>3</w:t>
            </w:r>
          </w:p>
        </w:tc>
        <w:tc>
          <w:tcPr>
            <w:tcW w:w="599" w:type="pct"/>
            <w:tcBorders>
              <w:top w:val="single" w:sz="4" w:space="0" w:color="auto"/>
              <w:left w:val="single" w:sz="4" w:space="0" w:color="auto"/>
              <w:bottom w:val="single" w:sz="4" w:space="0" w:color="auto"/>
              <w:right w:val="single" w:sz="4" w:space="0" w:color="auto"/>
            </w:tcBorders>
            <w:vAlign w:val="center"/>
            <w:hideMark/>
          </w:tcPr>
          <w:p w14:paraId="3C9FC029" w14:textId="77777777" w:rsidR="00B055B1" w:rsidRPr="00EA2C9C" w:rsidRDefault="00B055B1" w:rsidP="009374FE">
            <w:pPr>
              <w:ind w:left="-91" w:right="-91" w:firstLine="0"/>
              <w:jc w:val="left"/>
              <w:rPr>
                <w:sz w:val="24"/>
                <w:szCs w:val="24"/>
              </w:rPr>
            </w:pPr>
            <w:r w:rsidRPr="00EA2C9C">
              <w:rPr>
                <w:sz w:val="24"/>
                <w:szCs w:val="24"/>
              </w:rPr>
              <w:t>4</w:t>
            </w:r>
          </w:p>
        </w:tc>
        <w:tc>
          <w:tcPr>
            <w:tcW w:w="674" w:type="pct"/>
            <w:tcBorders>
              <w:top w:val="single" w:sz="4" w:space="0" w:color="auto"/>
              <w:left w:val="single" w:sz="4" w:space="0" w:color="auto"/>
              <w:bottom w:val="single" w:sz="4" w:space="0" w:color="auto"/>
              <w:right w:val="single" w:sz="4" w:space="0" w:color="auto"/>
            </w:tcBorders>
            <w:vAlign w:val="center"/>
            <w:hideMark/>
          </w:tcPr>
          <w:p w14:paraId="579BC387" w14:textId="77777777" w:rsidR="00B055B1" w:rsidRPr="00EA2C9C" w:rsidRDefault="00B055B1" w:rsidP="009374FE">
            <w:pPr>
              <w:ind w:left="-91" w:right="-91" w:firstLine="0"/>
              <w:jc w:val="left"/>
              <w:rPr>
                <w:sz w:val="24"/>
                <w:szCs w:val="24"/>
              </w:rPr>
            </w:pPr>
            <w:r w:rsidRPr="00EA2C9C">
              <w:rPr>
                <w:sz w:val="24"/>
                <w:szCs w:val="24"/>
              </w:rPr>
              <w:t>1</w:t>
            </w:r>
          </w:p>
        </w:tc>
      </w:tr>
      <w:tr w:rsidR="00B055B1" w:rsidRPr="00EA2C9C" w14:paraId="577E11E8" w14:textId="77777777" w:rsidTr="009374FE">
        <w:tc>
          <w:tcPr>
            <w:tcW w:w="2786" w:type="pct"/>
            <w:tcBorders>
              <w:top w:val="single" w:sz="4" w:space="0" w:color="auto"/>
              <w:left w:val="single" w:sz="4" w:space="0" w:color="auto"/>
              <w:bottom w:val="single" w:sz="4" w:space="0" w:color="auto"/>
              <w:right w:val="single" w:sz="4" w:space="0" w:color="auto"/>
            </w:tcBorders>
            <w:hideMark/>
          </w:tcPr>
          <w:p w14:paraId="26CC937D" w14:textId="77777777" w:rsidR="00B055B1" w:rsidRPr="00EA2C9C" w:rsidRDefault="00B055B1" w:rsidP="009374FE">
            <w:pPr>
              <w:ind w:left="-91" w:right="-91" w:firstLine="0"/>
              <w:jc w:val="left"/>
              <w:rPr>
                <w:sz w:val="24"/>
                <w:szCs w:val="24"/>
              </w:rPr>
            </w:pPr>
            <w:r w:rsidRPr="00EA2C9C">
              <w:rPr>
                <w:sz w:val="24"/>
                <w:szCs w:val="24"/>
              </w:rPr>
              <w:t xml:space="preserve">Установки </w:t>
            </w:r>
          </w:p>
        </w:tc>
        <w:tc>
          <w:tcPr>
            <w:tcW w:w="417" w:type="pct"/>
            <w:tcBorders>
              <w:top w:val="single" w:sz="4" w:space="0" w:color="auto"/>
              <w:left w:val="single" w:sz="4" w:space="0" w:color="auto"/>
              <w:bottom w:val="single" w:sz="4" w:space="0" w:color="auto"/>
              <w:right w:val="single" w:sz="4" w:space="0" w:color="auto"/>
            </w:tcBorders>
            <w:vAlign w:val="center"/>
            <w:hideMark/>
          </w:tcPr>
          <w:p w14:paraId="1142E241" w14:textId="77777777" w:rsidR="00B055B1" w:rsidRPr="00EA2C9C" w:rsidRDefault="00B055B1" w:rsidP="009374FE">
            <w:pPr>
              <w:ind w:left="-91" w:right="-91" w:firstLine="0"/>
              <w:jc w:val="left"/>
              <w:rPr>
                <w:sz w:val="24"/>
                <w:szCs w:val="24"/>
              </w:rPr>
            </w:pPr>
            <w:r w:rsidRPr="00EA2C9C">
              <w:rPr>
                <w:sz w:val="24"/>
                <w:szCs w:val="24"/>
              </w:rPr>
              <w:t>3,5</w:t>
            </w:r>
          </w:p>
        </w:tc>
        <w:tc>
          <w:tcPr>
            <w:tcW w:w="524" w:type="pct"/>
            <w:tcBorders>
              <w:top w:val="single" w:sz="4" w:space="0" w:color="auto"/>
              <w:left w:val="single" w:sz="4" w:space="0" w:color="auto"/>
              <w:bottom w:val="single" w:sz="4" w:space="0" w:color="auto"/>
              <w:right w:val="single" w:sz="4" w:space="0" w:color="auto"/>
            </w:tcBorders>
            <w:vAlign w:val="center"/>
            <w:hideMark/>
          </w:tcPr>
          <w:p w14:paraId="4DEE81CC" w14:textId="77777777" w:rsidR="00B055B1" w:rsidRPr="00EA2C9C" w:rsidRDefault="00B055B1" w:rsidP="009374FE">
            <w:pPr>
              <w:ind w:left="-91" w:right="-91" w:firstLine="0"/>
              <w:jc w:val="left"/>
              <w:rPr>
                <w:sz w:val="24"/>
                <w:szCs w:val="24"/>
              </w:rPr>
            </w:pPr>
            <w:r w:rsidRPr="00EA2C9C">
              <w:rPr>
                <w:sz w:val="24"/>
                <w:szCs w:val="24"/>
              </w:rPr>
              <w:t>5</w:t>
            </w:r>
          </w:p>
        </w:tc>
        <w:tc>
          <w:tcPr>
            <w:tcW w:w="599" w:type="pct"/>
            <w:tcBorders>
              <w:top w:val="single" w:sz="4" w:space="0" w:color="auto"/>
              <w:left w:val="single" w:sz="4" w:space="0" w:color="auto"/>
              <w:bottom w:val="single" w:sz="4" w:space="0" w:color="auto"/>
              <w:right w:val="single" w:sz="4" w:space="0" w:color="auto"/>
            </w:tcBorders>
            <w:vAlign w:val="center"/>
            <w:hideMark/>
          </w:tcPr>
          <w:p w14:paraId="51F65310" w14:textId="77777777" w:rsidR="00B055B1" w:rsidRPr="00EA2C9C" w:rsidRDefault="00B055B1" w:rsidP="009374FE">
            <w:pPr>
              <w:ind w:left="-91" w:right="-91" w:firstLine="0"/>
              <w:jc w:val="left"/>
              <w:rPr>
                <w:sz w:val="24"/>
                <w:szCs w:val="24"/>
              </w:rPr>
            </w:pPr>
            <w:r w:rsidRPr="00EA2C9C">
              <w:rPr>
                <w:sz w:val="24"/>
                <w:szCs w:val="24"/>
              </w:rPr>
              <w:t>7</w:t>
            </w:r>
          </w:p>
        </w:tc>
        <w:tc>
          <w:tcPr>
            <w:tcW w:w="674" w:type="pct"/>
            <w:tcBorders>
              <w:top w:val="single" w:sz="4" w:space="0" w:color="auto"/>
              <w:left w:val="single" w:sz="4" w:space="0" w:color="auto"/>
              <w:bottom w:val="single" w:sz="4" w:space="0" w:color="auto"/>
              <w:right w:val="single" w:sz="4" w:space="0" w:color="auto"/>
            </w:tcBorders>
            <w:vAlign w:val="center"/>
            <w:hideMark/>
          </w:tcPr>
          <w:p w14:paraId="71DD727D" w14:textId="77777777" w:rsidR="00B055B1" w:rsidRPr="00EA2C9C" w:rsidRDefault="00B055B1" w:rsidP="009374FE">
            <w:pPr>
              <w:ind w:left="-91" w:right="-91" w:firstLine="0"/>
              <w:jc w:val="left"/>
              <w:rPr>
                <w:sz w:val="24"/>
                <w:szCs w:val="24"/>
              </w:rPr>
            </w:pPr>
            <w:r w:rsidRPr="00EA2C9C">
              <w:rPr>
                <w:sz w:val="24"/>
                <w:szCs w:val="24"/>
              </w:rPr>
              <w:t>1</w:t>
            </w:r>
          </w:p>
        </w:tc>
      </w:tr>
      <w:tr w:rsidR="00B055B1" w:rsidRPr="00EA2C9C" w14:paraId="6BAD1824" w14:textId="77777777" w:rsidTr="009374FE">
        <w:tc>
          <w:tcPr>
            <w:tcW w:w="2786" w:type="pct"/>
            <w:tcBorders>
              <w:top w:val="single" w:sz="4" w:space="0" w:color="auto"/>
              <w:left w:val="single" w:sz="4" w:space="0" w:color="auto"/>
              <w:bottom w:val="single" w:sz="4" w:space="0" w:color="auto"/>
              <w:right w:val="single" w:sz="4" w:space="0" w:color="auto"/>
            </w:tcBorders>
            <w:hideMark/>
          </w:tcPr>
          <w:p w14:paraId="1A81CBB9" w14:textId="77777777" w:rsidR="00B055B1" w:rsidRPr="00EA2C9C" w:rsidRDefault="00B055B1" w:rsidP="009374FE">
            <w:pPr>
              <w:ind w:left="-91" w:right="-91" w:firstLine="0"/>
              <w:jc w:val="left"/>
              <w:rPr>
                <w:sz w:val="24"/>
                <w:szCs w:val="24"/>
              </w:rPr>
            </w:pPr>
            <w:r w:rsidRPr="00EA2C9C">
              <w:rPr>
                <w:sz w:val="24"/>
                <w:szCs w:val="24"/>
              </w:rPr>
              <w:t>Нестандартное и специальное оборудование</w:t>
            </w:r>
          </w:p>
        </w:tc>
        <w:tc>
          <w:tcPr>
            <w:tcW w:w="417" w:type="pct"/>
            <w:tcBorders>
              <w:top w:val="single" w:sz="4" w:space="0" w:color="auto"/>
              <w:left w:val="single" w:sz="4" w:space="0" w:color="auto"/>
              <w:bottom w:val="single" w:sz="4" w:space="0" w:color="auto"/>
              <w:right w:val="single" w:sz="4" w:space="0" w:color="auto"/>
            </w:tcBorders>
            <w:vAlign w:val="center"/>
            <w:hideMark/>
          </w:tcPr>
          <w:p w14:paraId="007134E7" w14:textId="77777777" w:rsidR="00B055B1" w:rsidRPr="00EA2C9C" w:rsidRDefault="00B055B1" w:rsidP="009374FE">
            <w:pPr>
              <w:ind w:left="-91" w:right="-91" w:firstLine="0"/>
              <w:jc w:val="left"/>
              <w:rPr>
                <w:sz w:val="24"/>
                <w:szCs w:val="24"/>
              </w:rPr>
            </w:pPr>
            <w:r w:rsidRPr="00EA2C9C">
              <w:rPr>
                <w:sz w:val="24"/>
                <w:szCs w:val="24"/>
              </w:rPr>
              <w:t>1</w:t>
            </w:r>
          </w:p>
        </w:tc>
        <w:tc>
          <w:tcPr>
            <w:tcW w:w="524" w:type="pct"/>
            <w:tcBorders>
              <w:top w:val="single" w:sz="4" w:space="0" w:color="auto"/>
              <w:left w:val="single" w:sz="4" w:space="0" w:color="auto"/>
              <w:bottom w:val="single" w:sz="4" w:space="0" w:color="auto"/>
              <w:right w:val="single" w:sz="4" w:space="0" w:color="auto"/>
            </w:tcBorders>
            <w:vAlign w:val="center"/>
            <w:hideMark/>
          </w:tcPr>
          <w:p w14:paraId="12073A58" w14:textId="77777777" w:rsidR="00B055B1" w:rsidRPr="00EA2C9C" w:rsidRDefault="00B055B1" w:rsidP="009374FE">
            <w:pPr>
              <w:ind w:left="-91" w:right="-91" w:firstLine="0"/>
              <w:jc w:val="left"/>
              <w:rPr>
                <w:sz w:val="24"/>
                <w:szCs w:val="24"/>
              </w:rPr>
            </w:pPr>
            <w:r w:rsidRPr="00EA2C9C">
              <w:rPr>
                <w:sz w:val="24"/>
                <w:szCs w:val="24"/>
              </w:rPr>
              <w:t>1</w:t>
            </w:r>
          </w:p>
        </w:tc>
        <w:tc>
          <w:tcPr>
            <w:tcW w:w="599" w:type="pct"/>
            <w:tcBorders>
              <w:top w:val="single" w:sz="4" w:space="0" w:color="auto"/>
              <w:left w:val="single" w:sz="4" w:space="0" w:color="auto"/>
              <w:bottom w:val="single" w:sz="4" w:space="0" w:color="auto"/>
              <w:right w:val="single" w:sz="4" w:space="0" w:color="auto"/>
            </w:tcBorders>
            <w:vAlign w:val="center"/>
            <w:hideMark/>
          </w:tcPr>
          <w:p w14:paraId="3A55ECD4" w14:textId="77777777" w:rsidR="00B055B1" w:rsidRPr="00EA2C9C" w:rsidRDefault="00B055B1" w:rsidP="009374FE">
            <w:pPr>
              <w:ind w:left="-91" w:right="-91" w:firstLine="0"/>
              <w:jc w:val="left"/>
              <w:rPr>
                <w:sz w:val="24"/>
                <w:szCs w:val="24"/>
              </w:rPr>
            </w:pPr>
            <w:r w:rsidRPr="00EA2C9C">
              <w:rPr>
                <w:sz w:val="24"/>
                <w:szCs w:val="24"/>
              </w:rPr>
              <w:t>1</w:t>
            </w:r>
          </w:p>
        </w:tc>
        <w:tc>
          <w:tcPr>
            <w:tcW w:w="674" w:type="pct"/>
            <w:tcBorders>
              <w:top w:val="single" w:sz="4" w:space="0" w:color="auto"/>
              <w:left w:val="single" w:sz="4" w:space="0" w:color="auto"/>
              <w:bottom w:val="single" w:sz="4" w:space="0" w:color="auto"/>
              <w:right w:val="single" w:sz="4" w:space="0" w:color="auto"/>
            </w:tcBorders>
            <w:vAlign w:val="center"/>
            <w:hideMark/>
          </w:tcPr>
          <w:p w14:paraId="0D6B6277" w14:textId="77777777" w:rsidR="00B055B1" w:rsidRPr="00EA2C9C" w:rsidRDefault="00B055B1" w:rsidP="009374FE">
            <w:pPr>
              <w:ind w:left="-91" w:right="-91" w:firstLine="0"/>
              <w:jc w:val="left"/>
              <w:rPr>
                <w:sz w:val="24"/>
                <w:szCs w:val="24"/>
              </w:rPr>
            </w:pPr>
            <w:r w:rsidRPr="00EA2C9C">
              <w:rPr>
                <w:sz w:val="24"/>
                <w:szCs w:val="24"/>
              </w:rPr>
              <w:t>0</w:t>
            </w:r>
          </w:p>
        </w:tc>
      </w:tr>
      <w:tr w:rsidR="00B055B1" w:rsidRPr="00EA2C9C" w14:paraId="5C2D5D62" w14:textId="77777777" w:rsidTr="009374FE">
        <w:tc>
          <w:tcPr>
            <w:tcW w:w="2786" w:type="pct"/>
            <w:tcBorders>
              <w:top w:val="single" w:sz="4" w:space="0" w:color="auto"/>
              <w:left w:val="single" w:sz="4" w:space="0" w:color="auto"/>
              <w:bottom w:val="single" w:sz="4" w:space="0" w:color="auto"/>
              <w:right w:val="single" w:sz="4" w:space="0" w:color="auto"/>
            </w:tcBorders>
            <w:hideMark/>
          </w:tcPr>
          <w:p w14:paraId="6A83FDA9" w14:textId="77777777" w:rsidR="00B055B1" w:rsidRPr="00EA2C9C" w:rsidRDefault="00B055B1" w:rsidP="009374FE">
            <w:pPr>
              <w:ind w:left="-91" w:right="-91" w:firstLine="0"/>
              <w:jc w:val="left"/>
              <w:rPr>
                <w:sz w:val="24"/>
                <w:szCs w:val="24"/>
              </w:rPr>
            </w:pPr>
            <w:r w:rsidRPr="00EA2C9C">
              <w:rPr>
                <w:sz w:val="24"/>
                <w:szCs w:val="24"/>
              </w:rPr>
              <w:t>Автоматика</w:t>
            </w:r>
          </w:p>
        </w:tc>
        <w:tc>
          <w:tcPr>
            <w:tcW w:w="417" w:type="pct"/>
            <w:tcBorders>
              <w:top w:val="single" w:sz="4" w:space="0" w:color="auto"/>
              <w:left w:val="single" w:sz="4" w:space="0" w:color="auto"/>
              <w:bottom w:val="single" w:sz="4" w:space="0" w:color="auto"/>
              <w:right w:val="single" w:sz="4" w:space="0" w:color="auto"/>
            </w:tcBorders>
            <w:vAlign w:val="center"/>
            <w:hideMark/>
          </w:tcPr>
          <w:p w14:paraId="64A71B7A" w14:textId="77777777" w:rsidR="00B055B1" w:rsidRPr="00EA2C9C" w:rsidRDefault="00B055B1" w:rsidP="009374FE">
            <w:pPr>
              <w:ind w:left="-91" w:right="-91" w:firstLine="0"/>
              <w:jc w:val="left"/>
              <w:rPr>
                <w:sz w:val="24"/>
                <w:szCs w:val="24"/>
              </w:rPr>
            </w:pPr>
            <w:r w:rsidRPr="00EA2C9C">
              <w:rPr>
                <w:sz w:val="24"/>
                <w:szCs w:val="24"/>
              </w:rPr>
              <w:t>3</w:t>
            </w:r>
          </w:p>
        </w:tc>
        <w:tc>
          <w:tcPr>
            <w:tcW w:w="524" w:type="pct"/>
            <w:tcBorders>
              <w:top w:val="single" w:sz="4" w:space="0" w:color="auto"/>
              <w:left w:val="single" w:sz="4" w:space="0" w:color="auto"/>
              <w:bottom w:val="single" w:sz="4" w:space="0" w:color="auto"/>
              <w:right w:val="single" w:sz="4" w:space="0" w:color="auto"/>
            </w:tcBorders>
            <w:vAlign w:val="center"/>
            <w:hideMark/>
          </w:tcPr>
          <w:p w14:paraId="79D6046A" w14:textId="77777777" w:rsidR="00B055B1" w:rsidRPr="00EA2C9C" w:rsidRDefault="00B055B1" w:rsidP="009374FE">
            <w:pPr>
              <w:ind w:left="-91" w:right="-91" w:firstLine="0"/>
              <w:jc w:val="left"/>
              <w:rPr>
                <w:sz w:val="24"/>
                <w:szCs w:val="24"/>
              </w:rPr>
            </w:pPr>
            <w:r w:rsidRPr="00EA2C9C">
              <w:rPr>
                <w:sz w:val="24"/>
                <w:szCs w:val="24"/>
              </w:rPr>
              <w:t>5</w:t>
            </w:r>
          </w:p>
        </w:tc>
        <w:tc>
          <w:tcPr>
            <w:tcW w:w="599" w:type="pct"/>
            <w:tcBorders>
              <w:top w:val="single" w:sz="4" w:space="0" w:color="auto"/>
              <w:left w:val="single" w:sz="4" w:space="0" w:color="auto"/>
              <w:bottom w:val="single" w:sz="4" w:space="0" w:color="auto"/>
              <w:right w:val="single" w:sz="4" w:space="0" w:color="auto"/>
            </w:tcBorders>
            <w:vAlign w:val="center"/>
            <w:hideMark/>
          </w:tcPr>
          <w:p w14:paraId="22744255" w14:textId="77777777" w:rsidR="00B055B1" w:rsidRPr="00EA2C9C" w:rsidRDefault="00B055B1" w:rsidP="009374FE">
            <w:pPr>
              <w:ind w:left="-91" w:right="-91" w:firstLine="0"/>
              <w:jc w:val="left"/>
              <w:rPr>
                <w:sz w:val="24"/>
                <w:szCs w:val="24"/>
              </w:rPr>
            </w:pPr>
            <w:r w:rsidRPr="00EA2C9C">
              <w:rPr>
                <w:sz w:val="24"/>
                <w:szCs w:val="24"/>
              </w:rPr>
              <w:t>4</w:t>
            </w:r>
          </w:p>
        </w:tc>
        <w:tc>
          <w:tcPr>
            <w:tcW w:w="674" w:type="pct"/>
            <w:tcBorders>
              <w:top w:val="single" w:sz="4" w:space="0" w:color="auto"/>
              <w:left w:val="single" w:sz="4" w:space="0" w:color="auto"/>
              <w:bottom w:val="single" w:sz="4" w:space="0" w:color="auto"/>
              <w:right w:val="single" w:sz="4" w:space="0" w:color="auto"/>
            </w:tcBorders>
            <w:vAlign w:val="center"/>
            <w:hideMark/>
          </w:tcPr>
          <w:p w14:paraId="6121790A" w14:textId="77777777" w:rsidR="00B055B1" w:rsidRPr="00EA2C9C" w:rsidRDefault="00B055B1" w:rsidP="009374FE">
            <w:pPr>
              <w:ind w:left="-91" w:right="-91" w:firstLine="0"/>
              <w:jc w:val="left"/>
              <w:rPr>
                <w:sz w:val="24"/>
                <w:szCs w:val="24"/>
              </w:rPr>
            </w:pPr>
            <w:r w:rsidRPr="00EA2C9C">
              <w:rPr>
                <w:sz w:val="24"/>
                <w:szCs w:val="24"/>
              </w:rPr>
              <w:t>0</w:t>
            </w:r>
          </w:p>
        </w:tc>
      </w:tr>
      <w:tr w:rsidR="00B055B1" w:rsidRPr="00EA2C9C" w14:paraId="5A06208A" w14:textId="77777777" w:rsidTr="009374FE">
        <w:tc>
          <w:tcPr>
            <w:tcW w:w="2786" w:type="pct"/>
            <w:tcBorders>
              <w:top w:val="single" w:sz="4" w:space="0" w:color="auto"/>
              <w:left w:val="single" w:sz="4" w:space="0" w:color="auto"/>
              <w:bottom w:val="single" w:sz="4" w:space="0" w:color="auto"/>
              <w:right w:val="single" w:sz="4" w:space="0" w:color="auto"/>
            </w:tcBorders>
            <w:hideMark/>
          </w:tcPr>
          <w:p w14:paraId="53644FE4" w14:textId="77777777" w:rsidR="00B055B1" w:rsidRPr="00EA2C9C" w:rsidRDefault="00B055B1" w:rsidP="009374FE">
            <w:pPr>
              <w:ind w:left="-91" w:right="-91" w:firstLine="0"/>
              <w:jc w:val="left"/>
              <w:rPr>
                <w:sz w:val="24"/>
                <w:szCs w:val="24"/>
              </w:rPr>
            </w:pPr>
            <w:r w:rsidRPr="00EA2C9C">
              <w:rPr>
                <w:sz w:val="24"/>
                <w:szCs w:val="24"/>
              </w:rPr>
              <w:t>Итого:</w:t>
            </w:r>
          </w:p>
        </w:tc>
        <w:tc>
          <w:tcPr>
            <w:tcW w:w="417" w:type="pct"/>
            <w:tcBorders>
              <w:top w:val="single" w:sz="4" w:space="0" w:color="auto"/>
              <w:left w:val="single" w:sz="4" w:space="0" w:color="auto"/>
              <w:bottom w:val="single" w:sz="4" w:space="0" w:color="auto"/>
              <w:right w:val="single" w:sz="4" w:space="0" w:color="auto"/>
            </w:tcBorders>
            <w:vAlign w:val="bottom"/>
            <w:hideMark/>
          </w:tcPr>
          <w:p w14:paraId="4A59CF1F" w14:textId="77777777" w:rsidR="00B055B1" w:rsidRPr="00EA2C9C" w:rsidRDefault="00B055B1" w:rsidP="009374FE">
            <w:pPr>
              <w:ind w:left="-91" w:right="-91" w:firstLine="0"/>
              <w:jc w:val="left"/>
              <w:rPr>
                <w:sz w:val="24"/>
                <w:szCs w:val="24"/>
              </w:rPr>
            </w:pPr>
            <w:r w:rsidRPr="00EA2C9C">
              <w:rPr>
                <w:sz w:val="24"/>
                <w:szCs w:val="24"/>
              </w:rPr>
              <w:t>22</w:t>
            </w:r>
          </w:p>
        </w:tc>
        <w:tc>
          <w:tcPr>
            <w:tcW w:w="524" w:type="pct"/>
            <w:tcBorders>
              <w:top w:val="single" w:sz="4" w:space="0" w:color="auto"/>
              <w:left w:val="single" w:sz="4" w:space="0" w:color="auto"/>
              <w:bottom w:val="single" w:sz="4" w:space="0" w:color="auto"/>
              <w:right w:val="single" w:sz="4" w:space="0" w:color="auto"/>
            </w:tcBorders>
            <w:vAlign w:val="bottom"/>
            <w:hideMark/>
          </w:tcPr>
          <w:p w14:paraId="726BA450" w14:textId="77777777" w:rsidR="00B055B1" w:rsidRPr="00EA2C9C" w:rsidRDefault="00B055B1" w:rsidP="009374FE">
            <w:pPr>
              <w:ind w:left="-91" w:right="-91" w:firstLine="0"/>
              <w:jc w:val="left"/>
              <w:rPr>
                <w:sz w:val="24"/>
                <w:szCs w:val="24"/>
              </w:rPr>
            </w:pPr>
            <w:r w:rsidRPr="00EA2C9C">
              <w:rPr>
                <w:sz w:val="24"/>
                <w:szCs w:val="24"/>
              </w:rPr>
              <w:t>32</w:t>
            </w:r>
          </w:p>
        </w:tc>
        <w:tc>
          <w:tcPr>
            <w:tcW w:w="599" w:type="pct"/>
            <w:tcBorders>
              <w:top w:val="single" w:sz="4" w:space="0" w:color="auto"/>
              <w:left w:val="single" w:sz="4" w:space="0" w:color="auto"/>
              <w:bottom w:val="single" w:sz="4" w:space="0" w:color="auto"/>
              <w:right w:val="single" w:sz="4" w:space="0" w:color="auto"/>
            </w:tcBorders>
            <w:vAlign w:val="bottom"/>
            <w:hideMark/>
          </w:tcPr>
          <w:p w14:paraId="268B78EA" w14:textId="77777777" w:rsidR="00B055B1" w:rsidRPr="00EA2C9C" w:rsidRDefault="00B055B1" w:rsidP="009374FE">
            <w:pPr>
              <w:ind w:left="-91" w:right="-91" w:firstLine="0"/>
              <w:jc w:val="left"/>
              <w:rPr>
                <w:sz w:val="24"/>
                <w:szCs w:val="24"/>
              </w:rPr>
            </w:pPr>
            <w:r w:rsidRPr="00EA2C9C">
              <w:rPr>
                <w:sz w:val="24"/>
                <w:szCs w:val="24"/>
              </w:rPr>
              <w:t>40</w:t>
            </w:r>
          </w:p>
        </w:tc>
        <w:tc>
          <w:tcPr>
            <w:tcW w:w="674" w:type="pct"/>
            <w:tcBorders>
              <w:top w:val="single" w:sz="4" w:space="0" w:color="auto"/>
              <w:left w:val="single" w:sz="4" w:space="0" w:color="auto"/>
              <w:bottom w:val="single" w:sz="4" w:space="0" w:color="auto"/>
              <w:right w:val="single" w:sz="4" w:space="0" w:color="auto"/>
            </w:tcBorders>
            <w:vAlign w:val="bottom"/>
            <w:hideMark/>
          </w:tcPr>
          <w:p w14:paraId="4FAA798E" w14:textId="77777777" w:rsidR="00B055B1" w:rsidRPr="00EA2C9C" w:rsidRDefault="00B055B1" w:rsidP="009374FE">
            <w:pPr>
              <w:ind w:left="-91" w:right="-91" w:firstLine="0"/>
              <w:jc w:val="left"/>
              <w:rPr>
                <w:sz w:val="24"/>
                <w:szCs w:val="24"/>
              </w:rPr>
            </w:pPr>
            <w:r w:rsidRPr="00EA2C9C">
              <w:rPr>
                <w:sz w:val="24"/>
                <w:szCs w:val="24"/>
              </w:rPr>
              <w:t>6</w:t>
            </w:r>
          </w:p>
        </w:tc>
      </w:tr>
    </w:tbl>
    <w:p w14:paraId="381B33D0" w14:textId="77777777" w:rsidR="00B055B1" w:rsidRPr="00EA2C9C" w:rsidRDefault="00B055B1" w:rsidP="00B055B1">
      <w:pPr>
        <w:rPr>
          <w:rFonts w:ascii="Times New Roman" w:eastAsia="Calibri" w:hAnsi="Times New Roman" w:cs="Times New Roman"/>
          <w:sz w:val="28"/>
          <w:szCs w:val="28"/>
        </w:rPr>
      </w:pPr>
    </w:p>
    <w:p w14:paraId="069F78B3" w14:textId="77777777" w:rsidR="00B055B1" w:rsidRPr="00EA2C9C" w:rsidRDefault="00B055B1" w:rsidP="00B055B1">
      <w:pPr>
        <w:rPr>
          <w:rFonts w:ascii="Times New Roman" w:eastAsia="Calibri" w:hAnsi="Times New Roman" w:cs="Times New Roman"/>
          <w:sz w:val="28"/>
          <w:szCs w:val="28"/>
        </w:rPr>
      </w:pPr>
      <w:r w:rsidRPr="00EA2C9C">
        <w:rPr>
          <w:rFonts w:ascii="Times New Roman" w:eastAsia="Calibri" w:hAnsi="Times New Roman" w:cs="Times New Roman"/>
          <w:sz w:val="28"/>
          <w:szCs w:val="28"/>
        </w:rPr>
        <w:t>В отношении анализируемого предприятия ДОСААФ Москвы по данным таблицы можно сделать вывод о том, что в настоящий момент наибольший удельный вес в общем количестве занимает технологическое оборудование по виду деятельности, возраст которого 10-20 лет.</w:t>
      </w:r>
    </w:p>
    <w:p w14:paraId="2EE61F1B" w14:textId="77777777" w:rsidR="00B055B1" w:rsidRPr="00EA2C9C" w:rsidRDefault="00B055B1" w:rsidP="00B055B1">
      <w:pPr>
        <w:rPr>
          <w:rFonts w:ascii="Times New Roman" w:eastAsia="Calibri" w:hAnsi="Times New Roman" w:cs="Times New Roman"/>
          <w:sz w:val="28"/>
          <w:szCs w:val="28"/>
        </w:rPr>
      </w:pPr>
      <w:r w:rsidRPr="00EA2C9C">
        <w:rPr>
          <w:rFonts w:ascii="Times New Roman" w:eastAsia="Calibri" w:hAnsi="Times New Roman" w:cs="Times New Roman"/>
          <w:sz w:val="28"/>
          <w:szCs w:val="28"/>
        </w:rPr>
        <w:t xml:space="preserve">Анализ движения основных фондов ДОСААФ Москвы, представленный в таблице </w:t>
      </w:r>
      <w:r w:rsidR="00F4500A" w:rsidRPr="00EA2C9C">
        <w:rPr>
          <w:rFonts w:ascii="Times New Roman" w:eastAsia="Calibri" w:hAnsi="Times New Roman" w:cs="Times New Roman"/>
          <w:sz w:val="28"/>
          <w:szCs w:val="28"/>
        </w:rPr>
        <w:t>9</w:t>
      </w:r>
      <w:r w:rsidRPr="00EA2C9C">
        <w:rPr>
          <w:rFonts w:ascii="Times New Roman" w:eastAsia="Calibri" w:hAnsi="Times New Roman" w:cs="Times New Roman"/>
          <w:sz w:val="28"/>
          <w:szCs w:val="28"/>
        </w:rPr>
        <w:t xml:space="preserve">, проводился на основе расчета показателей: </w:t>
      </w:r>
    </w:p>
    <w:p w14:paraId="4D440B80" w14:textId="77777777" w:rsidR="00B055B1" w:rsidRPr="00EA2C9C" w:rsidRDefault="00B055B1" w:rsidP="00B055B1">
      <w:pPr>
        <w:rPr>
          <w:rFonts w:ascii="Times New Roman" w:eastAsia="Calibri" w:hAnsi="Times New Roman" w:cs="Times New Roman"/>
          <w:sz w:val="28"/>
          <w:szCs w:val="28"/>
        </w:rPr>
      </w:pPr>
      <w:r w:rsidRPr="00EA2C9C">
        <w:rPr>
          <w:rFonts w:ascii="Times New Roman" w:eastAsia="Calibri" w:hAnsi="Times New Roman" w:cs="Times New Roman"/>
          <w:sz w:val="28"/>
          <w:szCs w:val="28"/>
        </w:rPr>
        <w:t xml:space="preserve">- коэффициент обновления (Кобн.); </w:t>
      </w:r>
    </w:p>
    <w:p w14:paraId="467A0C49" w14:textId="77777777" w:rsidR="00B055B1" w:rsidRPr="00EA2C9C" w:rsidRDefault="00B055B1" w:rsidP="00B055B1">
      <w:pPr>
        <w:rPr>
          <w:rFonts w:ascii="Times New Roman" w:eastAsia="Calibri" w:hAnsi="Times New Roman" w:cs="Times New Roman"/>
          <w:sz w:val="28"/>
          <w:szCs w:val="28"/>
        </w:rPr>
      </w:pPr>
      <w:r w:rsidRPr="00EA2C9C">
        <w:rPr>
          <w:rFonts w:ascii="Times New Roman" w:eastAsia="Calibri" w:hAnsi="Times New Roman" w:cs="Times New Roman"/>
          <w:sz w:val="28"/>
          <w:szCs w:val="28"/>
        </w:rPr>
        <w:t>- показатель срока обновления (Т обн.) основных средств;</w:t>
      </w:r>
    </w:p>
    <w:p w14:paraId="53361DBE" w14:textId="77777777" w:rsidR="00B055B1" w:rsidRPr="00EA2C9C" w:rsidRDefault="00B055B1" w:rsidP="00B055B1">
      <w:pPr>
        <w:rPr>
          <w:rFonts w:ascii="Times New Roman" w:eastAsia="Calibri" w:hAnsi="Times New Roman" w:cs="Times New Roman"/>
          <w:sz w:val="28"/>
          <w:szCs w:val="28"/>
        </w:rPr>
      </w:pPr>
      <w:r w:rsidRPr="00EA2C9C">
        <w:rPr>
          <w:rFonts w:ascii="Times New Roman" w:eastAsia="Calibri" w:hAnsi="Times New Roman" w:cs="Times New Roman"/>
          <w:sz w:val="28"/>
          <w:szCs w:val="28"/>
        </w:rPr>
        <w:t xml:space="preserve">- коэффициент выбытия (Кв); </w:t>
      </w:r>
    </w:p>
    <w:p w14:paraId="5E1FD7F7" w14:textId="77777777" w:rsidR="00B055B1" w:rsidRPr="00EA2C9C" w:rsidRDefault="00B055B1" w:rsidP="00B055B1">
      <w:pPr>
        <w:rPr>
          <w:rFonts w:ascii="Times New Roman" w:eastAsia="Calibri" w:hAnsi="Times New Roman" w:cs="Times New Roman"/>
          <w:sz w:val="28"/>
          <w:szCs w:val="28"/>
        </w:rPr>
      </w:pPr>
      <w:r w:rsidRPr="00EA2C9C">
        <w:rPr>
          <w:rFonts w:ascii="Times New Roman" w:eastAsia="Calibri" w:hAnsi="Times New Roman" w:cs="Times New Roman"/>
          <w:sz w:val="28"/>
          <w:szCs w:val="28"/>
        </w:rPr>
        <w:t>- коэффициент прироста (Кпр.).</w:t>
      </w:r>
    </w:p>
    <w:p w14:paraId="06AD05B0" w14:textId="77777777" w:rsidR="00B055B1" w:rsidRPr="00EA2C9C" w:rsidRDefault="00B055B1" w:rsidP="009374FE">
      <w:pPr>
        <w:rPr>
          <w:rFonts w:ascii="Times New Roman" w:eastAsia="Calibri" w:hAnsi="Times New Roman" w:cs="Times New Roman"/>
          <w:sz w:val="28"/>
          <w:szCs w:val="28"/>
        </w:rPr>
      </w:pPr>
      <w:r w:rsidRPr="00EA2C9C">
        <w:rPr>
          <w:rFonts w:ascii="Times New Roman" w:eastAsia="Calibri" w:hAnsi="Times New Roman" w:cs="Times New Roman"/>
          <w:sz w:val="28"/>
          <w:szCs w:val="28"/>
        </w:rPr>
        <w:lastRenderedPageBreak/>
        <w:t xml:space="preserve">Таблица </w:t>
      </w:r>
      <w:r w:rsidR="00F4500A" w:rsidRPr="00EA2C9C">
        <w:rPr>
          <w:rFonts w:ascii="Times New Roman" w:eastAsia="Calibri" w:hAnsi="Times New Roman" w:cs="Times New Roman"/>
          <w:sz w:val="28"/>
          <w:szCs w:val="28"/>
        </w:rPr>
        <w:t>9</w:t>
      </w:r>
      <w:r w:rsidRPr="00EA2C9C">
        <w:rPr>
          <w:rFonts w:ascii="Times New Roman" w:eastAsia="Calibri" w:hAnsi="Times New Roman" w:cs="Times New Roman"/>
          <w:sz w:val="28"/>
          <w:szCs w:val="28"/>
        </w:rPr>
        <w:t xml:space="preserve"> </w:t>
      </w:r>
      <w:r w:rsidR="009374FE" w:rsidRPr="00EA2C9C">
        <w:rPr>
          <w:rFonts w:ascii="Times New Roman" w:eastAsia="Calibri" w:hAnsi="Times New Roman" w:cs="Times New Roman"/>
          <w:sz w:val="28"/>
          <w:szCs w:val="28"/>
        </w:rPr>
        <w:t xml:space="preserve">- </w:t>
      </w:r>
      <w:r w:rsidRPr="00EA2C9C">
        <w:rPr>
          <w:rFonts w:ascii="Times New Roman" w:eastAsia="Calibri" w:hAnsi="Times New Roman" w:cs="Times New Roman"/>
          <w:sz w:val="28"/>
          <w:szCs w:val="28"/>
        </w:rPr>
        <w:t>Анализ движения основных фондов ДОСААФ Москвы</w:t>
      </w:r>
    </w:p>
    <w:tbl>
      <w:tblPr>
        <w:tblStyle w:val="1"/>
        <w:tblW w:w="5000" w:type="pct"/>
        <w:tblLook w:val="04A0" w:firstRow="1" w:lastRow="0" w:firstColumn="1" w:lastColumn="0" w:noHBand="0" w:noVBand="1"/>
      </w:tblPr>
      <w:tblGrid>
        <w:gridCol w:w="2435"/>
        <w:gridCol w:w="2397"/>
        <w:gridCol w:w="2399"/>
        <w:gridCol w:w="2397"/>
      </w:tblGrid>
      <w:tr w:rsidR="00B055B1" w:rsidRPr="00EA2C9C" w14:paraId="152FE8AB" w14:textId="77777777" w:rsidTr="009374FE">
        <w:tc>
          <w:tcPr>
            <w:tcW w:w="1264" w:type="pct"/>
            <w:tcBorders>
              <w:top w:val="single" w:sz="4" w:space="0" w:color="auto"/>
              <w:left w:val="single" w:sz="4" w:space="0" w:color="auto"/>
              <w:bottom w:val="single" w:sz="4" w:space="0" w:color="auto"/>
              <w:right w:val="single" w:sz="4" w:space="0" w:color="auto"/>
            </w:tcBorders>
            <w:vAlign w:val="bottom"/>
            <w:hideMark/>
          </w:tcPr>
          <w:p w14:paraId="36BFD414" w14:textId="77777777" w:rsidR="00B055B1" w:rsidRPr="00EA2C9C" w:rsidRDefault="00B055B1" w:rsidP="009374FE">
            <w:pPr>
              <w:ind w:firstLine="0"/>
              <w:jc w:val="left"/>
              <w:rPr>
                <w:sz w:val="24"/>
              </w:rPr>
            </w:pPr>
            <w:r w:rsidRPr="00EA2C9C">
              <w:rPr>
                <w:sz w:val="24"/>
              </w:rPr>
              <w:t>Коэффициент</w:t>
            </w:r>
          </w:p>
        </w:tc>
        <w:tc>
          <w:tcPr>
            <w:tcW w:w="1245" w:type="pct"/>
            <w:tcBorders>
              <w:top w:val="single" w:sz="4" w:space="0" w:color="auto"/>
              <w:left w:val="single" w:sz="4" w:space="0" w:color="auto"/>
              <w:bottom w:val="single" w:sz="4" w:space="0" w:color="auto"/>
              <w:right w:val="single" w:sz="4" w:space="0" w:color="auto"/>
            </w:tcBorders>
            <w:vAlign w:val="bottom"/>
            <w:hideMark/>
          </w:tcPr>
          <w:p w14:paraId="7837E45F" w14:textId="77777777" w:rsidR="00B055B1" w:rsidRPr="00EA2C9C" w:rsidRDefault="00B055B1" w:rsidP="009374FE">
            <w:pPr>
              <w:ind w:firstLine="0"/>
              <w:jc w:val="left"/>
              <w:rPr>
                <w:sz w:val="24"/>
              </w:rPr>
            </w:pPr>
            <w:r w:rsidRPr="00EA2C9C">
              <w:rPr>
                <w:sz w:val="24"/>
              </w:rPr>
              <w:t>2014 г.</w:t>
            </w:r>
          </w:p>
        </w:tc>
        <w:tc>
          <w:tcPr>
            <w:tcW w:w="1246" w:type="pct"/>
            <w:tcBorders>
              <w:top w:val="single" w:sz="4" w:space="0" w:color="auto"/>
              <w:left w:val="single" w:sz="4" w:space="0" w:color="auto"/>
              <w:bottom w:val="single" w:sz="4" w:space="0" w:color="auto"/>
              <w:right w:val="single" w:sz="4" w:space="0" w:color="auto"/>
            </w:tcBorders>
            <w:vAlign w:val="bottom"/>
            <w:hideMark/>
          </w:tcPr>
          <w:p w14:paraId="1340F9F0" w14:textId="77777777" w:rsidR="00B055B1" w:rsidRPr="00EA2C9C" w:rsidRDefault="00B055B1" w:rsidP="009374FE">
            <w:pPr>
              <w:ind w:firstLine="0"/>
              <w:jc w:val="left"/>
              <w:rPr>
                <w:sz w:val="24"/>
              </w:rPr>
            </w:pPr>
            <w:r w:rsidRPr="00EA2C9C">
              <w:rPr>
                <w:sz w:val="24"/>
              </w:rPr>
              <w:t>2015 г.</w:t>
            </w:r>
          </w:p>
        </w:tc>
        <w:tc>
          <w:tcPr>
            <w:tcW w:w="1246" w:type="pct"/>
            <w:tcBorders>
              <w:top w:val="single" w:sz="4" w:space="0" w:color="auto"/>
              <w:left w:val="single" w:sz="4" w:space="0" w:color="auto"/>
              <w:bottom w:val="single" w:sz="4" w:space="0" w:color="auto"/>
              <w:right w:val="single" w:sz="4" w:space="0" w:color="auto"/>
            </w:tcBorders>
            <w:vAlign w:val="bottom"/>
            <w:hideMark/>
          </w:tcPr>
          <w:p w14:paraId="3EC1358B" w14:textId="77777777" w:rsidR="00B055B1" w:rsidRPr="00EA2C9C" w:rsidRDefault="00B055B1" w:rsidP="009374FE">
            <w:pPr>
              <w:ind w:firstLine="0"/>
              <w:jc w:val="left"/>
              <w:rPr>
                <w:sz w:val="24"/>
              </w:rPr>
            </w:pPr>
            <w:r w:rsidRPr="00EA2C9C">
              <w:rPr>
                <w:sz w:val="24"/>
              </w:rPr>
              <w:t>2016 г.</w:t>
            </w:r>
          </w:p>
        </w:tc>
      </w:tr>
      <w:tr w:rsidR="00B055B1" w:rsidRPr="00EA2C9C" w14:paraId="05666CF4" w14:textId="77777777" w:rsidTr="009374FE">
        <w:tc>
          <w:tcPr>
            <w:tcW w:w="1264" w:type="pct"/>
            <w:tcBorders>
              <w:top w:val="single" w:sz="4" w:space="0" w:color="auto"/>
              <w:left w:val="single" w:sz="4" w:space="0" w:color="auto"/>
              <w:bottom w:val="single" w:sz="4" w:space="0" w:color="auto"/>
              <w:right w:val="single" w:sz="4" w:space="0" w:color="auto"/>
            </w:tcBorders>
            <w:vAlign w:val="bottom"/>
            <w:hideMark/>
          </w:tcPr>
          <w:p w14:paraId="69FDB36C" w14:textId="77777777" w:rsidR="00B055B1" w:rsidRPr="00EA2C9C" w:rsidRDefault="00B055B1" w:rsidP="009374FE">
            <w:pPr>
              <w:ind w:firstLine="0"/>
              <w:jc w:val="left"/>
              <w:rPr>
                <w:sz w:val="24"/>
              </w:rPr>
            </w:pPr>
            <w:r w:rsidRPr="00EA2C9C">
              <w:rPr>
                <w:sz w:val="24"/>
              </w:rPr>
              <w:t>К обн</w:t>
            </w:r>
          </w:p>
        </w:tc>
        <w:tc>
          <w:tcPr>
            <w:tcW w:w="1245" w:type="pct"/>
            <w:tcBorders>
              <w:top w:val="single" w:sz="4" w:space="0" w:color="auto"/>
              <w:left w:val="single" w:sz="4" w:space="0" w:color="auto"/>
              <w:bottom w:val="single" w:sz="4" w:space="0" w:color="auto"/>
              <w:right w:val="single" w:sz="4" w:space="0" w:color="auto"/>
            </w:tcBorders>
            <w:vAlign w:val="bottom"/>
            <w:hideMark/>
          </w:tcPr>
          <w:p w14:paraId="44D92521" w14:textId="77777777" w:rsidR="00B055B1" w:rsidRPr="00EA2C9C" w:rsidRDefault="00B055B1" w:rsidP="009374FE">
            <w:pPr>
              <w:ind w:firstLine="0"/>
              <w:jc w:val="left"/>
              <w:rPr>
                <w:sz w:val="24"/>
              </w:rPr>
            </w:pPr>
            <w:r w:rsidRPr="00EA2C9C">
              <w:rPr>
                <w:sz w:val="24"/>
              </w:rPr>
              <w:t>0,14</w:t>
            </w:r>
          </w:p>
        </w:tc>
        <w:tc>
          <w:tcPr>
            <w:tcW w:w="1246" w:type="pct"/>
            <w:tcBorders>
              <w:top w:val="single" w:sz="4" w:space="0" w:color="auto"/>
              <w:left w:val="single" w:sz="4" w:space="0" w:color="auto"/>
              <w:bottom w:val="single" w:sz="4" w:space="0" w:color="auto"/>
              <w:right w:val="single" w:sz="4" w:space="0" w:color="auto"/>
            </w:tcBorders>
            <w:vAlign w:val="bottom"/>
            <w:hideMark/>
          </w:tcPr>
          <w:p w14:paraId="5972363B" w14:textId="77777777" w:rsidR="00B055B1" w:rsidRPr="00EA2C9C" w:rsidRDefault="00B055B1" w:rsidP="009374FE">
            <w:pPr>
              <w:ind w:firstLine="0"/>
              <w:jc w:val="left"/>
              <w:rPr>
                <w:sz w:val="24"/>
              </w:rPr>
            </w:pPr>
            <w:r w:rsidRPr="00EA2C9C">
              <w:rPr>
                <w:sz w:val="24"/>
              </w:rPr>
              <w:t>0,12</w:t>
            </w:r>
          </w:p>
        </w:tc>
        <w:tc>
          <w:tcPr>
            <w:tcW w:w="1246" w:type="pct"/>
            <w:tcBorders>
              <w:top w:val="single" w:sz="4" w:space="0" w:color="auto"/>
              <w:left w:val="single" w:sz="4" w:space="0" w:color="auto"/>
              <w:bottom w:val="single" w:sz="4" w:space="0" w:color="auto"/>
              <w:right w:val="single" w:sz="4" w:space="0" w:color="auto"/>
            </w:tcBorders>
            <w:vAlign w:val="bottom"/>
            <w:hideMark/>
          </w:tcPr>
          <w:p w14:paraId="0D976E12" w14:textId="77777777" w:rsidR="00B055B1" w:rsidRPr="00EA2C9C" w:rsidRDefault="00B055B1" w:rsidP="009374FE">
            <w:pPr>
              <w:ind w:firstLine="0"/>
              <w:jc w:val="left"/>
              <w:rPr>
                <w:sz w:val="24"/>
              </w:rPr>
            </w:pPr>
            <w:r w:rsidRPr="00EA2C9C">
              <w:rPr>
                <w:sz w:val="24"/>
              </w:rPr>
              <w:t>0,28</w:t>
            </w:r>
          </w:p>
        </w:tc>
      </w:tr>
      <w:tr w:rsidR="00B055B1" w:rsidRPr="00EA2C9C" w14:paraId="01B12591" w14:textId="77777777" w:rsidTr="009374FE">
        <w:tc>
          <w:tcPr>
            <w:tcW w:w="1264" w:type="pct"/>
            <w:tcBorders>
              <w:top w:val="single" w:sz="4" w:space="0" w:color="auto"/>
              <w:left w:val="single" w:sz="4" w:space="0" w:color="auto"/>
              <w:bottom w:val="single" w:sz="4" w:space="0" w:color="auto"/>
              <w:right w:val="single" w:sz="4" w:space="0" w:color="auto"/>
            </w:tcBorders>
            <w:vAlign w:val="bottom"/>
            <w:hideMark/>
          </w:tcPr>
          <w:p w14:paraId="456E79E6" w14:textId="77777777" w:rsidR="00B055B1" w:rsidRPr="00EA2C9C" w:rsidRDefault="00B055B1" w:rsidP="009374FE">
            <w:pPr>
              <w:ind w:firstLine="0"/>
              <w:jc w:val="left"/>
              <w:rPr>
                <w:sz w:val="24"/>
              </w:rPr>
            </w:pPr>
            <w:r w:rsidRPr="00EA2C9C">
              <w:rPr>
                <w:sz w:val="24"/>
              </w:rPr>
              <w:t xml:space="preserve">Т обн. </w:t>
            </w:r>
          </w:p>
        </w:tc>
        <w:tc>
          <w:tcPr>
            <w:tcW w:w="1245" w:type="pct"/>
            <w:tcBorders>
              <w:top w:val="single" w:sz="4" w:space="0" w:color="auto"/>
              <w:left w:val="single" w:sz="4" w:space="0" w:color="auto"/>
              <w:bottom w:val="single" w:sz="4" w:space="0" w:color="auto"/>
              <w:right w:val="single" w:sz="4" w:space="0" w:color="auto"/>
            </w:tcBorders>
            <w:vAlign w:val="bottom"/>
            <w:hideMark/>
          </w:tcPr>
          <w:p w14:paraId="3A473B4E" w14:textId="77777777" w:rsidR="00B055B1" w:rsidRPr="00EA2C9C" w:rsidRDefault="00B055B1" w:rsidP="009374FE">
            <w:pPr>
              <w:ind w:firstLine="0"/>
              <w:jc w:val="left"/>
              <w:rPr>
                <w:sz w:val="24"/>
              </w:rPr>
            </w:pPr>
            <w:r w:rsidRPr="00EA2C9C">
              <w:rPr>
                <w:sz w:val="24"/>
              </w:rPr>
              <w:t>6,37</w:t>
            </w:r>
          </w:p>
        </w:tc>
        <w:tc>
          <w:tcPr>
            <w:tcW w:w="1246" w:type="pct"/>
            <w:tcBorders>
              <w:top w:val="single" w:sz="4" w:space="0" w:color="auto"/>
              <w:left w:val="single" w:sz="4" w:space="0" w:color="auto"/>
              <w:bottom w:val="single" w:sz="4" w:space="0" w:color="auto"/>
              <w:right w:val="single" w:sz="4" w:space="0" w:color="auto"/>
            </w:tcBorders>
            <w:vAlign w:val="bottom"/>
            <w:hideMark/>
          </w:tcPr>
          <w:p w14:paraId="59BAF581" w14:textId="77777777" w:rsidR="00B055B1" w:rsidRPr="00EA2C9C" w:rsidRDefault="00B055B1" w:rsidP="009374FE">
            <w:pPr>
              <w:ind w:firstLine="0"/>
              <w:jc w:val="left"/>
              <w:rPr>
                <w:sz w:val="24"/>
              </w:rPr>
            </w:pPr>
            <w:r w:rsidRPr="00EA2C9C">
              <w:rPr>
                <w:sz w:val="24"/>
              </w:rPr>
              <w:t>8,15</w:t>
            </w:r>
          </w:p>
        </w:tc>
        <w:tc>
          <w:tcPr>
            <w:tcW w:w="1246" w:type="pct"/>
            <w:tcBorders>
              <w:top w:val="single" w:sz="4" w:space="0" w:color="auto"/>
              <w:left w:val="single" w:sz="4" w:space="0" w:color="auto"/>
              <w:bottom w:val="single" w:sz="4" w:space="0" w:color="auto"/>
              <w:right w:val="single" w:sz="4" w:space="0" w:color="auto"/>
            </w:tcBorders>
            <w:vAlign w:val="bottom"/>
            <w:hideMark/>
          </w:tcPr>
          <w:p w14:paraId="74692B5B" w14:textId="77777777" w:rsidR="00B055B1" w:rsidRPr="00EA2C9C" w:rsidRDefault="00B055B1" w:rsidP="009374FE">
            <w:pPr>
              <w:ind w:firstLine="0"/>
              <w:jc w:val="left"/>
              <w:rPr>
                <w:sz w:val="24"/>
              </w:rPr>
            </w:pPr>
            <w:r w:rsidRPr="00EA2C9C">
              <w:rPr>
                <w:sz w:val="24"/>
              </w:rPr>
              <w:t>3,53</w:t>
            </w:r>
          </w:p>
        </w:tc>
      </w:tr>
      <w:tr w:rsidR="00B055B1" w:rsidRPr="00EA2C9C" w14:paraId="0752831D" w14:textId="77777777" w:rsidTr="009374FE">
        <w:tc>
          <w:tcPr>
            <w:tcW w:w="1264" w:type="pct"/>
            <w:tcBorders>
              <w:top w:val="single" w:sz="4" w:space="0" w:color="auto"/>
              <w:left w:val="single" w:sz="4" w:space="0" w:color="auto"/>
              <w:bottom w:val="single" w:sz="4" w:space="0" w:color="auto"/>
              <w:right w:val="single" w:sz="4" w:space="0" w:color="auto"/>
            </w:tcBorders>
            <w:vAlign w:val="bottom"/>
            <w:hideMark/>
          </w:tcPr>
          <w:p w14:paraId="03FAE78C" w14:textId="77777777" w:rsidR="00B055B1" w:rsidRPr="00EA2C9C" w:rsidRDefault="00B055B1" w:rsidP="009374FE">
            <w:pPr>
              <w:ind w:firstLine="0"/>
              <w:jc w:val="left"/>
              <w:rPr>
                <w:sz w:val="24"/>
              </w:rPr>
            </w:pPr>
            <w:r w:rsidRPr="00EA2C9C">
              <w:rPr>
                <w:sz w:val="24"/>
              </w:rPr>
              <w:t>Кв</w:t>
            </w:r>
          </w:p>
        </w:tc>
        <w:tc>
          <w:tcPr>
            <w:tcW w:w="1245" w:type="pct"/>
            <w:tcBorders>
              <w:top w:val="single" w:sz="4" w:space="0" w:color="auto"/>
              <w:left w:val="single" w:sz="4" w:space="0" w:color="auto"/>
              <w:bottom w:val="single" w:sz="4" w:space="0" w:color="auto"/>
              <w:right w:val="single" w:sz="4" w:space="0" w:color="auto"/>
            </w:tcBorders>
            <w:vAlign w:val="bottom"/>
            <w:hideMark/>
          </w:tcPr>
          <w:p w14:paraId="4B919E5B" w14:textId="77777777" w:rsidR="00B055B1" w:rsidRPr="00EA2C9C" w:rsidRDefault="00B055B1" w:rsidP="009374FE">
            <w:pPr>
              <w:ind w:firstLine="0"/>
              <w:jc w:val="left"/>
              <w:rPr>
                <w:sz w:val="24"/>
              </w:rPr>
            </w:pPr>
            <w:r w:rsidRPr="00EA2C9C">
              <w:rPr>
                <w:sz w:val="24"/>
              </w:rPr>
              <w:t>0,01</w:t>
            </w:r>
          </w:p>
        </w:tc>
        <w:tc>
          <w:tcPr>
            <w:tcW w:w="1246" w:type="pct"/>
            <w:tcBorders>
              <w:top w:val="single" w:sz="4" w:space="0" w:color="auto"/>
              <w:left w:val="single" w:sz="4" w:space="0" w:color="auto"/>
              <w:bottom w:val="single" w:sz="4" w:space="0" w:color="auto"/>
              <w:right w:val="single" w:sz="4" w:space="0" w:color="auto"/>
            </w:tcBorders>
            <w:vAlign w:val="bottom"/>
            <w:hideMark/>
          </w:tcPr>
          <w:p w14:paraId="2C74F83F" w14:textId="77777777" w:rsidR="00B055B1" w:rsidRPr="00EA2C9C" w:rsidRDefault="00B055B1" w:rsidP="009374FE">
            <w:pPr>
              <w:ind w:firstLine="0"/>
              <w:jc w:val="left"/>
              <w:rPr>
                <w:sz w:val="24"/>
              </w:rPr>
            </w:pPr>
            <w:r w:rsidRPr="00EA2C9C">
              <w:rPr>
                <w:sz w:val="24"/>
              </w:rPr>
              <w:t>0,09</w:t>
            </w:r>
          </w:p>
        </w:tc>
        <w:tc>
          <w:tcPr>
            <w:tcW w:w="1246" w:type="pct"/>
            <w:tcBorders>
              <w:top w:val="single" w:sz="4" w:space="0" w:color="auto"/>
              <w:left w:val="single" w:sz="4" w:space="0" w:color="auto"/>
              <w:bottom w:val="single" w:sz="4" w:space="0" w:color="auto"/>
              <w:right w:val="single" w:sz="4" w:space="0" w:color="auto"/>
            </w:tcBorders>
            <w:vAlign w:val="bottom"/>
            <w:hideMark/>
          </w:tcPr>
          <w:p w14:paraId="1E64425C" w14:textId="77777777" w:rsidR="00B055B1" w:rsidRPr="00EA2C9C" w:rsidRDefault="00B055B1" w:rsidP="009374FE">
            <w:pPr>
              <w:ind w:firstLine="0"/>
              <w:jc w:val="left"/>
              <w:rPr>
                <w:sz w:val="24"/>
              </w:rPr>
            </w:pPr>
            <w:r w:rsidRPr="00EA2C9C">
              <w:rPr>
                <w:sz w:val="24"/>
              </w:rPr>
              <w:t>0,12</w:t>
            </w:r>
          </w:p>
        </w:tc>
      </w:tr>
      <w:tr w:rsidR="00B055B1" w:rsidRPr="00EA2C9C" w14:paraId="037589B0" w14:textId="77777777" w:rsidTr="009374FE">
        <w:tc>
          <w:tcPr>
            <w:tcW w:w="1264" w:type="pct"/>
            <w:tcBorders>
              <w:top w:val="single" w:sz="4" w:space="0" w:color="auto"/>
              <w:left w:val="single" w:sz="4" w:space="0" w:color="auto"/>
              <w:bottom w:val="single" w:sz="4" w:space="0" w:color="auto"/>
              <w:right w:val="single" w:sz="4" w:space="0" w:color="auto"/>
            </w:tcBorders>
            <w:vAlign w:val="bottom"/>
            <w:hideMark/>
          </w:tcPr>
          <w:p w14:paraId="037CB227" w14:textId="77777777" w:rsidR="00B055B1" w:rsidRPr="00EA2C9C" w:rsidRDefault="00B055B1" w:rsidP="009374FE">
            <w:pPr>
              <w:ind w:firstLine="0"/>
              <w:jc w:val="left"/>
              <w:rPr>
                <w:sz w:val="24"/>
              </w:rPr>
            </w:pPr>
            <w:r w:rsidRPr="00EA2C9C">
              <w:rPr>
                <w:sz w:val="24"/>
              </w:rPr>
              <w:t>Кпр</w:t>
            </w:r>
          </w:p>
        </w:tc>
        <w:tc>
          <w:tcPr>
            <w:tcW w:w="1245" w:type="pct"/>
            <w:tcBorders>
              <w:top w:val="single" w:sz="4" w:space="0" w:color="auto"/>
              <w:left w:val="single" w:sz="4" w:space="0" w:color="auto"/>
              <w:bottom w:val="single" w:sz="4" w:space="0" w:color="auto"/>
              <w:right w:val="single" w:sz="4" w:space="0" w:color="auto"/>
            </w:tcBorders>
            <w:vAlign w:val="bottom"/>
            <w:hideMark/>
          </w:tcPr>
          <w:p w14:paraId="61CB21A3" w14:textId="77777777" w:rsidR="00B055B1" w:rsidRPr="00EA2C9C" w:rsidRDefault="00B055B1" w:rsidP="009374FE">
            <w:pPr>
              <w:ind w:firstLine="0"/>
              <w:jc w:val="left"/>
              <w:rPr>
                <w:sz w:val="24"/>
              </w:rPr>
            </w:pPr>
            <w:r w:rsidRPr="00EA2C9C">
              <w:rPr>
                <w:sz w:val="24"/>
              </w:rPr>
              <w:t>0,14</w:t>
            </w:r>
          </w:p>
        </w:tc>
        <w:tc>
          <w:tcPr>
            <w:tcW w:w="1246" w:type="pct"/>
            <w:tcBorders>
              <w:top w:val="single" w:sz="4" w:space="0" w:color="auto"/>
              <w:left w:val="single" w:sz="4" w:space="0" w:color="auto"/>
              <w:bottom w:val="single" w:sz="4" w:space="0" w:color="auto"/>
              <w:right w:val="single" w:sz="4" w:space="0" w:color="auto"/>
            </w:tcBorders>
            <w:vAlign w:val="bottom"/>
            <w:hideMark/>
          </w:tcPr>
          <w:p w14:paraId="48D64F25" w14:textId="77777777" w:rsidR="00B055B1" w:rsidRPr="00EA2C9C" w:rsidRDefault="00B055B1" w:rsidP="009374FE">
            <w:pPr>
              <w:ind w:firstLine="0"/>
              <w:jc w:val="left"/>
              <w:rPr>
                <w:sz w:val="24"/>
              </w:rPr>
            </w:pPr>
            <w:r w:rsidRPr="00EA2C9C">
              <w:rPr>
                <w:sz w:val="24"/>
              </w:rPr>
              <w:t>0,03</w:t>
            </w:r>
          </w:p>
        </w:tc>
        <w:tc>
          <w:tcPr>
            <w:tcW w:w="1246" w:type="pct"/>
            <w:tcBorders>
              <w:top w:val="single" w:sz="4" w:space="0" w:color="auto"/>
              <w:left w:val="single" w:sz="4" w:space="0" w:color="auto"/>
              <w:bottom w:val="single" w:sz="4" w:space="0" w:color="auto"/>
              <w:right w:val="single" w:sz="4" w:space="0" w:color="auto"/>
            </w:tcBorders>
            <w:vAlign w:val="bottom"/>
            <w:hideMark/>
          </w:tcPr>
          <w:p w14:paraId="60A70B9E" w14:textId="77777777" w:rsidR="00B055B1" w:rsidRPr="00EA2C9C" w:rsidRDefault="00B055B1" w:rsidP="009374FE">
            <w:pPr>
              <w:ind w:firstLine="0"/>
              <w:jc w:val="left"/>
              <w:rPr>
                <w:sz w:val="24"/>
              </w:rPr>
            </w:pPr>
            <w:r w:rsidRPr="00EA2C9C">
              <w:rPr>
                <w:sz w:val="24"/>
              </w:rPr>
              <w:t>0,15</w:t>
            </w:r>
          </w:p>
        </w:tc>
      </w:tr>
    </w:tbl>
    <w:p w14:paraId="4F2FDDE2" w14:textId="77777777" w:rsidR="00B055B1" w:rsidRPr="00EA2C9C" w:rsidRDefault="00B055B1" w:rsidP="00B055B1">
      <w:pPr>
        <w:rPr>
          <w:rFonts w:ascii="Times New Roman" w:eastAsia="Calibri" w:hAnsi="Times New Roman" w:cs="Times New Roman"/>
          <w:sz w:val="28"/>
          <w:szCs w:val="28"/>
        </w:rPr>
      </w:pPr>
    </w:p>
    <w:p w14:paraId="7A6002BC" w14:textId="77777777" w:rsidR="00B055B1" w:rsidRPr="00EA2C9C" w:rsidRDefault="00B055B1" w:rsidP="00B055B1">
      <w:pPr>
        <w:rPr>
          <w:rFonts w:ascii="Times New Roman" w:eastAsia="Calibri" w:hAnsi="Times New Roman" w:cs="Times New Roman"/>
          <w:sz w:val="28"/>
          <w:szCs w:val="28"/>
        </w:rPr>
      </w:pPr>
      <w:r w:rsidRPr="00EA2C9C">
        <w:rPr>
          <w:rFonts w:ascii="Times New Roman" w:eastAsia="Calibri" w:hAnsi="Times New Roman" w:cs="Times New Roman"/>
          <w:sz w:val="28"/>
          <w:szCs w:val="28"/>
        </w:rPr>
        <w:t xml:space="preserve">Как видно из таблицы на предприятии в 2015 г. наблюдается снижение коэффициента обновления, характеризующего долю новых фондов в их общей стоимости на конец года, связанное с ростом выбытия основных фондов. В 2016 г., несмотря на продолжающийся рост выбытия, состоялся значительный прирост основных средств (покупка земельного участка), что положительно отразилось на коэффициенте обновления. </w:t>
      </w:r>
    </w:p>
    <w:p w14:paraId="5055EC1E" w14:textId="77777777" w:rsidR="00B055B1" w:rsidRPr="00EA2C9C" w:rsidRDefault="00B055B1" w:rsidP="00B055B1">
      <w:pPr>
        <w:rPr>
          <w:rFonts w:ascii="Times New Roman" w:eastAsia="Calibri" w:hAnsi="Times New Roman" w:cs="Times New Roman"/>
          <w:sz w:val="28"/>
          <w:szCs w:val="28"/>
        </w:rPr>
      </w:pPr>
      <w:r w:rsidRPr="00EA2C9C">
        <w:rPr>
          <w:rFonts w:ascii="Times New Roman" w:eastAsia="Calibri" w:hAnsi="Times New Roman" w:cs="Times New Roman"/>
          <w:sz w:val="28"/>
          <w:szCs w:val="28"/>
        </w:rPr>
        <w:t>Показатель срока обновления основных средств, рассчитываемый как частное от деления стоимости основных средств на начало периода и стоимости поступивших основных средств за период, в ДОСААФ Москвы в динамике нестабилен. В 2015 г. данный коэффициент был довольно высоким, однако в 2016 г. ситуация улучшилась, показатель срока обновления основных фондов снизился более чем в 2 раза.</w:t>
      </w:r>
    </w:p>
    <w:p w14:paraId="0B5024A0" w14:textId="77777777" w:rsidR="00B055B1" w:rsidRPr="00EA2C9C" w:rsidRDefault="00B055B1" w:rsidP="00B055B1">
      <w:pPr>
        <w:rPr>
          <w:rFonts w:ascii="Times New Roman" w:eastAsia="Calibri" w:hAnsi="Times New Roman" w:cs="Times New Roman"/>
          <w:sz w:val="28"/>
          <w:szCs w:val="28"/>
        </w:rPr>
      </w:pPr>
      <w:r w:rsidRPr="00EA2C9C">
        <w:rPr>
          <w:rFonts w:ascii="Times New Roman" w:eastAsia="Calibri" w:hAnsi="Times New Roman" w:cs="Times New Roman"/>
          <w:sz w:val="28"/>
          <w:szCs w:val="28"/>
        </w:rPr>
        <w:t xml:space="preserve">Коэффициент выбытия, определяемый как частное от деления стоимости выбывших основных средств за период и стоимости основных средств на начало года, на предприятии постепенно увеличивается. Это свидетельствует, что ведется активная работа по перевооружению компании более новыми основными фондами, соответствующими современным рыночным требованиям, и избавлению от неэффективных основных средств. </w:t>
      </w:r>
    </w:p>
    <w:p w14:paraId="1C99CCEB" w14:textId="77777777" w:rsidR="00B055B1" w:rsidRPr="00EA2C9C" w:rsidRDefault="00B055B1" w:rsidP="00B055B1">
      <w:pPr>
        <w:rPr>
          <w:rFonts w:ascii="Times New Roman" w:eastAsia="Calibri" w:hAnsi="Times New Roman" w:cs="Times New Roman"/>
          <w:sz w:val="28"/>
          <w:szCs w:val="28"/>
        </w:rPr>
      </w:pPr>
      <w:r w:rsidRPr="00EA2C9C">
        <w:rPr>
          <w:rFonts w:ascii="Times New Roman" w:eastAsia="Calibri" w:hAnsi="Times New Roman" w:cs="Times New Roman"/>
          <w:sz w:val="28"/>
          <w:szCs w:val="28"/>
        </w:rPr>
        <w:t>Коэффициент прироста основных средств, рассчитываемый как соотношение суммы прироста основных фондов за период и стоимости их на начало года, в 2015 г. в ДОСААФ Москвы значительно снизился и составил всего 0, 03, что свидетельствует о низком приросте основных средств. В 2016 г. показатель увеличился и достиг своего значения в 2014 г.</w:t>
      </w:r>
    </w:p>
    <w:p w14:paraId="53570F17" w14:textId="77777777" w:rsidR="00B055B1" w:rsidRPr="00EA2C9C" w:rsidRDefault="000F2156" w:rsidP="00B055B1">
      <w:pPr>
        <w:rPr>
          <w:rFonts w:ascii="Times New Roman" w:eastAsia="Calibri" w:hAnsi="Times New Roman" w:cs="Times New Roman"/>
          <w:sz w:val="28"/>
          <w:szCs w:val="28"/>
        </w:rPr>
      </w:pPr>
      <w:r w:rsidRPr="00EA2C9C">
        <w:rPr>
          <w:rFonts w:ascii="Times New Roman" w:eastAsia="Calibri" w:hAnsi="Times New Roman" w:cs="Times New Roman"/>
          <w:sz w:val="28"/>
          <w:szCs w:val="28"/>
        </w:rPr>
        <w:lastRenderedPageBreak/>
        <w:t>С</w:t>
      </w:r>
      <w:r w:rsidR="00B055B1" w:rsidRPr="00EA2C9C">
        <w:rPr>
          <w:rFonts w:ascii="Times New Roman" w:eastAsia="Calibri" w:hAnsi="Times New Roman" w:cs="Times New Roman"/>
          <w:sz w:val="28"/>
          <w:szCs w:val="28"/>
        </w:rPr>
        <w:t>ложившаяся структура основных фондов предприятия ДОСААФ Москвы отражает специфику деятельности организации и позволяет отметить достаточно высокий уровень материально-технической базы всех производственных процессов.</w:t>
      </w:r>
    </w:p>
    <w:p w14:paraId="4DEAB647" w14:textId="77777777" w:rsidR="00B055B1" w:rsidRPr="00EA2C9C" w:rsidRDefault="00B055B1" w:rsidP="00B055B1">
      <w:pPr>
        <w:rPr>
          <w:rFonts w:ascii="Times New Roman" w:eastAsia="Calibri" w:hAnsi="Times New Roman" w:cs="Times New Roman"/>
          <w:sz w:val="28"/>
          <w:szCs w:val="28"/>
        </w:rPr>
      </w:pPr>
      <w:r w:rsidRPr="00EA2C9C">
        <w:rPr>
          <w:rFonts w:ascii="Times New Roman" w:eastAsia="Calibri" w:hAnsi="Times New Roman" w:cs="Times New Roman"/>
          <w:sz w:val="28"/>
          <w:szCs w:val="28"/>
        </w:rPr>
        <w:t xml:space="preserve">Динамика общей и технической фондовооруженности труда предприятия ДОСААФ Москвы представлена в таблице </w:t>
      </w:r>
      <w:r w:rsidR="00F4500A" w:rsidRPr="00EA2C9C">
        <w:rPr>
          <w:rFonts w:ascii="Times New Roman" w:eastAsia="Calibri" w:hAnsi="Times New Roman" w:cs="Times New Roman"/>
          <w:sz w:val="28"/>
          <w:szCs w:val="28"/>
        </w:rPr>
        <w:t>10</w:t>
      </w:r>
      <w:r w:rsidRPr="00EA2C9C">
        <w:rPr>
          <w:rFonts w:ascii="Times New Roman" w:eastAsia="Calibri" w:hAnsi="Times New Roman" w:cs="Times New Roman"/>
          <w:sz w:val="28"/>
          <w:szCs w:val="28"/>
        </w:rPr>
        <w:t xml:space="preserve">. </w:t>
      </w:r>
    </w:p>
    <w:p w14:paraId="405FA23A" w14:textId="77777777" w:rsidR="00B055B1" w:rsidRPr="00EA2C9C" w:rsidRDefault="00B055B1" w:rsidP="00B055B1">
      <w:pPr>
        <w:rPr>
          <w:rFonts w:ascii="Times New Roman" w:eastAsia="Calibri" w:hAnsi="Times New Roman" w:cs="Times New Roman"/>
          <w:sz w:val="28"/>
          <w:szCs w:val="28"/>
        </w:rPr>
      </w:pPr>
      <w:r w:rsidRPr="00EA2C9C">
        <w:rPr>
          <w:rFonts w:ascii="Times New Roman" w:eastAsia="Calibri" w:hAnsi="Times New Roman" w:cs="Times New Roman"/>
          <w:sz w:val="28"/>
          <w:szCs w:val="28"/>
        </w:rPr>
        <w:t>Как видно, на предприятии ДОСААФ Москвы динамика общая и техническая фондоворуженность в динамике нестабильны, однако темпы снижения</w:t>
      </w:r>
      <w:r w:rsidR="00BC2EE5" w:rsidRPr="00EA2C9C">
        <w:rPr>
          <w:rFonts w:ascii="Times New Roman" w:eastAsia="Calibri" w:hAnsi="Times New Roman" w:cs="Times New Roman"/>
          <w:sz w:val="28"/>
          <w:szCs w:val="28"/>
        </w:rPr>
        <w:t xml:space="preserve"> </w:t>
      </w:r>
      <w:r w:rsidRPr="00EA2C9C">
        <w:rPr>
          <w:rFonts w:ascii="Times New Roman" w:eastAsia="Calibri" w:hAnsi="Times New Roman" w:cs="Times New Roman"/>
          <w:sz w:val="28"/>
          <w:szCs w:val="28"/>
        </w:rPr>
        <w:t>производительности труда меньше темпов снижения технической вооруженности труда.</w:t>
      </w:r>
    </w:p>
    <w:p w14:paraId="2FDF5C25" w14:textId="77777777" w:rsidR="00B055B1" w:rsidRPr="00EA2C9C" w:rsidRDefault="00B055B1" w:rsidP="009374FE">
      <w:pPr>
        <w:rPr>
          <w:rFonts w:ascii="Times New Roman" w:eastAsia="Calibri" w:hAnsi="Times New Roman" w:cs="Times New Roman"/>
          <w:sz w:val="28"/>
          <w:szCs w:val="28"/>
        </w:rPr>
      </w:pPr>
      <w:r w:rsidRPr="00EA2C9C">
        <w:rPr>
          <w:rFonts w:ascii="Times New Roman" w:eastAsia="Calibri" w:hAnsi="Times New Roman" w:cs="Times New Roman"/>
          <w:sz w:val="28"/>
          <w:szCs w:val="28"/>
        </w:rPr>
        <w:t xml:space="preserve">Таблица </w:t>
      </w:r>
      <w:r w:rsidR="00F4500A" w:rsidRPr="00EA2C9C">
        <w:rPr>
          <w:rFonts w:ascii="Times New Roman" w:eastAsia="Calibri" w:hAnsi="Times New Roman" w:cs="Times New Roman"/>
          <w:sz w:val="28"/>
          <w:szCs w:val="28"/>
        </w:rPr>
        <w:t>10</w:t>
      </w:r>
      <w:r w:rsidR="00BC2EE5" w:rsidRPr="00EA2C9C">
        <w:rPr>
          <w:rFonts w:ascii="Times New Roman" w:eastAsia="Calibri" w:hAnsi="Times New Roman" w:cs="Times New Roman"/>
          <w:sz w:val="28"/>
          <w:szCs w:val="28"/>
        </w:rPr>
        <w:t xml:space="preserve"> </w:t>
      </w:r>
      <w:r w:rsidR="009374FE" w:rsidRPr="00EA2C9C">
        <w:rPr>
          <w:rFonts w:ascii="Times New Roman" w:eastAsia="Calibri" w:hAnsi="Times New Roman" w:cs="Times New Roman"/>
          <w:sz w:val="28"/>
          <w:szCs w:val="28"/>
        </w:rPr>
        <w:t xml:space="preserve">- </w:t>
      </w:r>
      <w:r w:rsidRPr="00EA2C9C">
        <w:rPr>
          <w:rFonts w:ascii="Times New Roman" w:eastAsia="Calibri" w:hAnsi="Times New Roman" w:cs="Times New Roman"/>
          <w:sz w:val="28"/>
          <w:szCs w:val="28"/>
        </w:rPr>
        <w:t>Общая и техническая фондовооруженность труда ДОСААФ Москвы за 2014-2016 гг.</w:t>
      </w:r>
    </w:p>
    <w:tbl>
      <w:tblPr>
        <w:tblW w:w="9495" w:type="dxa"/>
        <w:tblInd w:w="-34" w:type="dxa"/>
        <w:tblBorders>
          <w:top w:val="single" w:sz="2" w:space="0" w:color="auto"/>
          <w:left w:val="single" w:sz="2" w:space="0" w:color="auto"/>
          <w:bottom w:val="single" w:sz="2" w:space="0" w:color="auto"/>
          <w:right w:val="single" w:sz="2" w:space="0" w:color="auto"/>
        </w:tblBorders>
        <w:tblLayout w:type="fixed"/>
        <w:tblLook w:val="04A0" w:firstRow="1" w:lastRow="0" w:firstColumn="1" w:lastColumn="0" w:noHBand="0" w:noVBand="1"/>
      </w:tblPr>
      <w:tblGrid>
        <w:gridCol w:w="2552"/>
        <w:gridCol w:w="990"/>
        <w:gridCol w:w="991"/>
        <w:gridCol w:w="992"/>
        <w:gridCol w:w="989"/>
        <w:gridCol w:w="994"/>
        <w:gridCol w:w="995"/>
        <w:gridCol w:w="992"/>
      </w:tblGrid>
      <w:tr w:rsidR="00B055B1" w:rsidRPr="00EA2C9C" w14:paraId="1E803682" w14:textId="77777777" w:rsidTr="00600CE0">
        <w:trPr>
          <w:cantSplit/>
          <w:trHeight w:val="20"/>
        </w:trPr>
        <w:tc>
          <w:tcPr>
            <w:tcW w:w="2552" w:type="dxa"/>
            <w:vMerge w:val="restart"/>
            <w:tcBorders>
              <w:top w:val="single" w:sz="2" w:space="0" w:color="auto"/>
              <w:left w:val="single" w:sz="2" w:space="0" w:color="auto"/>
              <w:bottom w:val="nil"/>
              <w:right w:val="single" w:sz="2" w:space="0" w:color="auto"/>
            </w:tcBorders>
            <w:hideMark/>
          </w:tcPr>
          <w:p w14:paraId="26DEBF73" w14:textId="77777777" w:rsidR="00B055B1" w:rsidRPr="00EA2C9C" w:rsidRDefault="00B055B1" w:rsidP="00600CE0">
            <w:pPr>
              <w:keepNext/>
              <w:spacing w:line="240" w:lineRule="auto"/>
              <w:ind w:left="-57" w:right="-57" w:firstLine="0"/>
              <w:jc w:val="left"/>
              <w:outlineLvl w:val="2"/>
              <w:rPr>
                <w:rFonts w:ascii="Times New Roman" w:eastAsia="Times New Roman" w:hAnsi="Times New Roman" w:cs="Times New Roman"/>
                <w:bCs/>
                <w:sz w:val="24"/>
                <w:szCs w:val="24"/>
                <w:lang w:eastAsia="ru-RU"/>
              </w:rPr>
            </w:pPr>
            <w:r w:rsidRPr="00EA2C9C">
              <w:rPr>
                <w:rFonts w:ascii="Times New Roman" w:eastAsia="Times New Roman" w:hAnsi="Times New Roman" w:cs="Times New Roman"/>
                <w:bCs/>
                <w:sz w:val="24"/>
                <w:szCs w:val="24"/>
                <w:lang w:eastAsia="ru-RU"/>
              </w:rPr>
              <w:t>Показатели</w:t>
            </w:r>
          </w:p>
        </w:tc>
        <w:tc>
          <w:tcPr>
            <w:tcW w:w="990" w:type="dxa"/>
            <w:vMerge w:val="restart"/>
            <w:tcBorders>
              <w:top w:val="single" w:sz="2" w:space="0" w:color="auto"/>
              <w:left w:val="single" w:sz="2" w:space="0" w:color="auto"/>
              <w:bottom w:val="nil"/>
              <w:right w:val="single" w:sz="2" w:space="0" w:color="auto"/>
            </w:tcBorders>
            <w:hideMark/>
          </w:tcPr>
          <w:p w14:paraId="4A63679B" w14:textId="77777777" w:rsidR="00B055B1" w:rsidRPr="00EA2C9C" w:rsidRDefault="00B055B1" w:rsidP="00600CE0">
            <w:pPr>
              <w:spacing w:line="240" w:lineRule="auto"/>
              <w:ind w:left="-57" w:right="-57" w:firstLine="0"/>
              <w:jc w:val="left"/>
              <w:rPr>
                <w:rFonts w:ascii="Times New Roman" w:eastAsia="Times New Roman" w:hAnsi="Times New Roman" w:cs="Times New Roman"/>
                <w:sz w:val="24"/>
                <w:szCs w:val="24"/>
                <w:lang w:eastAsia="ru-RU"/>
              </w:rPr>
            </w:pPr>
            <w:r w:rsidRPr="00EA2C9C">
              <w:rPr>
                <w:rFonts w:ascii="Times New Roman" w:eastAsia="Times New Roman" w:hAnsi="Times New Roman" w:cs="Times New Roman"/>
                <w:sz w:val="24"/>
                <w:szCs w:val="24"/>
                <w:lang w:eastAsia="ru-RU"/>
              </w:rPr>
              <w:t>2014 г.</w:t>
            </w:r>
          </w:p>
        </w:tc>
        <w:tc>
          <w:tcPr>
            <w:tcW w:w="991" w:type="dxa"/>
            <w:vMerge w:val="restart"/>
            <w:tcBorders>
              <w:top w:val="single" w:sz="2" w:space="0" w:color="auto"/>
              <w:left w:val="single" w:sz="2" w:space="0" w:color="auto"/>
              <w:bottom w:val="nil"/>
              <w:right w:val="single" w:sz="2" w:space="0" w:color="auto"/>
            </w:tcBorders>
            <w:hideMark/>
          </w:tcPr>
          <w:p w14:paraId="628A946D" w14:textId="77777777" w:rsidR="00B055B1" w:rsidRPr="00EA2C9C" w:rsidRDefault="00B055B1" w:rsidP="00600CE0">
            <w:pPr>
              <w:spacing w:line="240" w:lineRule="auto"/>
              <w:ind w:left="-57" w:right="-247" w:firstLine="0"/>
              <w:jc w:val="left"/>
              <w:rPr>
                <w:rFonts w:ascii="Times New Roman" w:eastAsia="Times New Roman" w:hAnsi="Times New Roman" w:cs="Times New Roman"/>
                <w:sz w:val="24"/>
                <w:szCs w:val="24"/>
                <w:lang w:eastAsia="ru-RU"/>
              </w:rPr>
            </w:pPr>
            <w:r w:rsidRPr="00EA2C9C">
              <w:rPr>
                <w:rFonts w:ascii="Times New Roman" w:eastAsia="Times New Roman" w:hAnsi="Times New Roman" w:cs="Times New Roman"/>
                <w:sz w:val="24"/>
                <w:szCs w:val="24"/>
                <w:lang w:eastAsia="ru-RU"/>
              </w:rPr>
              <w:t>2015г.</w:t>
            </w:r>
          </w:p>
        </w:tc>
        <w:tc>
          <w:tcPr>
            <w:tcW w:w="992" w:type="dxa"/>
            <w:vMerge w:val="restart"/>
            <w:tcBorders>
              <w:top w:val="single" w:sz="2" w:space="0" w:color="auto"/>
              <w:left w:val="single" w:sz="2" w:space="0" w:color="auto"/>
              <w:bottom w:val="nil"/>
              <w:right w:val="single" w:sz="4" w:space="0" w:color="auto"/>
            </w:tcBorders>
            <w:hideMark/>
          </w:tcPr>
          <w:p w14:paraId="796D01BF" w14:textId="77777777" w:rsidR="00B055B1" w:rsidRPr="00EA2C9C" w:rsidRDefault="00B055B1" w:rsidP="00600CE0">
            <w:pPr>
              <w:spacing w:line="240" w:lineRule="auto"/>
              <w:ind w:left="-57" w:right="-57" w:firstLine="0"/>
              <w:jc w:val="left"/>
              <w:rPr>
                <w:rFonts w:ascii="Times New Roman" w:eastAsia="Times New Roman" w:hAnsi="Times New Roman" w:cs="Times New Roman"/>
                <w:sz w:val="24"/>
                <w:szCs w:val="24"/>
                <w:lang w:eastAsia="ru-RU"/>
              </w:rPr>
            </w:pPr>
            <w:r w:rsidRPr="00EA2C9C">
              <w:rPr>
                <w:rFonts w:ascii="Times New Roman" w:eastAsia="Times New Roman" w:hAnsi="Times New Roman" w:cs="Times New Roman"/>
                <w:sz w:val="24"/>
                <w:szCs w:val="24"/>
                <w:lang w:eastAsia="ru-RU"/>
              </w:rPr>
              <w:t>2016 г.</w:t>
            </w:r>
          </w:p>
        </w:tc>
        <w:tc>
          <w:tcPr>
            <w:tcW w:w="1983" w:type="dxa"/>
            <w:gridSpan w:val="2"/>
            <w:tcBorders>
              <w:top w:val="single" w:sz="2" w:space="0" w:color="auto"/>
              <w:left w:val="single" w:sz="2" w:space="0" w:color="auto"/>
              <w:bottom w:val="single" w:sz="4" w:space="0" w:color="auto"/>
              <w:right w:val="single" w:sz="2" w:space="0" w:color="auto"/>
            </w:tcBorders>
            <w:hideMark/>
          </w:tcPr>
          <w:p w14:paraId="65E8E8A8" w14:textId="77777777" w:rsidR="00B055B1" w:rsidRPr="00EA2C9C" w:rsidRDefault="00B055B1" w:rsidP="00600CE0">
            <w:pPr>
              <w:spacing w:line="240" w:lineRule="auto"/>
              <w:ind w:left="-57" w:right="-57" w:firstLine="0"/>
              <w:jc w:val="left"/>
              <w:rPr>
                <w:rFonts w:ascii="Times New Roman" w:eastAsia="Times New Roman" w:hAnsi="Times New Roman" w:cs="Times New Roman"/>
                <w:sz w:val="24"/>
                <w:szCs w:val="24"/>
                <w:lang w:eastAsia="ru-RU"/>
              </w:rPr>
            </w:pPr>
            <w:r w:rsidRPr="00EA2C9C">
              <w:rPr>
                <w:rFonts w:ascii="Times New Roman" w:eastAsia="Times New Roman" w:hAnsi="Times New Roman" w:cs="Times New Roman"/>
                <w:sz w:val="24"/>
                <w:szCs w:val="24"/>
                <w:lang w:eastAsia="ru-RU"/>
              </w:rPr>
              <w:t xml:space="preserve">Отклонения, </w:t>
            </w:r>
          </w:p>
          <w:p w14:paraId="33326101" w14:textId="77777777" w:rsidR="00B055B1" w:rsidRPr="00EA2C9C" w:rsidRDefault="00B055B1" w:rsidP="00600CE0">
            <w:pPr>
              <w:spacing w:line="240" w:lineRule="auto"/>
              <w:ind w:left="-57" w:right="-57" w:firstLine="0"/>
              <w:jc w:val="left"/>
              <w:rPr>
                <w:rFonts w:ascii="Times New Roman" w:eastAsia="Times New Roman" w:hAnsi="Times New Roman" w:cs="Times New Roman"/>
                <w:sz w:val="24"/>
                <w:szCs w:val="24"/>
                <w:lang w:eastAsia="ru-RU"/>
              </w:rPr>
            </w:pPr>
            <w:r w:rsidRPr="00EA2C9C">
              <w:rPr>
                <w:rFonts w:ascii="Times New Roman" w:eastAsia="Times New Roman" w:hAnsi="Times New Roman" w:cs="Times New Roman"/>
                <w:sz w:val="24"/>
                <w:szCs w:val="24"/>
                <w:lang w:eastAsia="ru-RU"/>
              </w:rPr>
              <w:t>+ -</w:t>
            </w:r>
          </w:p>
        </w:tc>
        <w:tc>
          <w:tcPr>
            <w:tcW w:w="1987" w:type="dxa"/>
            <w:gridSpan w:val="2"/>
            <w:tcBorders>
              <w:top w:val="single" w:sz="2" w:space="0" w:color="auto"/>
              <w:left w:val="single" w:sz="2" w:space="0" w:color="auto"/>
              <w:bottom w:val="single" w:sz="4" w:space="0" w:color="auto"/>
              <w:right w:val="single" w:sz="2" w:space="0" w:color="auto"/>
            </w:tcBorders>
            <w:hideMark/>
          </w:tcPr>
          <w:p w14:paraId="2EC03363" w14:textId="77777777" w:rsidR="00B055B1" w:rsidRPr="00EA2C9C" w:rsidRDefault="00B055B1" w:rsidP="00600CE0">
            <w:pPr>
              <w:spacing w:line="240" w:lineRule="auto"/>
              <w:ind w:left="-57" w:right="-57" w:firstLine="0"/>
              <w:jc w:val="left"/>
              <w:rPr>
                <w:rFonts w:ascii="Times New Roman" w:eastAsia="Times New Roman" w:hAnsi="Times New Roman" w:cs="Times New Roman"/>
                <w:sz w:val="24"/>
                <w:szCs w:val="24"/>
                <w:lang w:eastAsia="ru-RU"/>
              </w:rPr>
            </w:pPr>
            <w:r w:rsidRPr="00EA2C9C">
              <w:rPr>
                <w:rFonts w:ascii="Times New Roman" w:eastAsia="Times New Roman" w:hAnsi="Times New Roman" w:cs="Times New Roman"/>
                <w:sz w:val="24"/>
                <w:szCs w:val="24"/>
                <w:lang w:eastAsia="ru-RU"/>
              </w:rPr>
              <w:t xml:space="preserve">Темп роста,% </w:t>
            </w:r>
          </w:p>
        </w:tc>
      </w:tr>
      <w:tr w:rsidR="00B055B1" w:rsidRPr="00EA2C9C" w14:paraId="772E355B" w14:textId="77777777" w:rsidTr="00600CE0">
        <w:trPr>
          <w:cantSplit/>
          <w:trHeight w:val="20"/>
        </w:trPr>
        <w:tc>
          <w:tcPr>
            <w:tcW w:w="2552" w:type="dxa"/>
            <w:vMerge/>
            <w:tcBorders>
              <w:top w:val="single" w:sz="2" w:space="0" w:color="auto"/>
              <w:left w:val="single" w:sz="2" w:space="0" w:color="auto"/>
              <w:bottom w:val="nil"/>
              <w:right w:val="single" w:sz="2" w:space="0" w:color="auto"/>
            </w:tcBorders>
            <w:hideMark/>
          </w:tcPr>
          <w:p w14:paraId="37B7CF07" w14:textId="77777777" w:rsidR="00B055B1" w:rsidRPr="00EA2C9C" w:rsidRDefault="00B055B1" w:rsidP="00600CE0">
            <w:pPr>
              <w:jc w:val="left"/>
              <w:rPr>
                <w:rFonts w:ascii="Times New Roman" w:eastAsia="Times New Roman" w:hAnsi="Times New Roman" w:cs="Times New Roman"/>
                <w:bCs/>
                <w:sz w:val="24"/>
                <w:szCs w:val="24"/>
                <w:lang w:eastAsia="ru-RU"/>
              </w:rPr>
            </w:pPr>
          </w:p>
        </w:tc>
        <w:tc>
          <w:tcPr>
            <w:tcW w:w="990" w:type="dxa"/>
            <w:vMerge/>
            <w:tcBorders>
              <w:top w:val="single" w:sz="2" w:space="0" w:color="auto"/>
              <w:left w:val="single" w:sz="2" w:space="0" w:color="auto"/>
              <w:bottom w:val="nil"/>
              <w:right w:val="single" w:sz="2" w:space="0" w:color="auto"/>
            </w:tcBorders>
            <w:hideMark/>
          </w:tcPr>
          <w:p w14:paraId="218E030E" w14:textId="77777777" w:rsidR="00B055B1" w:rsidRPr="00EA2C9C" w:rsidRDefault="00B055B1" w:rsidP="00600CE0">
            <w:pPr>
              <w:jc w:val="left"/>
              <w:rPr>
                <w:rFonts w:ascii="Times New Roman" w:eastAsia="Times New Roman" w:hAnsi="Times New Roman" w:cs="Times New Roman"/>
                <w:sz w:val="24"/>
                <w:szCs w:val="24"/>
                <w:lang w:eastAsia="ru-RU"/>
              </w:rPr>
            </w:pPr>
          </w:p>
        </w:tc>
        <w:tc>
          <w:tcPr>
            <w:tcW w:w="991" w:type="dxa"/>
            <w:vMerge/>
            <w:tcBorders>
              <w:top w:val="single" w:sz="2" w:space="0" w:color="auto"/>
              <w:left w:val="single" w:sz="2" w:space="0" w:color="auto"/>
              <w:bottom w:val="nil"/>
              <w:right w:val="single" w:sz="2" w:space="0" w:color="auto"/>
            </w:tcBorders>
            <w:hideMark/>
          </w:tcPr>
          <w:p w14:paraId="6017FCD0" w14:textId="77777777" w:rsidR="00B055B1" w:rsidRPr="00EA2C9C" w:rsidRDefault="00B055B1" w:rsidP="00600CE0">
            <w:pPr>
              <w:jc w:val="left"/>
              <w:rPr>
                <w:rFonts w:ascii="Times New Roman" w:eastAsia="Times New Roman" w:hAnsi="Times New Roman" w:cs="Times New Roman"/>
                <w:sz w:val="24"/>
                <w:szCs w:val="24"/>
                <w:lang w:eastAsia="ru-RU"/>
              </w:rPr>
            </w:pPr>
          </w:p>
        </w:tc>
        <w:tc>
          <w:tcPr>
            <w:tcW w:w="992" w:type="dxa"/>
            <w:vMerge/>
            <w:tcBorders>
              <w:top w:val="single" w:sz="2" w:space="0" w:color="auto"/>
              <w:left w:val="single" w:sz="2" w:space="0" w:color="auto"/>
              <w:bottom w:val="nil"/>
              <w:right w:val="single" w:sz="4" w:space="0" w:color="auto"/>
            </w:tcBorders>
            <w:hideMark/>
          </w:tcPr>
          <w:p w14:paraId="134A9168" w14:textId="77777777" w:rsidR="00B055B1" w:rsidRPr="00EA2C9C" w:rsidRDefault="00B055B1" w:rsidP="00600CE0">
            <w:pPr>
              <w:jc w:val="left"/>
              <w:rPr>
                <w:rFonts w:ascii="Times New Roman" w:eastAsia="Times New Roman" w:hAnsi="Times New Roman" w:cs="Times New Roman"/>
                <w:sz w:val="24"/>
                <w:szCs w:val="24"/>
                <w:lang w:eastAsia="ru-RU"/>
              </w:rPr>
            </w:pPr>
          </w:p>
        </w:tc>
        <w:tc>
          <w:tcPr>
            <w:tcW w:w="989" w:type="dxa"/>
            <w:tcBorders>
              <w:top w:val="single" w:sz="4" w:space="0" w:color="auto"/>
              <w:left w:val="single" w:sz="2" w:space="0" w:color="auto"/>
              <w:bottom w:val="nil"/>
              <w:right w:val="single" w:sz="2" w:space="0" w:color="auto"/>
            </w:tcBorders>
            <w:hideMark/>
          </w:tcPr>
          <w:p w14:paraId="2EB8EE17" w14:textId="77777777" w:rsidR="00B055B1" w:rsidRPr="00EA2C9C" w:rsidRDefault="00B055B1" w:rsidP="00600CE0">
            <w:pPr>
              <w:spacing w:line="240" w:lineRule="auto"/>
              <w:ind w:left="-57" w:right="-106" w:firstLine="0"/>
              <w:jc w:val="left"/>
              <w:rPr>
                <w:rFonts w:ascii="Times New Roman" w:eastAsia="Times New Roman" w:hAnsi="Times New Roman" w:cs="Times New Roman"/>
                <w:sz w:val="24"/>
                <w:szCs w:val="24"/>
                <w:lang w:eastAsia="ru-RU"/>
              </w:rPr>
            </w:pPr>
            <w:r w:rsidRPr="00EA2C9C">
              <w:rPr>
                <w:rFonts w:ascii="Times New Roman" w:eastAsia="Times New Roman" w:hAnsi="Times New Roman" w:cs="Times New Roman"/>
                <w:sz w:val="24"/>
                <w:szCs w:val="24"/>
                <w:lang w:eastAsia="ru-RU"/>
              </w:rPr>
              <w:t xml:space="preserve">2015 </w:t>
            </w:r>
            <w:r w:rsidRPr="00EA2C9C">
              <w:rPr>
                <w:rFonts w:ascii="Times New Roman" w:eastAsia="Calibri" w:hAnsi="Times New Roman" w:cs="Times New Roman"/>
                <w:sz w:val="24"/>
                <w:szCs w:val="24"/>
              </w:rPr>
              <w:t>г.</w:t>
            </w:r>
            <w:r w:rsidRPr="00EA2C9C">
              <w:rPr>
                <w:rFonts w:ascii="Times New Roman" w:eastAsia="Times New Roman" w:hAnsi="Times New Roman" w:cs="Times New Roman"/>
                <w:sz w:val="24"/>
                <w:szCs w:val="24"/>
                <w:lang w:eastAsia="ru-RU"/>
              </w:rPr>
              <w:t xml:space="preserve"> к 2014г.</w:t>
            </w:r>
          </w:p>
        </w:tc>
        <w:tc>
          <w:tcPr>
            <w:tcW w:w="994" w:type="dxa"/>
            <w:tcBorders>
              <w:top w:val="single" w:sz="4" w:space="0" w:color="auto"/>
              <w:left w:val="single" w:sz="2" w:space="0" w:color="auto"/>
              <w:bottom w:val="nil"/>
              <w:right w:val="single" w:sz="2" w:space="0" w:color="auto"/>
            </w:tcBorders>
            <w:hideMark/>
          </w:tcPr>
          <w:p w14:paraId="0792C1C0" w14:textId="77777777" w:rsidR="00B055B1" w:rsidRPr="00EA2C9C" w:rsidRDefault="00B055B1" w:rsidP="00600CE0">
            <w:pPr>
              <w:spacing w:line="240" w:lineRule="auto"/>
              <w:ind w:left="-57" w:right="-57" w:firstLine="0"/>
              <w:jc w:val="left"/>
              <w:rPr>
                <w:rFonts w:ascii="Times New Roman" w:eastAsia="Times New Roman" w:hAnsi="Times New Roman" w:cs="Times New Roman"/>
                <w:sz w:val="24"/>
                <w:szCs w:val="24"/>
                <w:lang w:eastAsia="ru-RU"/>
              </w:rPr>
            </w:pPr>
            <w:r w:rsidRPr="00EA2C9C">
              <w:rPr>
                <w:rFonts w:ascii="Times New Roman" w:eastAsia="Times New Roman" w:hAnsi="Times New Roman" w:cs="Times New Roman"/>
                <w:sz w:val="24"/>
                <w:szCs w:val="24"/>
                <w:lang w:eastAsia="ru-RU"/>
              </w:rPr>
              <w:t>2016г. к</w:t>
            </w:r>
            <w:r w:rsidR="00BC2EE5" w:rsidRPr="00EA2C9C">
              <w:rPr>
                <w:rFonts w:ascii="Times New Roman" w:eastAsia="Times New Roman" w:hAnsi="Times New Roman" w:cs="Times New Roman"/>
                <w:sz w:val="24"/>
                <w:szCs w:val="24"/>
                <w:lang w:eastAsia="ru-RU"/>
              </w:rPr>
              <w:t xml:space="preserve"> </w:t>
            </w:r>
            <w:r w:rsidRPr="00EA2C9C">
              <w:rPr>
                <w:rFonts w:ascii="Times New Roman" w:eastAsia="Times New Roman" w:hAnsi="Times New Roman" w:cs="Times New Roman"/>
                <w:sz w:val="24"/>
                <w:szCs w:val="24"/>
                <w:lang w:eastAsia="ru-RU"/>
              </w:rPr>
              <w:t>2015г.</w:t>
            </w:r>
          </w:p>
        </w:tc>
        <w:tc>
          <w:tcPr>
            <w:tcW w:w="995" w:type="dxa"/>
            <w:tcBorders>
              <w:top w:val="single" w:sz="4" w:space="0" w:color="auto"/>
              <w:left w:val="single" w:sz="2" w:space="0" w:color="auto"/>
              <w:bottom w:val="nil"/>
              <w:right w:val="single" w:sz="2" w:space="0" w:color="auto"/>
            </w:tcBorders>
            <w:hideMark/>
          </w:tcPr>
          <w:p w14:paraId="241F8A9D" w14:textId="77777777" w:rsidR="00B055B1" w:rsidRPr="00EA2C9C" w:rsidRDefault="00B055B1" w:rsidP="00600CE0">
            <w:pPr>
              <w:spacing w:line="240" w:lineRule="auto"/>
              <w:ind w:left="-57" w:right="-250" w:firstLine="0"/>
              <w:jc w:val="left"/>
              <w:rPr>
                <w:rFonts w:ascii="Times New Roman" w:eastAsia="Times New Roman" w:hAnsi="Times New Roman" w:cs="Times New Roman"/>
                <w:sz w:val="24"/>
                <w:szCs w:val="24"/>
                <w:lang w:eastAsia="ru-RU"/>
              </w:rPr>
            </w:pPr>
            <w:r w:rsidRPr="00EA2C9C">
              <w:rPr>
                <w:rFonts w:ascii="Times New Roman" w:eastAsia="Times New Roman" w:hAnsi="Times New Roman" w:cs="Times New Roman"/>
                <w:sz w:val="24"/>
                <w:szCs w:val="24"/>
                <w:lang w:eastAsia="ru-RU"/>
              </w:rPr>
              <w:t>2015г. к 2014г.</w:t>
            </w:r>
          </w:p>
        </w:tc>
        <w:tc>
          <w:tcPr>
            <w:tcW w:w="992" w:type="dxa"/>
            <w:tcBorders>
              <w:top w:val="single" w:sz="4" w:space="0" w:color="auto"/>
              <w:left w:val="single" w:sz="2" w:space="0" w:color="auto"/>
              <w:bottom w:val="nil"/>
              <w:right w:val="single" w:sz="2" w:space="0" w:color="auto"/>
            </w:tcBorders>
            <w:hideMark/>
          </w:tcPr>
          <w:p w14:paraId="691574C9" w14:textId="77777777" w:rsidR="00B055B1" w:rsidRPr="00EA2C9C" w:rsidRDefault="00B055B1" w:rsidP="00600CE0">
            <w:pPr>
              <w:spacing w:line="240" w:lineRule="auto"/>
              <w:ind w:left="-57" w:right="-108" w:firstLine="0"/>
              <w:jc w:val="left"/>
              <w:rPr>
                <w:rFonts w:ascii="Times New Roman" w:eastAsia="Times New Roman" w:hAnsi="Times New Roman" w:cs="Times New Roman"/>
                <w:sz w:val="24"/>
                <w:szCs w:val="24"/>
                <w:lang w:eastAsia="ru-RU"/>
              </w:rPr>
            </w:pPr>
            <w:r w:rsidRPr="00EA2C9C">
              <w:rPr>
                <w:rFonts w:ascii="Times New Roman" w:eastAsia="Times New Roman" w:hAnsi="Times New Roman" w:cs="Times New Roman"/>
                <w:sz w:val="24"/>
                <w:szCs w:val="24"/>
                <w:lang w:eastAsia="ru-RU"/>
              </w:rPr>
              <w:t>2016г. к 2015г.</w:t>
            </w:r>
          </w:p>
        </w:tc>
      </w:tr>
      <w:tr w:rsidR="00B055B1" w:rsidRPr="00EA2C9C" w14:paraId="724B8FAB" w14:textId="77777777" w:rsidTr="00600CE0">
        <w:trPr>
          <w:trHeight w:val="20"/>
        </w:trPr>
        <w:tc>
          <w:tcPr>
            <w:tcW w:w="2552" w:type="dxa"/>
            <w:tcBorders>
              <w:top w:val="single" w:sz="2" w:space="0" w:color="auto"/>
              <w:left w:val="single" w:sz="2" w:space="0" w:color="auto"/>
              <w:bottom w:val="single" w:sz="2" w:space="0" w:color="auto"/>
              <w:right w:val="single" w:sz="2" w:space="0" w:color="auto"/>
            </w:tcBorders>
            <w:hideMark/>
          </w:tcPr>
          <w:p w14:paraId="42C1EB4E" w14:textId="77777777" w:rsidR="00B055B1" w:rsidRPr="00EA2C9C" w:rsidRDefault="00B055B1" w:rsidP="00600CE0">
            <w:pPr>
              <w:tabs>
                <w:tab w:val="left" w:pos="318"/>
              </w:tabs>
              <w:spacing w:line="240" w:lineRule="auto"/>
              <w:ind w:firstLine="0"/>
              <w:jc w:val="left"/>
              <w:rPr>
                <w:rFonts w:ascii="Times New Roman" w:eastAsia="Calibri" w:hAnsi="Times New Roman" w:cs="Times New Roman"/>
                <w:sz w:val="24"/>
                <w:szCs w:val="24"/>
              </w:rPr>
            </w:pPr>
            <w:r w:rsidRPr="00EA2C9C">
              <w:rPr>
                <w:rFonts w:ascii="Times New Roman" w:eastAsia="Calibri" w:hAnsi="Times New Roman" w:cs="Times New Roman"/>
                <w:sz w:val="24"/>
                <w:szCs w:val="24"/>
              </w:rPr>
              <w:t>1.</w:t>
            </w:r>
            <w:r w:rsidR="00600CE0" w:rsidRPr="00EA2C9C">
              <w:rPr>
                <w:rFonts w:ascii="Times New Roman" w:eastAsia="Calibri" w:hAnsi="Times New Roman" w:cs="Times New Roman"/>
                <w:sz w:val="24"/>
                <w:szCs w:val="24"/>
              </w:rPr>
              <w:t xml:space="preserve"> </w:t>
            </w:r>
            <w:r w:rsidRPr="00EA2C9C">
              <w:rPr>
                <w:rFonts w:ascii="Times New Roman" w:eastAsia="Calibri" w:hAnsi="Times New Roman" w:cs="Times New Roman"/>
                <w:sz w:val="24"/>
                <w:szCs w:val="24"/>
              </w:rPr>
              <w:t>Общая фондоворуженность труда. руб.</w:t>
            </w:r>
          </w:p>
        </w:tc>
        <w:tc>
          <w:tcPr>
            <w:tcW w:w="990" w:type="dxa"/>
            <w:tcBorders>
              <w:top w:val="single" w:sz="2" w:space="0" w:color="auto"/>
              <w:left w:val="single" w:sz="2" w:space="0" w:color="auto"/>
              <w:bottom w:val="single" w:sz="2" w:space="0" w:color="auto"/>
              <w:right w:val="single" w:sz="2" w:space="0" w:color="auto"/>
            </w:tcBorders>
            <w:hideMark/>
          </w:tcPr>
          <w:p w14:paraId="246CE3EF" w14:textId="77777777" w:rsidR="00B055B1" w:rsidRPr="00EA2C9C" w:rsidRDefault="00B055B1" w:rsidP="00600CE0">
            <w:pPr>
              <w:tabs>
                <w:tab w:val="left" w:pos="318"/>
              </w:tabs>
              <w:spacing w:line="240" w:lineRule="auto"/>
              <w:ind w:firstLine="0"/>
              <w:jc w:val="left"/>
              <w:rPr>
                <w:rFonts w:ascii="Times New Roman" w:eastAsia="Calibri" w:hAnsi="Times New Roman" w:cs="Times New Roman"/>
                <w:sz w:val="24"/>
                <w:szCs w:val="24"/>
              </w:rPr>
            </w:pPr>
            <w:r w:rsidRPr="00EA2C9C">
              <w:rPr>
                <w:rFonts w:ascii="Times New Roman" w:eastAsia="Calibri" w:hAnsi="Times New Roman" w:cs="Times New Roman"/>
                <w:sz w:val="24"/>
                <w:szCs w:val="24"/>
              </w:rPr>
              <w:t>637,04</w:t>
            </w:r>
          </w:p>
        </w:tc>
        <w:tc>
          <w:tcPr>
            <w:tcW w:w="991" w:type="dxa"/>
            <w:tcBorders>
              <w:top w:val="single" w:sz="2" w:space="0" w:color="auto"/>
              <w:left w:val="single" w:sz="2" w:space="0" w:color="auto"/>
              <w:bottom w:val="single" w:sz="2" w:space="0" w:color="auto"/>
              <w:right w:val="single" w:sz="2" w:space="0" w:color="auto"/>
            </w:tcBorders>
            <w:hideMark/>
          </w:tcPr>
          <w:p w14:paraId="0070FE14" w14:textId="77777777" w:rsidR="00B055B1" w:rsidRPr="00EA2C9C" w:rsidRDefault="00B055B1" w:rsidP="00600CE0">
            <w:pPr>
              <w:tabs>
                <w:tab w:val="left" w:pos="318"/>
              </w:tabs>
              <w:spacing w:line="240" w:lineRule="auto"/>
              <w:ind w:firstLine="0"/>
              <w:jc w:val="left"/>
              <w:rPr>
                <w:rFonts w:ascii="Times New Roman" w:eastAsia="Calibri" w:hAnsi="Times New Roman" w:cs="Times New Roman"/>
                <w:sz w:val="24"/>
                <w:szCs w:val="24"/>
              </w:rPr>
            </w:pPr>
            <w:r w:rsidRPr="00EA2C9C">
              <w:rPr>
                <w:rFonts w:ascii="Times New Roman" w:eastAsia="Calibri" w:hAnsi="Times New Roman" w:cs="Times New Roman"/>
                <w:sz w:val="24"/>
                <w:szCs w:val="24"/>
              </w:rPr>
              <w:t>652,96</w:t>
            </w:r>
          </w:p>
        </w:tc>
        <w:tc>
          <w:tcPr>
            <w:tcW w:w="992" w:type="dxa"/>
            <w:tcBorders>
              <w:top w:val="single" w:sz="2" w:space="0" w:color="auto"/>
              <w:left w:val="single" w:sz="2" w:space="0" w:color="auto"/>
              <w:bottom w:val="single" w:sz="2" w:space="0" w:color="auto"/>
              <w:right w:val="single" w:sz="2" w:space="0" w:color="auto"/>
            </w:tcBorders>
            <w:hideMark/>
          </w:tcPr>
          <w:p w14:paraId="09CFE5DD" w14:textId="77777777" w:rsidR="00B055B1" w:rsidRPr="00EA2C9C" w:rsidRDefault="00B055B1" w:rsidP="00600CE0">
            <w:pPr>
              <w:tabs>
                <w:tab w:val="left" w:pos="318"/>
              </w:tabs>
              <w:spacing w:line="240" w:lineRule="auto"/>
              <w:ind w:firstLine="0"/>
              <w:jc w:val="left"/>
              <w:rPr>
                <w:rFonts w:ascii="Times New Roman" w:eastAsia="Calibri" w:hAnsi="Times New Roman" w:cs="Times New Roman"/>
                <w:sz w:val="24"/>
                <w:szCs w:val="24"/>
              </w:rPr>
            </w:pPr>
            <w:r w:rsidRPr="00EA2C9C">
              <w:rPr>
                <w:rFonts w:ascii="Times New Roman" w:eastAsia="Calibri" w:hAnsi="Times New Roman" w:cs="Times New Roman"/>
                <w:sz w:val="24"/>
                <w:szCs w:val="24"/>
              </w:rPr>
              <w:t>632,94</w:t>
            </w:r>
          </w:p>
        </w:tc>
        <w:tc>
          <w:tcPr>
            <w:tcW w:w="989" w:type="dxa"/>
            <w:tcBorders>
              <w:top w:val="single" w:sz="2" w:space="0" w:color="auto"/>
              <w:left w:val="single" w:sz="2" w:space="0" w:color="auto"/>
              <w:bottom w:val="single" w:sz="2" w:space="0" w:color="auto"/>
              <w:right w:val="single" w:sz="2" w:space="0" w:color="auto"/>
            </w:tcBorders>
            <w:hideMark/>
          </w:tcPr>
          <w:p w14:paraId="07B2034A" w14:textId="77777777" w:rsidR="00B055B1" w:rsidRPr="00EA2C9C" w:rsidRDefault="00B055B1" w:rsidP="00600CE0">
            <w:pPr>
              <w:tabs>
                <w:tab w:val="left" w:pos="318"/>
              </w:tabs>
              <w:spacing w:line="240" w:lineRule="auto"/>
              <w:ind w:firstLine="0"/>
              <w:jc w:val="left"/>
              <w:rPr>
                <w:rFonts w:ascii="Times New Roman" w:eastAsia="Calibri" w:hAnsi="Times New Roman" w:cs="Times New Roman"/>
                <w:sz w:val="24"/>
                <w:szCs w:val="24"/>
              </w:rPr>
            </w:pPr>
            <w:r w:rsidRPr="00EA2C9C">
              <w:rPr>
                <w:rFonts w:ascii="Times New Roman" w:eastAsia="Calibri" w:hAnsi="Times New Roman" w:cs="Times New Roman"/>
                <w:sz w:val="24"/>
                <w:szCs w:val="24"/>
              </w:rPr>
              <w:t>15,91</w:t>
            </w:r>
          </w:p>
        </w:tc>
        <w:tc>
          <w:tcPr>
            <w:tcW w:w="994" w:type="dxa"/>
            <w:tcBorders>
              <w:top w:val="single" w:sz="2" w:space="0" w:color="auto"/>
              <w:left w:val="single" w:sz="2" w:space="0" w:color="auto"/>
              <w:bottom w:val="single" w:sz="2" w:space="0" w:color="auto"/>
              <w:right w:val="single" w:sz="2" w:space="0" w:color="auto"/>
            </w:tcBorders>
            <w:hideMark/>
          </w:tcPr>
          <w:p w14:paraId="5334EF1B" w14:textId="77777777" w:rsidR="00B055B1" w:rsidRPr="00EA2C9C" w:rsidRDefault="00B055B1" w:rsidP="00600CE0">
            <w:pPr>
              <w:tabs>
                <w:tab w:val="left" w:pos="318"/>
              </w:tabs>
              <w:spacing w:line="240" w:lineRule="auto"/>
              <w:ind w:firstLine="0"/>
              <w:jc w:val="left"/>
              <w:rPr>
                <w:rFonts w:ascii="Times New Roman" w:eastAsia="Calibri" w:hAnsi="Times New Roman" w:cs="Times New Roman"/>
                <w:sz w:val="24"/>
                <w:szCs w:val="24"/>
              </w:rPr>
            </w:pPr>
            <w:r w:rsidRPr="00EA2C9C">
              <w:rPr>
                <w:rFonts w:ascii="Times New Roman" w:eastAsia="Calibri" w:hAnsi="Times New Roman" w:cs="Times New Roman"/>
                <w:sz w:val="24"/>
                <w:szCs w:val="24"/>
              </w:rPr>
              <w:t>-20,02</w:t>
            </w:r>
          </w:p>
        </w:tc>
        <w:tc>
          <w:tcPr>
            <w:tcW w:w="995" w:type="dxa"/>
            <w:tcBorders>
              <w:top w:val="single" w:sz="2" w:space="0" w:color="auto"/>
              <w:left w:val="single" w:sz="2" w:space="0" w:color="auto"/>
              <w:bottom w:val="single" w:sz="2" w:space="0" w:color="auto"/>
              <w:right w:val="single" w:sz="2" w:space="0" w:color="auto"/>
            </w:tcBorders>
            <w:hideMark/>
          </w:tcPr>
          <w:p w14:paraId="30C5D05D" w14:textId="77777777" w:rsidR="00B055B1" w:rsidRPr="00EA2C9C" w:rsidRDefault="00B055B1" w:rsidP="00600CE0">
            <w:pPr>
              <w:tabs>
                <w:tab w:val="left" w:pos="318"/>
              </w:tabs>
              <w:spacing w:line="240" w:lineRule="auto"/>
              <w:ind w:firstLine="0"/>
              <w:jc w:val="left"/>
              <w:rPr>
                <w:rFonts w:ascii="Times New Roman" w:eastAsia="Calibri" w:hAnsi="Times New Roman" w:cs="Times New Roman"/>
                <w:sz w:val="24"/>
                <w:szCs w:val="24"/>
              </w:rPr>
            </w:pPr>
            <w:r w:rsidRPr="00EA2C9C">
              <w:rPr>
                <w:rFonts w:ascii="Times New Roman" w:eastAsia="Calibri" w:hAnsi="Times New Roman" w:cs="Times New Roman"/>
                <w:sz w:val="24"/>
                <w:szCs w:val="24"/>
              </w:rPr>
              <w:t>102,50</w:t>
            </w:r>
          </w:p>
        </w:tc>
        <w:tc>
          <w:tcPr>
            <w:tcW w:w="992" w:type="dxa"/>
            <w:tcBorders>
              <w:top w:val="single" w:sz="2" w:space="0" w:color="auto"/>
              <w:left w:val="single" w:sz="2" w:space="0" w:color="auto"/>
              <w:bottom w:val="single" w:sz="2" w:space="0" w:color="auto"/>
              <w:right w:val="single" w:sz="2" w:space="0" w:color="auto"/>
            </w:tcBorders>
            <w:hideMark/>
          </w:tcPr>
          <w:p w14:paraId="2FD75102" w14:textId="77777777" w:rsidR="00B055B1" w:rsidRPr="00EA2C9C" w:rsidRDefault="00B055B1" w:rsidP="00600CE0">
            <w:pPr>
              <w:tabs>
                <w:tab w:val="left" w:pos="318"/>
              </w:tabs>
              <w:spacing w:line="240" w:lineRule="auto"/>
              <w:ind w:firstLine="0"/>
              <w:jc w:val="left"/>
              <w:rPr>
                <w:rFonts w:ascii="Times New Roman" w:eastAsia="Calibri" w:hAnsi="Times New Roman" w:cs="Times New Roman"/>
                <w:sz w:val="24"/>
                <w:szCs w:val="24"/>
              </w:rPr>
            </w:pPr>
            <w:r w:rsidRPr="00EA2C9C">
              <w:rPr>
                <w:rFonts w:ascii="Times New Roman" w:eastAsia="Calibri" w:hAnsi="Times New Roman" w:cs="Times New Roman"/>
                <w:sz w:val="24"/>
                <w:szCs w:val="24"/>
              </w:rPr>
              <w:t>96,93</w:t>
            </w:r>
          </w:p>
        </w:tc>
      </w:tr>
      <w:tr w:rsidR="00B055B1" w:rsidRPr="00EA2C9C" w14:paraId="77185710" w14:textId="77777777" w:rsidTr="00600CE0">
        <w:trPr>
          <w:trHeight w:val="20"/>
        </w:trPr>
        <w:tc>
          <w:tcPr>
            <w:tcW w:w="2552" w:type="dxa"/>
            <w:tcBorders>
              <w:top w:val="single" w:sz="2" w:space="0" w:color="auto"/>
              <w:left w:val="single" w:sz="2" w:space="0" w:color="auto"/>
              <w:bottom w:val="single" w:sz="2" w:space="0" w:color="auto"/>
              <w:right w:val="single" w:sz="2" w:space="0" w:color="auto"/>
            </w:tcBorders>
            <w:hideMark/>
          </w:tcPr>
          <w:p w14:paraId="57D37A12" w14:textId="77777777" w:rsidR="00B055B1" w:rsidRPr="00EA2C9C" w:rsidRDefault="00B055B1" w:rsidP="00600CE0">
            <w:pPr>
              <w:tabs>
                <w:tab w:val="left" w:pos="318"/>
              </w:tabs>
              <w:spacing w:line="240" w:lineRule="auto"/>
              <w:ind w:firstLine="0"/>
              <w:jc w:val="left"/>
              <w:rPr>
                <w:rFonts w:ascii="Times New Roman" w:eastAsia="Calibri" w:hAnsi="Times New Roman" w:cs="Times New Roman"/>
                <w:sz w:val="24"/>
                <w:szCs w:val="24"/>
              </w:rPr>
            </w:pPr>
            <w:r w:rsidRPr="00EA2C9C">
              <w:rPr>
                <w:rFonts w:ascii="Times New Roman" w:eastAsia="Calibri" w:hAnsi="Times New Roman" w:cs="Times New Roman"/>
                <w:sz w:val="24"/>
                <w:szCs w:val="24"/>
              </w:rPr>
              <w:t>2. Техническая вооруженность труда, тыс. руб.</w:t>
            </w:r>
          </w:p>
        </w:tc>
        <w:tc>
          <w:tcPr>
            <w:tcW w:w="990" w:type="dxa"/>
            <w:tcBorders>
              <w:top w:val="single" w:sz="2" w:space="0" w:color="auto"/>
              <w:left w:val="single" w:sz="2" w:space="0" w:color="auto"/>
              <w:bottom w:val="single" w:sz="2" w:space="0" w:color="auto"/>
              <w:right w:val="single" w:sz="2" w:space="0" w:color="auto"/>
            </w:tcBorders>
            <w:hideMark/>
          </w:tcPr>
          <w:p w14:paraId="66FEF48E" w14:textId="77777777" w:rsidR="00B055B1" w:rsidRPr="00EA2C9C" w:rsidRDefault="00B055B1" w:rsidP="00600CE0">
            <w:pPr>
              <w:tabs>
                <w:tab w:val="left" w:pos="318"/>
              </w:tabs>
              <w:spacing w:line="240" w:lineRule="auto"/>
              <w:ind w:firstLine="0"/>
              <w:jc w:val="left"/>
              <w:rPr>
                <w:rFonts w:ascii="Times New Roman" w:eastAsia="Calibri" w:hAnsi="Times New Roman" w:cs="Times New Roman"/>
                <w:sz w:val="24"/>
                <w:szCs w:val="24"/>
              </w:rPr>
            </w:pPr>
            <w:r w:rsidRPr="00EA2C9C">
              <w:rPr>
                <w:rFonts w:ascii="Times New Roman" w:eastAsia="Calibri" w:hAnsi="Times New Roman" w:cs="Times New Roman"/>
                <w:sz w:val="24"/>
                <w:szCs w:val="24"/>
              </w:rPr>
              <w:t>810,78</w:t>
            </w:r>
          </w:p>
        </w:tc>
        <w:tc>
          <w:tcPr>
            <w:tcW w:w="991" w:type="dxa"/>
            <w:tcBorders>
              <w:top w:val="single" w:sz="2" w:space="0" w:color="auto"/>
              <w:left w:val="single" w:sz="2" w:space="0" w:color="auto"/>
              <w:bottom w:val="single" w:sz="2" w:space="0" w:color="auto"/>
              <w:right w:val="single" w:sz="2" w:space="0" w:color="auto"/>
            </w:tcBorders>
            <w:hideMark/>
          </w:tcPr>
          <w:p w14:paraId="5DF8DAA1" w14:textId="77777777" w:rsidR="00B055B1" w:rsidRPr="00EA2C9C" w:rsidRDefault="00B055B1" w:rsidP="00600CE0">
            <w:pPr>
              <w:tabs>
                <w:tab w:val="left" w:pos="318"/>
              </w:tabs>
              <w:spacing w:line="240" w:lineRule="auto"/>
              <w:ind w:firstLine="0"/>
              <w:jc w:val="left"/>
              <w:rPr>
                <w:rFonts w:ascii="Times New Roman" w:eastAsia="Calibri" w:hAnsi="Times New Roman" w:cs="Times New Roman"/>
                <w:sz w:val="24"/>
                <w:szCs w:val="24"/>
              </w:rPr>
            </w:pPr>
            <w:r w:rsidRPr="00EA2C9C">
              <w:rPr>
                <w:rFonts w:ascii="Times New Roman" w:eastAsia="Calibri" w:hAnsi="Times New Roman" w:cs="Times New Roman"/>
                <w:sz w:val="24"/>
                <w:szCs w:val="24"/>
              </w:rPr>
              <w:t>823,29</w:t>
            </w:r>
          </w:p>
        </w:tc>
        <w:tc>
          <w:tcPr>
            <w:tcW w:w="992" w:type="dxa"/>
            <w:tcBorders>
              <w:top w:val="single" w:sz="2" w:space="0" w:color="auto"/>
              <w:left w:val="single" w:sz="2" w:space="0" w:color="auto"/>
              <w:bottom w:val="single" w:sz="2" w:space="0" w:color="auto"/>
              <w:right w:val="single" w:sz="2" w:space="0" w:color="auto"/>
            </w:tcBorders>
            <w:hideMark/>
          </w:tcPr>
          <w:p w14:paraId="2EE833AC" w14:textId="77777777" w:rsidR="00B055B1" w:rsidRPr="00EA2C9C" w:rsidRDefault="00B055B1" w:rsidP="00600CE0">
            <w:pPr>
              <w:tabs>
                <w:tab w:val="left" w:pos="318"/>
              </w:tabs>
              <w:spacing w:line="240" w:lineRule="auto"/>
              <w:ind w:firstLine="0"/>
              <w:jc w:val="left"/>
              <w:rPr>
                <w:rFonts w:ascii="Times New Roman" w:eastAsia="Calibri" w:hAnsi="Times New Roman" w:cs="Times New Roman"/>
                <w:sz w:val="24"/>
                <w:szCs w:val="24"/>
              </w:rPr>
            </w:pPr>
            <w:r w:rsidRPr="00EA2C9C">
              <w:rPr>
                <w:rFonts w:ascii="Times New Roman" w:eastAsia="Calibri" w:hAnsi="Times New Roman" w:cs="Times New Roman"/>
                <w:sz w:val="24"/>
                <w:szCs w:val="24"/>
              </w:rPr>
              <w:t>817,54</w:t>
            </w:r>
          </w:p>
        </w:tc>
        <w:tc>
          <w:tcPr>
            <w:tcW w:w="989" w:type="dxa"/>
            <w:tcBorders>
              <w:top w:val="single" w:sz="2" w:space="0" w:color="auto"/>
              <w:left w:val="single" w:sz="2" w:space="0" w:color="auto"/>
              <w:bottom w:val="single" w:sz="2" w:space="0" w:color="auto"/>
              <w:right w:val="single" w:sz="2" w:space="0" w:color="auto"/>
            </w:tcBorders>
            <w:hideMark/>
          </w:tcPr>
          <w:p w14:paraId="1D131784" w14:textId="77777777" w:rsidR="00B055B1" w:rsidRPr="00EA2C9C" w:rsidRDefault="00B055B1" w:rsidP="00600CE0">
            <w:pPr>
              <w:tabs>
                <w:tab w:val="left" w:pos="318"/>
              </w:tabs>
              <w:spacing w:line="240" w:lineRule="auto"/>
              <w:ind w:firstLine="0"/>
              <w:jc w:val="left"/>
              <w:rPr>
                <w:rFonts w:ascii="Times New Roman" w:eastAsia="Calibri" w:hAnsi="Times New Roman" w:cs="Times New Roman"/>
                <w:sz w:val="24"/>
                <w:szCs w:val="24"/>
              </w:rPr>
            </w:pPr>
            <w:r w:rsidRPr="00EA2C9C">
              <w:rPr>
                <w:rFonts w:ascii="Times New Roman" w:eastAsia="Calibri" w:hAnsi="Times New Roman" w:cs="Times New Roman"/>
                <w:sz w:val="24"/>
                <w:szCs w:val="24"/>
              </w:rPr>
              <w:t>12,51</w:t>
            </w:r>
          </w:p>
        </w:tc>
        <w:tc>
          <w:tcPr>
            <w:tcW w:w="994" w:type="dxa"/>
            <w:tcBorders>
              <w:top w:val="single" w:sz="2" w:space="0" w:color="auto"/>
              <w:left w:val="single" w:sz="2" w:space="0" w:color="auto"/>
              <w:bottom w:val="single" w:sz="2" w:space="0" w:color="auto"/>
              <w:right w:val="single" w:sz="2" w:space="0" w:color="auto"/>
            </w:tcBorders>
            <w:hideMark/>
          </w:tcPr>
          <w:p w14:paraId="0079E81E" w14:textId="77777777" w:rsidR="00B055B1" w:rsidRPr="00EA2C9C" w:rsidRDefault="00B055B1" w:rsidP="00600CE0">
            <w:pPr>
              <w:tabs>
                <w:tab w:val="left" w:pos="318"/>
              </w:tabs>
              <w:spacing w:line="240" w:lineRule="auto"/>
              <w:ind w:firstLine="0"/>
              <w:jc w:val="left"/>
              <w:rPr>
                <w:rFonts w:ascii="Times New Roman" w:eastAsia="Calibri" w:hAnsi="Times New Roman" w:cs="Times New Roman"/>
                <w:sz w:val="24"/>
                <w:szCs w:val="24"/>
              </w:rPr>
            </w:pPr>
            <w:r w:rsidRPr="00EA2C9C">
              <w:rPr>
                <w:rFonts w:ascii="Times New Roman" w:eastAsia="Calibri" w:hAnsi="Times New Roman" w:cs="Times New Roman"/>
                <w:sz w:val="24"/>
                <w:szCs w:val="24"/>
              </w:rPr>
              <w:t>-5,75</w:t>
            </w:r>
          </w:p>
        </w:tc>
        <w:tc>
          <w:tcPr>
            <w:tcW w:w="995" w:type="dxa"/>
            <w:tcBorders>
              <w:top w:val="single" w:sz="2" w:space="0" w:color="auto"/>
              <w:left w:val="single" w:sz="2" w:space="0" w:color="auto"/>
              <w:bottom w:val="single" w:sz="2" w:space="0" w:color="auto"/>
              <w:right w:val="single" w:sz="2" w:space="0" w:color="auto"/>
            </w:tcBorders>
            <w:hideMark/>
          </w:tcPr>
          <w:p w14:paraId="5FCA6D1C" w14:textId="77777777" w:rsidR="00B055B1" w:rsidRPr="00EA2C9C" w:rsidRDefault="00B055B1" w:rsidP="00600CE0">
            <w:pPr>
              <w:tabs>
                <w:tab w:val="left" w:pos="318"/>
              </w:tabs>
              <w:spacing w:line="240" w:lineRule="auto"/>
              <w:ind w:firstLine="0"/>
              <w:jc w:val="left"/>
              <w:rPr>
                <w:rFonts w:ascii="Times New Roman" w:eastAsia="Calibri" w:hAnsi="Times New Roman" w:cs="Times New Roman"/>
                <w:sz w:val="24"/>
                <w:szCs w:val="24"/>
              </w:rPr>
            </w:pPr>
            <w:r w:rsidRPr="00EA2C9C">
              <w:rPr>
                <w:rFonts w:ascii="Times New Roman" w:eastAsia="Calibri" w:hAnsi="Times New Roman" w:cs="Times New Roman"/>
                <w:sz w:val="24"/>
                <w:szCs w:val="24"/>
              </w:rPr>
              <w:t>101,54</w:t>
            </w:r>
          </w:p>
        </w:tc>
        <w:tc>
          <w:tcPr>
            <w:tcW w:w="992" w:type="dxa"/>
            <w:tcBorders>
              <w:top w:val="single" w:sz="2" w:space="0" w:color="auto"/>
              <w:left w:val="single" w:sz="2" w:space="0" w:color="auto"/>
              <w:bottom w:val="single" w:sz="2" w:space="0" w:color="auto"/>
              <w:right w:val="single" w:sz="2" w:space="0" w:color="auto"/>
            </w:tcBorders>
            <w:hideMark/>
          </w:tcPr>
          <w:p w14:paraId="73C8BD70" w14:textId="77777777" w:rsidR="00B055B1" w:rsidRPr="00EA2C9C" w:rsidRDefault="00B055B1" w:rsidP="00600CE0">
            <w:pPr>
              <w:tabs>
                <w:tab w:val="left" w:pos="318"/>
              </w:tabs>
              <w:spacing w:line="240" w:lineRule="auto"/>
              <w:ind w:firstLine="0"/>
              <w:jc w:val="left"/>
              <w:rPr>
                <w:rFonts w:ascii="Times New Roman" w:eastAsia="Calibri" w:hAnsi="Times New Roman" w:cs="Times New Roman"/>
                <w:sz w:val="24"/>
                <w:szCs w:val="24"/>
              </w:rPr>
            </w:pPr>
            <w:r w:rsidRPr="00EA2C9C">
              <w:rPr>
                <w:rFonts w:ascii="Times New Roman" w:eastAsia="Calibri" w:hAnsi="Times New Roman" w:cs="Times New Roman"/>
                <w:sz w:val="24"/>
                <w:szCs w:val="24"/>
              </w:rPr>
              <w:t>99,30</w:t>
            </w:r>
          </w:p>
        </w:tc>
      </w:tr>
    </w:tbl>
    <w:p w14:paraId="1AC217FB" w14:textId="77777777" w:rsidR="00B550E0" w:rsidRPr="00EA2C9C" w:rsidRDefault="00B550E0" w:rsidP="00E23A4F">
      <w:pPr>
        <w:ind w:firstLine="0"/>
        <w:rPr>
          <w:rFonts w:ascii="Times New Roman" w:hAnsi="Times New Roman" w:cs="Times New Roman"/>
          <w:b/>
          <w:sz w:val="28"/>
          <w:szCs w:val="28"/>
        </w:rPr>
      </w:pPr>
    </w:p>
    <w:p w14:paraId="6C4471B3" w14:textId="095E9CCA" w:rsidR="00B055B1" w:rsidRPr="00EA2C9C" w:rsidRDefault="00B550E0" w:rsidP="0079219F">
      <w:pPr>
        <w:tabs>
          <w:tab w:val="right" w:leader="dot" w:pos="9338"/>
        </w:tabs>
        <w:outlineLvl w:val="0"/>
        <w:rPr>
          <w:rFonts w:ascii="Times New Roman" w:hAnsi="Times New Roman" w:cs="Times New Roman"/>
          <w:b/>
          <w:sz w:val="28"/>
          <w:szCs w:val="28"/>
        </w:rPr>
      </w:pPr>
      <w:r w:rsidRPr="00EA2C9C">
        <w:rPr>
          <w:rFonts w:ascii="Times New Roman" w:hAnsi="Times New Roman" w:cs="Times New Roman"/>
          <w:b/>
          <w:sz w:val="28"/>
          <w:szCs w:val="28"/>
        </w:rPr>
        <w:t>3.</w:t>
      </w:r>
      <w:r w:rsidR="000F2156" w:rsidRPr="00EA2C9C">
        <w:rPr>
          <w:rFonts w:ascii="Times New Roman" w:hAnsi="Times New Roman" w:cs="Times New Roman"/>
          <w:b/>
          <w:sz w:val="28"/>
          <w:szCs w:val="28"/>
        </w:rPr>
        <w:t>2</w:t>
      </w:r>
      <w:r w:rsidRPr="00EA2C9C">
        <w:rPr>
          <w:rFonts w:ascii="Times New Roman" w:hAnsi="Times New Roman" w:cs="Times New Roman"/>
          <w:b/>
          <w:sz w:val="28"/>
          <w:szCs w:val="28"/>
        </w:rPr>
        <w:t>. Анализ эффективности использования основных средств</w:t>
      </w:r>
    </w:p>
    <w:p w14:paraId="18CAD60B" w14:textId="77777777" w:rsidR="008737D4" w:rsidRPr="00EA2C9C" w:rsidRDefault="008737D4" w:rsidP="009374FE">
      <w:pPr>
        <w:rPr>
          <w:rFonts w:ascii="Times New Roman" w:eastAsia="Calibri" w:hAnsi="Times New Roman" w:cs="Times New Roman"/>
          <w:sz w:val="28"/>
          <w:szCs w:val="28"/>
        </w:rPr>
      </w:pPr>
      <w:r w:rsidRPr="00EA2C9C">
        <w:rPr>
          <w:rFonts w:ascii="Times New Roman" w:eastAsia="Calibri" w:hAnsi="Times New Roman" w:cs="Times New Roman"/>
          <w:sz w:val="28"/>
          <w:szCs w:val="28"/>
        </w:rPr>
        <w:t>Состояние и эффективное использование основных средств, влияют не</w:t>
      </w:r>
      <w:r w:rsidRPr="00EA2C9C">
        <w:rPr>
          <w:rFonts w:ascii="Times New Roman" w:eastAsia="Calibri" w:hAnsi="Times New Roman" w:cs="Times New Roman"/>
          <w:sz w:val="28"/>
          <w:szCs w:val="28"/>
        </w:rPr>
        <w:br/>
        <w:t>только на объем выпуска услуг ДОСААФ, но и их себестоимость, рентабельность и другие показатели экономической деятельности организации. Улучшение использования основных средств — одно из важнейших условий роста производительности труда и объема производства.</w:t>
      </w:r>
      <w:r w:rsidRPr="00EA2C9C">
        <w:rPr>
          <w:rFonts w:ascii="Times New Roman" w:eastAsia="Calibri" w:hAnsi="Times New Roman" w:cs="Times New Roman"/>
          <w:sz w:val="28"/>
          <w:szCs w:val="28"/>
        </w:rPr>
        <w:br/>
        <w:t>Повышение же эффективности использования основных средств позволяет повысить эффективность всей организации без дополнительных капитальных</w:t>
      </w:r>
      <w:r w:rsidRPr="00EA2C9C">
        <w:rPr>
          <w:rFonts w:ascii="Times New Roman" w:eastAsia="Calibri" w:hAnsi="Times New Roman" w:cs="Times New Roman"/>
          <w:sz w:val="28"/>
          <w:szCs w:val="28"/>
        </w:rPr>
        <w:br/>
        <w:t xml:space="preserve">вложений. </w:t>
      </w:r>
    </w:p>
    <w:p w14:paraId="38821AC5" w14:textId="77777777" w:rsidR="00B055B1" w:rsidRPr="00EA2C9C" w:rsidRDefault="000F2156" w:rsidP="009374FE">
      <w:pPr>
        <w:rPr>
          <w:rFonts w:ascii="Times New Roman" w:eastAsia="Calibri" w:hAnsi="Times New Roman" w:cs="Times New Roman"/>
          <w:sz w:val="28"/>
          <w:szCs w:val="28"/>
        </w:rPr>
      </w:pPr>
      <w:r w:rsidRPr="00EA2C9C">
        <w:rPr>
          <w:rFonts w:ascii="Times New Roman" w:eastAsia="Calibri" w:hAnsi="Times New Roman" w:cs="Times New Roman"/>
          <w:sz w:val="28"/>
          <w:szCs w:val="28"/>
        </w:rPr>
        <w:lastRenderedPageBreak/>
        <w:t>Анализ и оценка</w:t>
      </w:r>
      <w:r w:rsidR="00B055B1" w:rsidRPr="00EA2C9C">
        <w:rPr>
          <w:rFonts w:ascii="Times New Roman" w:eastAsia="Calibri" w:hAnsi="Times New Roman" w:cs="Times New Roman"/>
          <w:sz w:val="28"/>
          <w:szCs w:val="28"/>
        </w:rPr>
        <w:t xml:space="preserve"> эффективности использования </w:t>
      </w:r>
      <w:r w:rsidRPr="00EA2C9C">
        <w:rPr>
          <w:rFonts w:ascii="Times New Roman" w:eastAsia="Calibri" w:hAnsi="Times New Roman" w:cs="Times New Roman"/>
          <w:sz w:val="28"/>
          <w:szCs w:val="28"/>
        </w:rPr>
        <w:t xml:space="preserve">основных средств </w:t>
      </w:r>
      <w:r w:rsidR="00B055B1" w:rsidRPr="00EA2C9C">
        <w:rPr>
          <w:rFonts w:ascii="Times New Roman" w:eastAsia="Calibri" w:hAnsi="Times New Roman" w:cs="Times New Roman"/>
          <w:sz w:val="28"/>
          <w:szCs w:val="28"/>
        </w:rPr>
        <w:t>основан</w:t>
      </w:r>
      <w:r w:rsidRPr="00EA2C9C">
        <w:rPr>
          <w:rFonts w:ascii="Times New Roman" w:eastAsia="Calibri" w:hAnsi="Times New Roman" w:cs="Times New Roman"/>
          <w:sz w:val="28"/>
          <w:szCs w:val="28"/>
        </w:rPr>
        <w:t>ы</w:t>
      </w:r>
      <w:r w:rsidR="00B055B1" w:rsidRPr="00EA2C9C">
        <w:rPr>
          <w:rFonts w:ascii="Times New Roman" w:eastAsia="Calibri" w:hAnsi="Times New Roman" w:cs="Times New Roman"/>
          <w:sz w:val="28"/>
          <w:szCs w:val="28"/>
        </w:rPr>
        <w:t xml:space="preserve"> на применении общей для всех видов ресурсов технологии оценки, которая предполагает расчет и анализ показателей эффективности: отдачи и емкости. Показатели отдачи характеризуют выход готовой продукции на 1 р. ресурсов. Показатели емкости характеризуют затраты или запасы ресурсов на 1 р. выпуска продукции. Под запасами ресурсов понимается наличный объем ресурсов на отчетную дату по балансу, под затратами – текущие расходы ресурсов, в частности по основным фондам – амортизация.</w:t>
      </w:r>
    </w:p>
    <w:p w14:paraId="7249C8F0" w14:textId="77777777" w:rsidR="00B055B1" w:rsidRPr="00EA2C9C" w:rsidRDefault="00B055B1" w:rsidP="009374FE">
      <w:pPr>
        <w:rPr>
          <w:rFonts w:ascii="Times New Roman" w:eastAsia="Calibri" w:hAnsi="Times New Roman" w:cs="Times New Roman"/>
          <w:sz w:val="28"/>
          <w:szCs w:val="28"/>
        </w:rPr>
      </w:pPr>
      <w:r w:rsidRPr="00EA2C9C">
        <w:rPr>
          <w:rFonts w:ascii="Times New Roman" w:eastAsia="Calibri" w:hAnsi="Times New Roman" w:cs="Times New Roman"/>
          <w:sz w:val="28"/>
          <w:szCs w:val="28"/>
        </w:rPr>
        <w:t xml:space="preserve">Анализ показателей использования основных фондов ДОСААФ Москвы, основанный на показателях фондоотдачи и фондоемкости, представлен в таблице </w:t>
      </w:r>
      <w:r w:rsidR="00F4500A" w:rsidRPr="00EA2C9C">
        <w:rPr>
          <w:rFonts w:ascii="Times New Roman" w:eastAsia="Calibri" w:hAnsi="Times New Roman" w:cs="Times New Roman"/>
          <w:sz w:val="28"/>
          <w:szCs w:val="28"/>
        </w:rPr>
        <w:t>11</w:t>
      </w:r>
      <w:r w:rsidRPr="00EA2C9C">
        <w:rPr>
          <w:rFonts w:ascii="Times New Roman" w:eastAsia="Calibri" w:hAnsi="Times New Roman" w:cs="Times New Roman"/>
          <w:sz w:val="28"/>
          <w:szCs w:val="28"/>
        </w:rPr>
        <w:t>.</w:t>
      </w:r>
    </w:p>
    <w:p w14:paraId="28E701F6" w14:textId="77484F62" w:rsidR="00B055B1" w:rsidRPr="00EA2C9C" w:rsidRDefault="00B055B1" w:rsidP="00E23A4F">
      <w:pPr>
        <w:ind w:firstLine="567"/>
        <w:rPr>
          <w:rFonts w:ascii="Times New Roman" w:eastAsia="Calibri" w:hAnsi="Times New Roman" w:cs="Times New Roman"/>
          <w:sz w:val="28"/>
          <w:szCs w:val="28"/>
        </w:rPr>
      </w:pPr>
      <w:r w:rsidRPr="00EA2C9C">
        <w:rPr>
          <w:rFonts w:ascii="Times New Roman" w:eastAsia="Calibri" w:hAnsi="Times New Roman" w:cs="Times New Roman"/>
          <w:sz w:val="28"/>
          <w:szCs w:val="28"/>
        </w:rPr>
        <w:t xml:space="preserve">Таблица </w:t>
      </w:r>
      <w:r w:rsidR="00F4500A" w:rsidRPr="00EA2C9C">
        <w:rPr>
          <w:rFonts w:ascii="Times New Roman" w:eastAsia="Calibri" w:hAnsi="Times New Roman" w:cs="Times New Roman"/>
          <w:sz w:val="28"/>
          <w:szCs w:val="28"/>
        </w:rPr>
        <w:t>11</w:t>
      </w:r>
      <w:r w:rsidR="009374FE" w:rsidRPr="00EA2C9C">
        <w:rPr>
          <w:rFonts w:ascii="Times New Roman" w:eastAsia="Calibri" w:hAnsi="Times New Roman" w:cs="Times New Roman"/>
          <w:sz w:val="28"/>
          <w:szCs w:val="28"/>
        </w:rPr>
        <w:t xml:space="preserve"> - </w:t>
      </w:r>
      <w:r w:rsidRPr="00EA2C9C">
        <w:rPr>
          <w:rFonts w:ascii="Times New Roman" w:eastAsia="Calibri" w:hAnsi="Times New Roman" w:cs="Times New Roman"/>
          <w:sz w:val="28"/>
          <w:szCs w:val="28"/>
        </w:rPr>
        <w:t>Показатели использования основных средств ДОСААФ Москвы за 2014-2016 гг.</w:t>
      </w:r>
      <w:r w:rsidR="00E23A4F" w:rsidRPr="00EA2C9C">
        <w:rPr>
          <w:rStyle w:val="ad"/>
          <w:rFonts w:ascii="Times New Roman" w:eastAsia="Calibri" w:hAnsi="Times New Roman" w:cs="Times New Roman"/>
          <w:sz w:val="28"/>
          <w:szCs w:val="28"/>
        </w:rPr>
        <w:footnoteReference w:id="14"/>
      </w:r>
      <w:r w:rsidR="00027171" w:rsidRPr="00EA2C9C">
        <w:rPr>
          <w:rFonts w:ascii="Times New Roman" w:eastAsia="Calibri" w:hAnsi="Times New Roman" w:cs="Times New Roman"/>
          <w:color w:val="FF0000"/>
          <w:sz w:val="28"/>
          <w:szCs w:val="28"/>
        </w:rPr>
        <w:t xml:space="preserve"> </w:t>
      </w:r>
    </w:p>
    <w:tbl>
      <w:tblPr>
        <w:tblW w:w="5000" w:type="pct"/>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3555"/>
        <w:gridCol w:w="1125"/>
        <w:gridCol w:w="996"/>
        <w:gridCol w:w="972"/>
        <w:gridCol w:w="1513"/>
        <w:gridCol w:w="1471"/>
      </w:tblGrid>
      <w:tr w:rsidR="00B055B1" w:rsidRPr="00EA2C9C" w14:paraId="172BAFC2" w14:textId="77777777" w:rsidTr="006A0DCF">
        <w:trPr>
          <w:cantSplit/>
          <w:trHeight w:val="20"/>
        </w:trPr>
        <w:tc>
          <w:tcPr>
            <w:tcW w:w="1854" w:type="pct"/>
            <w:tcBorders>
              <w:top w:val="single" w:sz="2" w:space="0" w:color="auto"/>
              <w:left w:val="single" w:sz="2" w:space="0" w:color="auto"/>
              <w:bottom w:val="nil"/>
              <w:right w:val="single" w:sz="2" w:space="0" w:color="auto"/>
            </w:tcBorders>
            <w:hideMark/>
          </w:tcPr>
          <w:p w14:paraId="41430B97" w14:textId="77777777" w:rsidR="00B055B1" w:rsidRPr="00EA2C9C" w:rsidRDefault="00B055B1" w:rsidP="006A0DCF">
            <w:pPr>
              <w:keepNext/>
              <w:spacing w:line="240" w:lineRule="auto"/>
              <w:ind w:firstLine="0"/>
              <w:jc w:val="left"/>
              <w:rPr>
                <w:rFonts w:ascii="Times New Roman" w:eastAsia="Times New Roman" w:hAnsi="Times New Roman" w:cs="Times New Roman"/>
                <w:bCs/>
                <w:sz w:val="24"/>
                <w:szCs w:val="24"/>
                <w:lang w:eastAsia="ru-RU"/>
              </w:rPr>
            </w:pPr>
            <w:r w:rsidRPr="00EA2C9C">
              <w:rPr>
                <w:rFonts w:ascii="Times New Roman" w:eastAsia="Times New Roman" w:hAnsi="Times New Roman" w:cs="Times New Roman"/>
                <w:bCs/>
                <w:sz w:val="24"/>
                <w:szCs w:val="24"/>
                <w:lang w:eastAsia="ru-RU"/>
              </w:rPr>
              <w:t>Показатели</w:t>
            </w:r>
          </w:p>
        </w:tc>
        <w:tc>
          <w:tcPr>
            <w:tcW w:w="593" w:type="pct"/>
            <w:tcBorders>
              <w:top w:val="single" w:sz="2" w:space="0" w:color="auto"/>
              <w:left w:val="single" w:sz="2" w:space="0" w:color="auto"/>
              <w:bottom w:val="nil"/>
              <w:right w:val="single" w:sz="2" w:space="0" w:color="auto"/>
            </w:tcBorders>
            <w:hideMark/>
          </w:tcPr>
          <w:p w14:paraId="442075CC" w14:textId="77777777" w:rsidR="00B055B1" w:rsidRPr="00EA2C9C" w:rsidRDefault="00B055B1" w:rsidP="006A0DCF">
            <w:pPr>
              <w:spacing w:line="240" w:lineRule="auto"/>
              <w:ind w:firstLine="0"/>
              <w:jc w:val="left"/>
              <w:rPr>
                <w:rFonts w:ascii="Times New Roman" w:eastAsia="Times New Roman" w:hAnsi="Times New Roman" w:cs="Times New Roman"/>
                <w:sz w:val="24"/>
                <w:szCs w:val="24"/>
                <w:lang w:eastAsia="ru-RU"/>
              </w:rPr>
            </w:pPr>
            <w:r w:rsidRPr="00EA2C9C">
              <w:rPr>
                <w:rFonts w:ascii="Times New Roman" w:eastAsia="Times New Roman" w:hAnsi="Times New Roman" w:cs="Times New Roman"/>
                <w:sz w:val="24"/>
                <w:szCs w:val="24"/>
                <w:lang w:eastAsia="ru-RU"/>
              </w:rPr>
              <w:t>2014 г.</w:t>
            </w:r>
          </w:p>
        </w:tc>
        <w:tc>
          <w:tcPr>
            <w:tcW w:w="520" w:type="pct"/>
            <w:tcBorders>
              <w:top w:val="single" w:sz="2" w:space="0" w:color="auto"/>
              <w:left w:val="single" w:sz="2" w:space="0" w:color="auto"/>
              <w:bottom w:val="nil"/>
              <w:right w:val="single" w:sz="2" w:space="0" w:color="auto"/>
            </w:tcBorders>
            <w:hideMark/>
          </w:tcPr>
          <w:p w14:paraId="2C53FA10" w14:textId="77777777" w:rsidR="00B055B1" w:rsidRPr="00EA2C9C" w:rsidRDefault="00B055B1" w:rsidP="006A0DCF">
            <w:pPr>
              <w:spacing w:line="240" w:lineRule="auto"/>
              <w:ind w:firstLine="0"/>
              <w:jc w:val="left"/>
              <w:rPr>
                <w:rFonts w:ascii="Times New Roman" w:eastAsia="Times New Roman" w:hAnsi="Times New Roman" w:cs="Times New Roman"/>
                <w:sz w:val="24"/>
                <w:szCs w:val="24"/>
                <w:lang w:eastAsia="ru-RU"/>
              </w:rPr>
            </w:pPr>
            <w:r w:rsidRPr="00EA2C9C">
              <w:rPr>
                <w:rFonts w:ascii="Times New Roman" w:eastAsia="Times New Roman" w:hAnsi="Times New Roman" w:cs="Times New Roman"/>
                <w:sz w:val="24"/>
                <w:szCs w:val="24"/>
                <w:lang w:eastAsia="ru-RU"/>
              </w:rPr>
              <w:t>2015 г.</w:t>
            </w:r>
          </w:p>
        </w:tc>
        <w:tc>
          <w:tcPr>
            <w:tcW w:w="519" w:type="pct"/>
            <w:tcBorders>
              <w:top w:val="single" w:sz="2" w:space="0" w:color="auto"/>
              <w:left w:val="single" w:sz="2" w:space="0" w:color="auto"/>
              <w:bottom w:val="nil"/>
              <w:right w:val="single" w:sz="4" w:space="0" w:color="auto"/>
            </w:tcBorders>
            <w:hideMark/>
          </w:tcPr>
          <w:p w14:paraId="2CAD0152" w14:textId="77777777" w:rsidR="00B055B1" w:rsidRPr="00EA2C9C" w:rsidRDefault="00B055B1" w:rsidP="006A0DCF">
            <w:pPr>
              <w:spacing w:line="240" w:lineRule="auto"/>
              <w:ind w:firstLine="0"/>
              <w:jc w:val="left"/>
              <w:rPr>
                <w:rFonts w:ascii="Times New Roman" w:eastAsia="Times New Roman" w:hAnsi="Times New Roman" w:cs="Times New Roman"/>
                <w:sz w:val="24"/>
                <w:szCs w:val="24"/>
                <w:lang w:eastAsia="ru-RU"/>
              </w:rPr>
            </w:pPr>
            <w:r w:rsidRPr="00EA2C9C">
              <w:rPr>
                <w:rFonts w:ascii="Times New Roman" w:eastAsia="Times New Roman" w:hAnsi="Times New Roman" w:cs="Times New Roman"/>
                <w:sz w:val="24"/>
                <w:szCs w:val="24"/>
                <w:lang w:eastAsia="ru-RU"/>
              </w:rPr>
              <w:t>2016 г.</w:t>
            </w:r>
          </w:p>
        </w:tc>
        <w:tc>
          <w:tcPr>
            <w:tcW w:w="741" w:type="pct"/>
            <w:tcBorders>
              <w:top w:val="single" w:sz="2" w:space="0" w:color="auto"/>
              <w:left w:val="single" w:sz="2" w:space="0" w:color="auto"/>
              <w:bottom w:val="nil"/>
              <w:right w:val="single" w:sz="2" w:space="0" w:color="auto"/>
            </w:tcBorders>
            <w:hideMark/>
          </w:tcPr>
          <w:p w14:paraId="04186189" w14:textId="77777777" w:rsidR="00B055B1" w:rsidRPr="00EA2C9C" w:rsidRDefault="00B055B1" w:rsidP="006A0DCF">
            <w:pPr>
              <w:spacing w:line="240" w:lineRule="auto"/>
              <w:ind w:firstLine="0"/>
              <w:jc w:val="left"/>
              <w:rPr>
                <w:rFonts w:ascii="Times New Roman" w:eastAsia="Times New Roman" w:hAnsi="Times New Roman" w:cs="Times New Roman"/>
                <w:sz w:val="24"/>
                <w:szCs w:val="24"/>
                <w:lang w:eastAsia="ru-RU"/>
              </w:rPr>
            </w:pPr>
            <w:r w:rsidRPr="00EA2C9C">
              <w:rPr>
                <w:rFonts w:ascii="Times New Roman" w:eastAsia="Times New Roman" w:hAnsi="Times New Roman" w:cs="Times New Roman"/>
                <w:sz w:val="24"/>
                <w:szCs w:val="24"/>
                <w:lang w:eastAsia="ru-RU"/>
              </w:rPr>
              <w:t xml:space="preserve">Отклонения, </w:t>
            </w:r>
          </w:p>
          <w:p w14:paraId="366287D5" w14:textId="77777777" w:rsidR="00B055B1" w:rsidRPr="00EA2C9C" w:rsidRDefault="00B055B1" w:rsidP="006A0DCF">
            <w:pPr>
              <w:spacing w:line="240" w:lineRule="auto"/>
              <w:ind w:firstLine="0"/>
              <w:jc w:val="left"/>
              <w:rPr>
                <w:rFonts w:ascii="Times New Roman" w:eastAsia="Times New Roman" w:hAnsi="Times New Roman" w:cs="Times New Roman"/>
                <w:sz w:val="24"/>
                <w:szCs w:val="24"/>
                <w:lang w:eastAsia="ru-RU"/>
              </w:rPr>
            </w:pPr>
            <w:r w:rsidRPr="00EA2C9C">
              <w:rPr>
                <w:rFonts w:ascii="Times New Roman" w:eastAsia="Times New Roman" w:hAnsi="Times New Roman" w:cs="Times New Roman"/>
                <w:sz w:val="24"/>
                <w:szCs w:val="24"/>
                <w:lang w:eastAsia="ru-RU"/>
              </w:rPr>
              <w:t>+ -</w:t>
            </w:r>
          </w:p>
          <w:p w14:paraId="7D01BFA8" w14:textId="77777777" w:rsidR="00B055B1" w:rsidRPr="00EA2C9C" w:rsidRDefault="00B055B1" w:rsidP="006A0DCF">
            <w:pPr>
              <w:spacing w:line="240" w:lineRule="auto"/>
              <w:ind w:firstLine="0"/>
              <w:jc w:val="left"/>
              <w:rPr>
                <w:rFonts w:ascii="Times New Roman" w:eastAsia="Times New Roman" w:hAnsi="Times New Roman" w:cs="Times New Roman"/>
                <w:sz w:val="24"/>
                <w:szCs w:val="24"/>
                <w:lang w:eastAsia="ru-RU"/>
              </w:rPr>
            </w:pPr>
            <w:r w:rsidRPr="00EA2C9C">
              <w:rPr>
                <w:rFonts w:ascii="Times New Roman" w:eastAsia="Times New Roman" w:hAnsi="Times New Roman" w:cs="Times New Roman"/>
                <w:sz w:val="24"/>
                <w:szCs w:val="24"/>
                <w:lang w:eastAsia="ru-RU"/>
              </w:rPr>
              <w:t>2016 г. к</w:t>
            </w:r>
            <w:r w:rsidR="00BC2EE5" w:rsidRPr="00EA2C9C">
              <w:rPr>
                <w:rFonts w:ascii="Times New Roman" w:eastAsia="Times New Roman" w:hAnsi="Times New Roman" w:cs="Times New Roman"/>
                <w:sz w:val="24"/>
                <w:szCs w:val="24"/>
                <w:lang w:eastAsia="ru-RU"/>
              </w:rPr>
              <w:t xml:space="preserve"> </w:t>
            </w:r>
            <w:r w:rsidRPr="00EA2C9C">
              <w:rPr>
                <w:rFonts w:ascii="Times New Roman" w:eastAsia="Times New Roman" w:hAnsi="Times New Roman" w:cs="Times New Roman"/>
                <w:sz w:val="24"/>
                <w:szCs w:val="24"/>
                <w:lang w:eastAsia="ru-RU"/>
              </w:rPr>
              <w:t>2014 г.</w:t>
            </w:r>
          </w:p>
        </w:tc>
        <w:tc>
          <w:tcPr>
            <w:tcW w:w="772" w:type="pct"/>
            <w:tcBorders>
              <w:top w:val="single" w:sz="2" w:space="0" w:color="auto"/>
              <w:left w:val="single" w:sz="2" w:space="0" w:color="auto"/>
              <w:bottom w:val="nil"/>
              <w:right w:val="single" w:sz="2" w:space="0" w:color="auto"/>
            </w:tcBorders>
            <w:hideMark/>
          </w:tcPr>
          <w:p w14:paraId="47228299" w14:textId="77777777" w:rsidR="00B055B1" w:rsidRPr="00EA2C9C" w:rsidRDefault="00B055B1" w:rsidP="006A0DCF">
            <w:pPr>
              <w:spacing w:line="240" w:lineRule="auto"/>
              <w:ind w:firstLine="0"/>
              <w:jc w:val="left"/>
              <w:rPr>
                <w:rFonts w:ascii="Times New Roman" w:eastAsia="Times New Roman" w:hAnsi="Times New Roman" w:cs="Times New Roman"/>
                <w:sz w:val="24"/>
                <w:szCs w:val="24"/>
                <w:lang w:eastAsia="ru-RU"/>
              </w:rPr>
            </w:pPr>
            <w:r w:rsidRPr="00EA2C9C">
              <w:rPr>
                <w:rFonts w:ascii="Times New Roman" w:eastAsia="Times New Roman" w:hAnsi="Times New Roman" w:cs="Times New Roman"/>
                <w:sz w:val="24"/>
                <w:szCs w:val="24"/>
                <w:lang w:eastAsia="ru-RU"/>
              </w:rPr>
              <w:t xml:space="preserve">Темп роста, % </w:t>
            </w:r>
          </w:p>
          <w:p w14:paraId="11F8F716" w14:textId="77777777" w:rsidR="00B055B1" w:rsidRPr="00EA2C9C" w:rsidRDefault="00B055B1" w:rsidP="006A0DCF">
            <w:pPr>
              <w:spacing w:line="240" w:lineRule="auto"/>
              <w:ind w:firstLine="0"/>
              <w:jc w:val="left"/>
              <w:rPr>
                <w:rFonts w:ascii="Times New Roman" w:eastAsia="Times New Roman" w:hAnsi="Times New Roman" w:cs="Times New Roman"/>
                <w:sz w:val="24"/>
                <w:szCs w:val="24"/>
                <w:lang w:eastAsia="ru-RU"/>
              </w:rPr>
            </w:pPr>
            <w:r w:rsidRPr="00EA2C9C">
              <w:rPr>
                <w:rFonts w:ascii="Times New Roman" w:eastAsia="Times New Roman" w:hAnsi="Times New Roman" w:cs="Times New Roman"/>
                <w:sz w:val="24"/>
                <w:szCs w:val="24"/>
                <w:lang w:eastAsia="ru-RU"/>
              </w:rPr>
              <w:t>2016 г. к 2014 г.</w:t>
            </w:r>
          </w:p>
        </w:tc>
      </w:tr>
      <w:tr w:rsidR="00B055B1" w:rsidRPr="00EA2C9C" w14:paraId="281A8163" w14:textId="77777777" w:rsidTr="006A0DCF">
        <w:trPr>
          <w:trHeight w:val="20"/>
        </w:trPr>
        <w:tc>
          <w:tcPr>
            <w:tcW w:w="1854" w:type="pct"/>
            <w:tcBorders>
              <w:top w:val="single" w:sz="2" w:space="0" w:color="auto"/>
              <w:left w:val="single" w:sz="2" w:space="0" w:color="auto"/>
              <w:bottom w:val="single" w:sz="2" w:space="0" w:color="auto"/>
              <w:right w:val="single" w:sz="2" w:space="0" w:color="auto"/>
            </w:tcBorders>
            <w:hideMark/>
          </w:tcPr>
          <w:p w14:paraId="020251C3" w14:textId="77777777" w:rsidR="00B055B1" w:rsidRPr="00EA2C9C" w:rsidRDefault="00B055B1" w:rsidP="006A0DCF">
            <w:pPr>
              <w:tabs>
                <w:tab w:val="left" w:pos="318"/>
              </w:tabs>
              <w:spacing w:line="240" w:lineRule="auto"/>
              <w:ind w:firstLine="0"/>
              <w:jc w:val="left"/>
              <w:rPr>
                <w:rFonts w:ascii="Times New Roman" w:hAnsi="Times New Roman" w:cs="Times New Roman"/>
                <w:sz w:val="24"/>
                <w:szCs w:val="24"/>
              </w:rPr>
            </w:pPr>
            <w:r w:rsidRPr="00EA2C9C">
              <w:rPr>
                <w:rFonts w:ascii="Times New Roman" w:hAnsi="Times New Roman" w:cs="Times New Roman"/>
                <w:sz w:val="24"/>
                <w:szCs w:val="24"/>
              </w:rPr>
              <w:t>Выручка,</w:t>
            </w:r>
            <w:r w:rsidR="00BC2EE5" w:rsidRPr="00EA2C9C">
              <w:rPr>
                <w:rFonts w:ascii="Times New Roman" w:hAnsi="Times New Roman" w:cs="Times New Roman"/>
                <w:sz w:val="24"/>
                <w:szCs w:val="24"/>
              </w:rPr>
              <w:t xml:space="preserve"> </w:t>
            </w:r>
            <w:r w:rsidRPr="00EA2C9C">
              <w:rPr>
                <w:rFonts w:ascii="Times New Roman" w:hAnsi="Times New Roman" w:cs="Times New Roman"/>
                <w:sz w:val="24"/>
                <w:szCs w:val="24"/>
              </w:rPr>
              <w:t>тыс. руб.</w:t>
            </w:r>
          </w:p>
        </w:tc>
        <w:tc>
          <w:tcPr>
            <w:tcW w:w="593" w:type="pct"/>
            <w:tcBorders>
              <w:top w:val="single" w:sz="2" w:space="0" w:color="auto"/>
              <w:left w:val="single" w:sz="2" w:space="0" w:color="auto"/>
              <w:bottom w:val="single" w:sz="2" w:space="0" w:color="auto"/>
              <w:right w:val="single" w:sz="2" w:space="0" w:color="auto"/>
            </w:tcBorders>
            <w:hideMark/>
          </w:tcPr>
          <w:p w14:paraId="2E0766BB" w14:textId="77777777" w:rsidR="00B055B1" w:rsidRPr="00EA2C9C" w:rsidRDefault="00B055B1" w:rsidP="006A0DCF">
            <w:pPr>
              <w:spacing w:line="240" w:lineRule="auto"/>
              <w:ind w:firstLine="0"/>
              <w:jc w:val="left"/>
              <w:rPr>
                <w:rFonts w:ascii="Times New Roman" w:hAnsi="Times New Roman" w:cs="Times New Roman"/>
                <w:sz w:val="24"/>
                <w:szCs w:val="24"/>
              </w:rPr>
            </w:pPr>
            <w:r w:rsidRPr="00EA2C9C">
              <w:rPr>
                <w:rFonts w:ascii="Times New Roman" w:hAnsi="Times New Roman" w:cs="Times New Roman"/>
                <w:sz w:val="24"/>
                <w:szCs w:val="24"/>
              </w:rPr>
              <w:t>29593</w:t>
            </w:r>
          </w:p>
        </w:tc>
        <w:tc>
          <w:tcPr>
            <w:tcW w:w="520" w:type="pct"/>
            <w:tcBorders>
              <w:top w:val="single" w:sz="2" w:space="0" w:color="auto"/>
              <w:left w:val="single" w:sz="2" w:space="0" w:color="auto"/>
              <w:bottom w:val="single" w:sz="2" w:space="0" w:color="auto"/>
              <w:right w:val="single" w:sz="2" w:space="0" w:color="auto"/>
            </w:tcBorders>
            <w:hideMark/>
          </w:tcPr>
          <w:p w14:paraId="6CFCD2F3" w14:textId="77777777" w:rsidR="00B055B1" w:rsidRPr="00EA2C9C" w:rsidRDefault="00B055B1" w:rsidP="006A0DCF">
            <w:pPr>
              <w:spacing w:line="240" w:lineRule="auto"/>
              <w:ind w:firstLine="0"/>
              <w:jc w:val="left"/>
              <w:rPr>
                <w:rFonts w:ascii="Times New Roman" w:hAnsi="Times New Roman" w:cs="Times New Roman"/>
                <w:sz w:val="24"/>
                <w:szCs w:val="24"/>
              </w:rPr>
            </w:pPr>
            <w:r w:rsidRPr="00EA2C9C">
              <w:rPr>
                <w:rFonts w:ascii="Times New Roman" w:hAnsi="Times New Roman" w:cs="Times New Roman"/>
                <w:sz w:val="24"/>
                <w:szCs w:val="24"/>
              </w:rPr>
              <w:t>36070</w:t>
            </w:r>
          </w:p>
        </w:tc>
        <w:tc>
          <w:tcPr>
            <w:tcW w:w="519" w:type="pct"/>
            <w:tcBorders>
              <w:top w:val="single" w:sz="2" w:space="0" w:color="auto"/>
              <w:left w:val="single" w:sz="2" w:space="0" w:color="auto"/>
              <w:bottom w:val="single" w:sz="2" w:space="0" w:color="auto"/>
              <w:right w:val="single" w:sz="2" w:space="0" w:color="auto"/>
            </w:tcBorders>
            <w:hideMark/>
          </w:tcPr>
          <w:p w14:paraId="3A359BE7" w14:textId="77777777" w:rsidR="00B055B1" w:rsidRPr="00EA2C9C" w:rsidRDefault="00B055B1" w:rsidP="006A0DCF">
            <w:pPr>
              <w:spacing w:line="240" w:lineRule="auto"/>
              <w:ind w:firstLine="0"/>
              <w:jc w:val="left"/>
              <w:rPr>
                <w:rFonts w:ascii="Times New Roman" w:hAnsi="Times New Roman" w:cs="Times New Roman"/>
                <w:sz w:val="24"/>
                <w:szCs w:val="24"/>
              </w:rPr>
            </w:pPr>
            <w:r w:rsidRPr="00EA2C9C">
              <w:rPr>
                <w:rFonts w:ascii="Times New Roman" w:hAnsi="Times New Roman" w:cs="Times New Roman"/>
                <w:sz w:val="24"/>
                <w:szCs w:val="24"/>
              </w:rPr>
              <w:t>27394</w:t>
            </w:r>
          </w:p>
        </w:tc>
        <w:tc>
          <w:tcPr>
            <w:tcW w:w="741" w:type="pct"/>
            <w:tcBorders>
              <w:top w:val="single" w:sz="2" w:space="0" w:color="auto"/>
              <w:left w:val="single" w:sz="2" w:space="0" w:color="auto"/>
              <w:bottom w:val="single" w:sz="2" w:space="0" w:color="auto"/>
              <w:right w:val="single" w:sz="2" w:space="0" w:color="auto"/>
            </w:tcBorders>
            <w:hideMark/>
          </w:tcPr>
          <w:p w14:paraId="35AACEDA" w14:textId="77777777" w:rsidR="00B055B1" w:rsidRPr="00EA2C9C" w:rsidRDefault="00B055B1" w:rsidP="006A0DCF">
            <w:pPr>
              <w:spacing w:line="240" w:lineRule="auto"/>
              <w:ind w:firstLine="0"/>
              <w:jc w:val="left"/>
              <w:rPr>
                <w:rFonts w:ascii="Times New Roman" w:hAnsi="Times New Roman" w:cs="Times New Roman"/>
                <w:sz w:val="24"/>
                <w:szCs w:val="24"/>
              </w:rPr>
            </w:pPr>
            <w:r w:rsidRPr="00EA2C9C">
              <w:rPr>
                <w:rFonts w:ascii="Times New Roman" w:hAnsi="Times New Roman" w:cs="Times New Roman"/>
                <w:sz w:val="24"/>
                <w:szCs w:val="24"/>
              </w:rPr>
              <w:t>-2199</w:t>
            </w:r>
          </w:p>
        </w:tc>
        <w:tc>
          <w:tcPr>
            <w:tcW w:w="772" w:type="pct"/>
            <w:tcBorders>
              <w:top w:val="single" w:sz="2" w:space="0" w:color="auto"/>
              <w:left w:val="single" w:sz="2" w:space="0" w:color="auto"/>
              <w:bottom w:val="single" w:sz="2" w:space="0" w:color="auto"/>
              <w:right w:val="single" w:sz="2" w:space="0" w:color="auto"/>
            </w:tcBorders>
            <w:hideMark/>
          </w:tcPr>
          <w:p w14:paraId="74CE442E" w14:textId="77777777" w:rsidR="00B055B1" w:rsidRPr="00EA2C9C" w:rsidRDefault="00B055B1" w:rsidP="006A0DCF">
            <w:pPr>
              <w:spacing w:line="240" w:lineRule="auto"/>
              <w:ind w:firstLine="0"/>
              <w:jc w:val="left"/>
              <w:rPr>
                <w:rFonts w:ascii="Times New Roman" w:hAnsi="Times New Roman" w:cs="Times New Roman"/>
                <w:sz w:val="24"/>
                <w:szCs w:val="24"/>
              </w:rPr>
            </w:pPr>
            <w:r w:rsidRPr="00EA2C9C">
              <w:rPr>
                <w:rFonts w:ascii="Times New Roman" w:hAnsi="Times New Roman" w:cs="Times New Roman"/>
                <w:sz w:val="24"/>
                <w:szCs w:val="24"/>
              </w:rPr>
              <w:t>92,57</w:t>
            </w:r>
          </w:p>
        </w:tc>
      </w:tr>
      <w:tr w:rsidR="00B055B1" w:rsidRPr="00EA2C9C" w14:paraId="322C74C6" w14:textId="77777777" w:rsidTr="006A0DCF">
        <w:trPr>
          <w:trHeight w:val="20"/>
        </w:trPr>
        <w:tc>
          <w:tcPr>
            <w:tcW w:w="1854" w:type="pct"/>
            <w:tcBorders>
              <w:top w:val="single" w:sz="2" w:space="0" w:color="auto"/>
              <w:left w:val="single" w:sz="2" w:space="0" w:color="auto"/>
              <w:bottom w:val="single" w:sz="2" w:space="0" w:color="auto"/>
              <w:right w:val="single" w:sz="2" w:space="0" w:color="auto"/>
            </w:tcBorders>
            <w:hideMark/>
          </w:tcPr>
          <w:p w14:paraId="1BE2835E" w14:textId="77777777" w:rsidR="00B055B1" w:rsidRPr="00EA2C9C" w:rsidRDefault="00B055B1" w:rsidP="006A0DCF">
            <w:pPr>
              <w:tabs>
                <w:tab w:val="left" w:pos="318"/>
              </w:tabs>
              <w:spacing w:line="240" w:lineRule="auto"/>
              <w:ind w:firstLine="0"/>
              <w:jc w:val="left"/>
              <w:rPr>
                <w:rFonts w:ascii="Times New Roman" w:hAnsi="Times New Roman" w:cs="Times New Roman"/>
                <w:sz w:val="24"/>
                <w:szCs w:val="24"/>
              </w:rPr>
            </w:pPr>
            <w:r w:rsidRPr="00EA2C9C">
              <w:rPr>
                <w:rFonts w:ascii="Times New Roman" w:hAnsi="Times New Roman" w:cs="Times New Roman"/>
                <w:sz w:val="24"/>
                <w:szCs w:val="24"/>
              </w:rPr>
              <w:t>Среднегодовая стоимость ОФ, тыс. руб.</w:t>
            </w:r>
          </w:p>
        </w:tc>
        <w:tc>
          <w:tcPr>
            <w:tcW w:w="593" w:type="pct"/>
            <w:tcBorders>
              <w:top w:val="single" w:sz="2" w:space="0" w:color="auto"/>
              <w:left w:val="single" w:sz="2" w:space="0" w:color="auto"/>
              <w:bottom w:val="single" w:sz="2" w:space="0" w:color="auto"/>
              <w:right w:val="single" w:sz="2" w:space="0" w:color="auto"/>
            </w:tcBorders>
            <w:hideMark/>
          </w:tcPr>
          <w:p w14:paraId="5BD65CCD" w14:textId="77777777" w:rsidR="00B055B1" w:rsidRPr="00EA2C9C" w:rsidRDefault="00B055B1" w:rsidP="006A0DCF">
            <w:pPr>
              <w:spacing w:line="240" w:lineRule="auto"/>
              <w:ind w:firstLine="0"/>
              <w:jc w:val="left"/>
              <w:rPr>
                <w:rFonts w:ascii="Times New Roman" w:hAnsi="Times New Roman" w:cs="Times New Roman"/>
                <w:sz w:val="24"/>
                <w:szCs w:val="24"/>
              </w:rPr>
            </w:pPr>
            <w:r w:rsidRPr="00EA2C9C">
              <w:rPr>
                <w:rFonts w:ascii="Times New Roman" w:hAnsi="Times New Roman" w:cs="Times New Roman"/>
                <w:sz w:val="24"/>
                <w:szCs w:val="24"/>
              </w:rPr>
              <w:t>17837,2</w:t>
            </w:r>
          </w:p>
        </w:tc>
        <w:tc>
          <w:tcPr>
            <w:tcW w:w="520" w:type="pct"/>
            <w:tcBorders>
              <w:top w:val="single" w:sz="2" w:space="0" w:color="auto"/>
              <w:left w:val="single" w:sz="2" w:space="0" w:color="auto"/>
              <w:bottom w:val="single" w:sz="2" w:space="0" w:color="auto"/>
              <w:right w:val="single" w:sz="2" w:space="0" w:color="auto"/>
            </w:tcBorders>
            <w:hideMark/>
          </w:tcPr>
          <w:p w14:paraId="49B31264" w14:textId="77777777" w:rsidR="00B055B1" w:rsidRPr="00EA2C9C" w:rsidRDefault="00B055B1" w:rsidP="006A0DCF">
            <w:pPr>
              <w:tabs>
                <w:tab w:val="left" w:pos="888"/>
              </w:tabs>
              <w:spacing w:line="240" w:lineRule="auto"/>
              <w:ind w:firstLine="0"/>
              <w:jc w:val="left"/>
              <w:rPr>
                <w:rFonts w:ascii="Times New Roman" w:hAnsi="Times New Roman" w:cs="Times New Roman"/>
                <w:sz w:val="24"/>
                <w:szCs w:val="24"/>
              </w:rPr>
            </w:pPr>
            <w:r w:rsidRPr="00EA2C9C">
              <w:rPr>
                <w:rFonts w:ascii="Times New Roman" w:hAnsi="Times New Roman" w:cs="Times New Roman"/>
                <w:sz w:val="24"/>
                <w:szCs w:val="24"/>
              </w:rPr>
              <w:t>18935,7</w:t>
            </w:r>
          </w:p>
        </w:tc>
        <w:tc>
          <w:tcPr>
            <w:tcW w:w="519" w:type="pct"/>
            <w:tcBorders>
              <w:top w:val="single" w:sz="2" w:space="0" w:color="auto"/>
              <w:left w:val="single" w:sz="2" w:space="0" w:color="auto"/>
              <w:bottom w:val="single" w:sz="2" w:space="0" w:color="auto"/>
              <w:right w:val="single" w:sz="2" w:space="0" w:color="auto"/>
            </w:tcBorders>
            <w:hideMark/>
          </w:tcPr>
          <w:p w14:paraId="75D57212" w14:textId="77777777" w:rsidR="00B055B1" w:rsidRPr="00EA2C9C" w:rsidRDefault="00B055B1" w:rsidP="006A0DCF">
            <w:pPr>
              <w:spacing w:line="240" w:lineRule="auto"/>
              <w:ind w:firstLine="0"/>
              <w:jc w:val="left"/>
              <w:rPr>
                <w:rFonts w:ascii="Times New Roman" w:hAnsi="Times New Roman" w:cs="Times New Roman"/>
                <w:sz w:val="24"/>
                <w:szCs w:val="24"/>
              </w:rPr>
            </w:pPr>
            <w:r w:rsidRPr="00EA2C9C">
              <w:rPr>
                <w:rFonts w:ascii="Times New Roman" w:hAnsi="Times New Roman" w:cs="Times New Roman"/>
                <w:sz w:val="24"/>
                <w:szCs w:val="24"/>
              </w:rPr>
              <w:t>19621</w:t>
            </w:r>
          </w:p>
        </w:tc>
        <w:tc>
          <w:tcPr>
            <w:tcW w:w="741" w:type="pct"/>
            <w:tcBorders>
              <w:top w:val="single" w:sz="2" w:space="0" w:color="auto"/>
              <w:left w:val="single" w:sz="2" w:space="0" w:color="auto"/>
              <w:bottom w:val="single" w:sz="2" w:space="0" w:color="auto"/>
              <w:right w:val="single" w:sz="2" w:space="0" w:color="auto"/>
            </w:tcBorders>
            <w:hideMark/>
          </w:tcPr>
          <w:p w14:paraId="18862463" w14:textId="77777777" w:rsidR="00B055B1" w:rsidRPr="00EA2C9C" w:rsidRDefault="00B055B1" w:rsidP="006A0DCF">
            <w:pPr>
              <w:spacing w:line="240" w:lineRule="auto"/>
              <w:ind w:firstLine="0"/>
              <w:jc w:val="left"/>
              <w:rPr>
                <w:rFonts w:ascii="Times New Roman" w:hAnsi="Times New Roman" w:cs="Times New Roman"/>
                <w:sz w:val="24"/>
                <w:szCs w:val="24"/>
              </w:rPr>
            </w:pPr>
            <w:r w:rsidRPr="00EA2C9C">
              <w:rPr>
                <w:rFonts w:ascii="Times New Roman" w:hAnsi="Times New Roman" w:cs="Times New Roman"/>
                <w:sz w:val="24"/>
                <w:szCs w:val="24"/>
              </w:rPr>
              <w:t>+1783,8</w:t>
            </w:r>
          </w:p>
        </w:tc>
        <w:tc>
          <w:tcPr>
            <w:tcW w:w="772" w:type="pct"/>
            <w:tcBorders>
              <w:top w:val="single" w:sz="2" w:space="0" w:color="auto"/>
              <w:left w:val="single" w:sz="2" w:space="0" w:color="auto"/>
              <w:bottom w:val="single" w:sz="2" w:space="0" w:color="auto"/>
              <w:right w:val="single" w:sz="2" w:space="0" w:color="auto"/>
            </w:tcBorders>
            <w:hideMark/>
          </w:tcPr>
          <w:p w14:paraId="6D2EA994" w14:textId="77777777" w:rsidR="00B055B1" w:rsidRPr="00EA2C9C" w:rsidRDefault="00B055B1" w:rsidP="006A0DCF">
            <w:pPr>
              <w:spacing w:line="240" w:lineRule="auto"/>
              <w:ind w:firstLine="0"/>
              <w:jc w:val="left"/>
              <w:rPr>
                <w:rFonts w:ascii="Times New Roman" w:hAnsi="Times New Roman" w:cs="Times New Roman"/>
                <w:sz w:val="24"/>
                <w:szCs w:val="24"/>
              </w:rPr>
            </w:pPr>
            <w:r w:rsidRPr="00EA2C9C">
              <w:rPr>
                <w:rFonts w:ascii="Times New Roman" w:hAnsi="Times New Roman" w:cs="Times New Roman"/>
                <w:sz w:val="24"/>
                <w:szCs w:val="24"/>
              </w:rPr>
              <w:t>110,00</w:t>
            </w:r>
          </w:p>
        </w:tc>
      </w:tr>
      <w:tr w:rsidR="00B055B1" w:rsidRPr="00EA2C9C" w14:paraId="50873A7A" w14:textId="77777777" w:rsidTr="006A0DCF">
        <w:trPr>
          <w:trHeight w:val="20"/>
        </w:trPr>
        <w:tc>
          <w:tcPr>
            <w:tcW w:w="1854" w:type="pct"/>
            <w:tcBorders>
              <w:top w:val="single" w:sz="2" w:space="0" w:color="auto"/>
              <w:left w:val="single" w:sz="2" w:space="0" w:color="auto"/>
              <w:bottom w:val="single" w:sz="2" w:space="0" w:color="auto"/>
              <w:right w:val="single" w:sz="2" w:space="0" w:color="auto"/>
            </w:tcBorders>
            <w:hideMark/>
          </w:tcPr>
          <w:p w14:paraId="6E8899E2" w14:textId="77777777" w:rsidR="00B055B1" w:rsidRPr="00EA2C9C" w:rsidRDefault="00B055B1" w:rsidP="006A0DCF">
            <w:pPr>
              <w:tabs>
                <w:tab w:val="left" w:pos="318"/>
              </w:tabs>
              <w:spacing w:line="240" w:lineRule="auto"/>
              <w:ind w:firstLine="0"/>
              <w:jc w:val="left"/>
              <w:rPr>
                <w:rFonts w:ascii="Times New Roman" w:hAnsi="Times New Roman" w:cs="Times New Roman"/>
                <w:sz w:val="24"/>
                <w:szCs w:val="24"/>
              </w:rPr>
            </w:pPr>
            <w:r w:rsidRPr="00EA2C9C">
              <w:rPr>
                <w:rFonts w:ascii="Times New Roman" w:hAnsi="Times New Roman" w:cs="Times New Roman"/>
                <w:sz w:val="24"/>
                <w:szCs w:val="24"/>
              </w:rPr>
              <w:t>Фондоотдача, руб.</w:t>
            </w:r>
          </w:p>
        </w:tc>
        <w:tc>
          <w:tcPr>
            <w:tcW w:w="593" w:type="pct"/>
            <w:tcBorders>
              <w:top w:val="single" w:sz="2" w:space="0" w:color="auto"/>
              <w:left w:val="single" w:sz="2" w:space="0" w:color="auto"/>
              <w:bottom w:val="single" w:sz="2" w:space="0" w:color="auto"/>
              <w:right w:val="single" w:sz="2" w:space="0" w:color="auto"/>
            </w:tcBorders>
            <w:hideMark/>
          </w:tcPr>
          <w:p w14:paraId="098457A9" w14:textId="77777777" w:rsidR="00B055B1" w:rsidRPr="00EA2C9C" w:rsidRDefault="00B055B1" w:rsidP="006A0DCF">
            <w:pPr>
              <w:spacing w:line="240" w:lineRule="auto"/>
              <w:ind w:firstLine="0"/>
              <w:jc w:val="left"/>
              <w:rPr>
                <w:rFonts w:ascii="Times New Roman" w:hAnsi="Times New Roman" w:cs="Times New Roman"/>
                <w:sz w:val="24"/>
                <w:szCs w:val="24"/>
              </w:rPr>
            </w:pPr>
            <w:r w:rsidRPr="00EA2C9C">
              <w:rPr>
                <w:rFonts w:ascii="Times New Roman" w:hAnsi="Times New Roman" w:cs="Times New Roman"/>
                <w:sz w:val="24"/>
                <w:szCs w:val="24"/>
              </w:rPr>
              <w:t>1,66</w:t>
            </w:r>
          </w:p>
        </w:tc>
        <w:tc>
          <w:tcPr>
            <w:tcW w:w="520" w:type="pct"/>
            <w:tcBorders>
              <w:top w:val="single" w:sz="2" w:space="0" w:color="auto"/>
              <w:left w:val="single" w:sz="2" w:space="0" w:color="auto"/>
              <w:bottom w:val="single" w:sz="2" w:space="0" w:color="auto"/>
              <w:right w:val="single" w:sz="2" w:space="0" w:color="auto"/>
            </w:tcBorders>
            <w:hideMark/>
          </w:tcPr>
          <w:p w14:paraId="352398E1" w14:textId="77777777" w:rsidR="00B055B1" w:rsidRPr="00EA2C9C" w:rsidRDefault="00B055B1" w:rsidP="006A0DCF">
            <w:pPr>
              <w:spacing w:line="240" w:lineRule="auto"/>
              <w:ind w:firstLine="0"/>
              <w:jc w:val="left"/>
              <w:rPr>
                <w:rFonts w:ascii="Times New Roman" w:hAnsi="Times New Roman" w:cs="Times New Roman"/>
                <w:sz w:val="24"/>
                <w:szCs w:val="24"/>
              </w:rPr>
            </w:pPr>
            <w:r w:rsidRPr="00EA2C9C">
              <w:rPr>
                <w:rFonts w:ascii="Times New Roman" w:hAnsi="Times New Roman" w:cs="Times New Roman"/>
                <w:sz w:val="24"/>
                <w:szCs w:val="24"/>
              </w:rPr>
              <w:t>1,90</w:t>
            </w:r>
          </w:p>
        </w:tc>
        <w:tc>
          <w:tcPr>
            <w:tcW w:w="519" w:type="pct"/>
            <w:tcBorders>
              <w:top w:val="single" w:sz="2" w:space="0" w:color="auto"/>
              <w:left w:val="single" w:sz="2" w:space="0" w:color="auto"/>
              <w:bottom w:val="single" w:sz="2" w:space="0" w:color="auto"/>
              <w:right w:val="single" w:sz="2" w:space="0" w:color="auto"/>
            </w:tcBorders>
            <w:hideMark/>
          </w:tcPr>
          <w:p w14:paraId="31ACC934" w14:textId="77777777" w:rsidR="00B055B1" w:rsidRPr="00EA2C9C" w:rsidRDefault="00B055B1" w:rsidP="006A0DCF">
            <w:pPr>
              <w:spacing w:line="240" w:lineRule="auto"/>
              <w:ind w:firstLine="0"/>
              <w:jc w:val="left"/>
              <w:rPr>
                <w:rFonts w:ascii="Times New Roman" w:hAnsi="Times New Roman" w:cs="Times New Roman"/>
                <w:sz w:val="24"/>
                <w:szCs w:val="24"/>
              </w:rPr>
            </w:pPr>
            <w:r w:rsidRPr="00EA2C9C">
              <w:rPr>
                <w:rFonts w:ascii="Times New Roman" w:hAnsi="Times New Roman" w:cs="Times New Roman"/>
                <w:sz w:val="24"/>
                <w:szCs w:val="24"/>
              </w:rPr>
              <w:t>1,40</w:t>
            </w:r>
          </w:p>
        </w:tc>
        <w:tc>
          <w:tcPr>
            <w:tcW w:w="741" w:type="pct"/>
            <w:tcBorders>
              <w:top w:val="single" w:sz="2" w:space="0" w:color="auto"/>
              <w:left w:val="single" w:sz="2" w:space="0" w:color="auto"/>
              <w:bottom w:val="single" w:sz="2" w:space="0" w:color="auto"/>
              <w:right w:val="single" w:sz="2" w:space="0" w:color="auto"/>
            </w:tcBorders>
            <w:hideMark/>
          </w:tcPr>
          <w:p w14:paraId="4CAFA515" w14:textId="77777777" w:rsidR="00B055B1" w:rsidRPr="00EA2C9C" w:rsidRDefault="00BC2EE5" w:rsidP="006A0DCF">
            <w:pPr>
              <w:spacing w:line="240" w:lineRule="auto"/>
              <w:ind w:firstLine="0"/>
              <w:jc w:val="left"/>
              <w:rPr>
                <w:rFonts w:ascii="Times New Roman" w:hAnsi="Times New Roman" w:cs="Times New Roman"/>
                <w:sz w:val="24"/>
                <w:szCs w:val="24"/>
              </w:rPr>
            </w:pPr>
            <w:r w:rsidRPr="00EA2C9C">
              <w:rPr>
                <w:rFonts w:ascii="Times New Roman" w:hAnsi="Times New Roman" w:cs="Times New Roman"/>
                <w:sz w:val="24"/>
                <w:szCs w:val="24"/>
              </w:rPr>
              <w:t xml:space="preserve"> </w:t>
            </w:r>
            <w:r w:rsidR="00B055B1" w:rsidRPr="00EA2C9C">
              <w:rPr>
                <w:rFonts w:ascii="Times New Roman" w:hAnsi="Times New Roman" w:cs="Times New Roman"/>
                <w:sz w:val="24"/>
                <w:szCs w:val="24"/>
              </w:rPr>
              <w:t>-0,26</w:t>
            </w:r>
          </w:p>
        </w:tc>
        <w:tc>
          <w:tcPr>
            <w:tcW w:w="772" w:type="pct"/>
            <w:tcBorders>
              <w:top w:val="single" w:sz="2" w:space="0" w:color="auto"/>
              <w:left w:val="single" w:sz="2" w:space="0" w:color="auto"/>
              <w:bottom w:val="single" w:sz="2" w:space="0" w:color="auto"/>
              <w:right w:val="single" w:sz="2" w:space="0" w:color="auto"/>
            </w:tcBorders>
            <w:hideMark/>
          </w:tcPr>
          <w:p w14:paraId="095D04A1" w14:textId="77777777" w:rsidR="00B055B1" w:rsidRPr="00EA2C9C" w:rsidRDefault="00B055B1" w:rsidP="006A0DCF">
            <w:pPr>
              <w:spacing w:line="240" w:lineRule="auto"/>
              <w:ind w:firstLine="0"/>
              <w:jc w:val="left"/>
              <w:rPr>
                <w:rFonts w:ascii="Times New Roman" w:hAnsi="Times New Roman" w:cs="Times New Roman"/>
                <w:sz w:val="24"/>
                <w:szCs w:val="24"/>
              </w:rPr>
            </w:pPr>
            <w:r w:rsidRPr="00EA2C9C">
              <w:rPr>
                <w:rFonts w:ascii="Times New Roman" w:hAnsi="Times New Roman" w:cs="Times New Roman"/>
                <w:sz w:val="24"/>
                <w:szCs w:val="24"/>
              </w:rPr>
              <w:t>84,33</w:t>
            </w:r>
          </w:p>
        </w:tc>
      </w:tr>
      <w:tr w:rsidR="00B055B1" w:rsidRPr="00EA2C9C" w14:paraId="01A5DF16" w14:textId="77777777" w:rsidTr="006A0DCF">
        <w:trPr>
          <w:trHeight w:val="20"/>
        </w:trPr>
        <w:tc>
          <w:tcPr>
            <w:tcW w:w="1854" w:type="pct"/>
            <w:tcBorders>
              <w:top w:val="single" w:sz="2" w:space="0" w:color="auto"/>
              <w:left w:val="single" w:sz="2" w:space="0" w:color="auto"/>
              <w:bottom w:val="single" w:sz="2" w:space="0" w:color="auto"/>
              <w:right w:val="single" w:sz="2" w:space="0" w:color="auto"/>
            </w:tcBorders>
            <w:hideMark/>
          </w:tcPr>
          <w:p w14:paraId="6EDB37AE" w14:textId="77777777" w:rsidR="00B055B1" w:rsidRPr="00EA2C9C" w:rsidRDefault="00B055B1" w:rsidP="006A0DCF">
            <w:pPr>
              <w:tabs>
                <w:tab w:val="left" w:pos="318"/>
              </w:tabs>
              <w:spacing w:line="240" w:lineRule="auto"/>
              <w:ind w:firstLine="0"/>
              <w:jc w:val="left"/>
              <w:rPr>
                <w:rFonts w:ascii="Times New Roman" w:hAnsi="Times New Roman" w:cs="Times New Roman"/>
                <w:sz w:val="24"/>
                <w:szCs w:val="24"/>
              </w:rPr>
            </w:pPr>
            <w:r w:rsidRPr="00EA2C9C">
              <w:rPr>
                <w:rFonts w:ascii="Times New Roman" w:hAnsi="Times New Roman" w:cs="Times New Roman"/>
                <w:sz w:val="24"/>
                <w:szCs w:val="24"/>
              </w:rPr>
              <w:t>Фондоемкость,</w:t>
            </w:r>
            <w:r w:rsidR="00BC2EE5" w:rsidRPr="00EA2C9C">
              <w:rPr>
                <w:rFonts w:ascii="Times New Roman" w:hAnsi="Times New Roman" w:cs="Times New Roman"/>
                <w:sz w:val="24"/>
                <w:szCs w:val="24"/>
              </w:rPr>
              <w:t xml:space="preserve"> </w:t>
            </w:r>
            <w:r w:rsidRPr="00EA2C9C">
              <w:rPr>
                <w:rFonts w:ascii="Times New Roman" w:hAnsi="Times New Roman" w:cs="Times New Roman"/>
                <w:sz w:val="24"/>
                <w:szCs w:val="24"/>
              </w:rPr>
              <w:t>руб.</w:t>
            </w:r>
          </w:p>
        </w:tc>
        <w:tc>
          <w:tcPr>
            <w:tcW w:w="593" w:type="pct"/>
            <w:tcBorders>
              <w:top w:val="single" w:sz="2" w:space="0" w:color="auto"/>
              <w:left w:val="single" w:sz="2" w:space="0" w:color="auto"/>
              <w:bottom w:val="single" w:sz="2" w:space="0" w:color="auto"/>
              <w:right w:val="single" w:sz="2" w:space="0" w:color="auto"/>
            </w:tcBorders>
            <w:hideMark/>
          </w:tcPr>
          <w:p w14:paraId="6AF3F47C" w14:textId="77777777" w:rsidR="00B055B1" w:rsidRPr="00EA2C9C" w:rsidRDefault="00B055B1" w:rsidP="006A0DCF">
            <w:pPr>
              <w:spacing w:line="240" w:lineRule="auto"/>
              <w:ind w:firstLine="0"/>
              <w:jc w:val="left"/>
              <w:rPr>
                <w:rFonts w:ascii="Times New Roman" w:hAnsi="Times New Roman" w:cs="Times New Roman"/>
                <w:sz w:val="24"/>
                <w:szCs w:val="24"/>
              </w:rPr>
            </w:pPr>
            <w:r w:rsidRPr="00EA2C9C">
              <w:rPr>
                <w:rFonts w:ascii="Times New Roman" w:hAnsi="Times New Roman" w:cs="Times New Roman"/>
                <w:sz w:val="24"/>
                <w:szCs w:val="24"/>
              </w:rPr>
              <w:t>0,6</w:t>
            </w:r>
          </w:p>
        </w:tc>
        <w:tc>
          <w:tcPr>
            <w:tcW w:w="520" w:type="pct"/>
            <w:tcBorders>
              <w:top w:val="single" w:sz="2" w:space="0" w:color="auto"/>
              <w:left w:val="single" w:sz="2" w:space="0" w:color="auto"/>
              <w:bottom w:val="single" w:sz="2" w:space="0" w:color="auto"/>
              <w:right w:val="single" w:sz="2" w:space="0" w:color="auto"/>
            </w:tcBorders>
            <w:hideMark/>
          </w:tcPr>
          <w:p w14:paraId="2BF73701" w14:textId="77777777" w:rsidR="00B055B1" w:rsidRPr="00EA2C9C" w:rsidRDefault="00B055B1" w:rsidP="006A0DCF">
            <w:pPr>
              <w:spacing w:line="240" w:lineRule="auto"/>
              <w:ind w:firstLine="0"/>
              <w:jc w:val="left"/>
              <w:rPr>
                <w:rFonts w:ascii="Times New Roman" w:hAnsi="Times New Roman" w:cs="Times New Roman"/>
                <w:sz w:val="24"/>
                <w:szCs w:val="24"/>
              </w:rPr>
            </w:pPr>
            <w:r w:rsidRPr="00EA2C9C">
              <w:rPr>
                <w:rFonts w:ascii="Times New Roman" w:hAnsi="Times New Roman" w:cs="Times New Roman"/>
                <w:sz w:val="24"/>
                <w:szCs w:val="24"/>
              </w:rPr>
              <w:t>0,52</w:t>
            </w:r>
          </w:p>
        </w:tc>
        <w:tc>
          <w:tcPr>
            <w:tcW w:w="519" w:type="pct"/>
            <w:tcBorders>
              <w:top w:val="single" w:sz="2" w:space="0" w:color="auto"/>
              <w:left w:val="single" w:sz="2" w:space="0" w:color="auto"/>
              <w:bottom w:val="single" w:sz="2" w:space="0" w:color="auto"/>
              <w:right w:val="single" w:sz="2" w:space="0" w:color="auto"/>
            </w:tcBorders>
            <w:hideMark/>
          </w:tcPr>
          <w:p w14:paraId="4605E1E0" w14:textId="77777777" w:rsidR="00B055B1" w:rsidRPr="00EA2C9C" w:rsidRDefault="00B055B1" w:rsidP="006A0DCF">
            <w:pPr>
              <w:spacing w:line="240" w:lineRule="auto"/>
              <w:ind w:firstLine="0"/>
              <w:jc w:val="left"/>
              <w:rPr>
                <w:rFonts w:ascii="Times New Roman" w:hAnsi="Times New Roman" w:cs="Times New Roman"/>
                <w:sz w:val="24"/>
                <w:szCs w:val="24"/>
              </w:rPr>
            </w:pPr>
            <w:r w:rsidRPr="00EA2C9C">
              <w:rPr>
                <w:rFonts w:ascii="Times New Roman" w:hAnsi="Times New Roman" w:cs="Times New Roman"/>
                <w:sz w:val="24"/>
                <w:szCs w:val="24"/>
              </w:rPr>
              <w:t>0,72</w:t>
            </w:r>
          </w:p>
        </w:tc>
        <w:tc>
          <w:tcPr>
            <w:tcW w:w="741" w:type="pct"/>
            <w:tcBorders>
              <w:top w:val="single" w:sz="2" w:space="0" w:color="auto"/>
              <w:left w:val="single" w:sz="2" w:space="0" w:color="auto"/>
              <w:bottom w:val="single" w:sz="2" w:space="0" w:color="auto"/>
              <w:right w:val="single" w:sz="2" w:space="0" w:color="auto"/>
            </w:tcBorders>
            <w:hideMark/>
          </w:tcPr>
          <w:p w14:paraId="6AB73746" w14:textId="77777777" w:rsidR="00B055B1" w:rsidRPr="00EA2C9C" w:rsidRDefault="00B055B1" w:rsidP="006A0DCF">
            <w:pPr>
              <w:spacing w:line="240" w:lineRule="auto"/>
              <w:ind w:firstLine="0"/>
              <w:jc w:val="left"/>
              <w:rPr>
                <w:rFonts w:ascii="Times New Roman" w:hAnsi="Times New Roman" w:cs="Times New Roman"/>
                <w:sz w:val="24"/>
                <w:szCs w:val="24"/>
              </w:rPr>
            </w:pPr>
            <w:r w:rsidRPr="00EA2C9C">
              <w:rPr>
                <w:rFonts w:ascii="Times New Roman" w:hAnsi="Times New Roman" w:cs="Times New Roman"/>
                <w:sz w:val="24"/>
                <w:szCs w:val="24"/>
              </w:rPr>
              <w:t>0,12</w:t>
            </w:r>
          </w:p>
        </w:tc>
        <w:tc>
          <w:tcPr>
            <w:tcW w:w="772" w:type="pct"/>
            <w:tcBorders>
              <w:top w:val="single" w:sz="2" w:space="0" w:color="auto"/>
              <w:left w:val="single" w:sz="2" w:space="0" w:color="auto"/>
              <w:bottom w:val="single" w:sz="2" w:space="0" w:color="auto"/>
              <w:right w:val="single" w:sz="2" w:space="0" w:color="auto"/>
            </w:tcBorders>
            <w:hideMark/>
          </w:tcPr>
          <w:p w14:paraId="11D05DA9" w14:textId="77777777" w:rsidR="00B055B1" w:rsidRPr="00EA2C9C" w:rsidRDefault="00B055B1" w:rsidP="006A0DCF">
            <w:pPr>
              <w:spacing w:line="240" w:lineRule="auto"/>
              <w:ind w:firstLine="0"/>
              <w:jc w:val="left"/>
              <w:rPr>
                <w:rFonts w:ascii="Times New Roman" w:hAnsi="Times New Roman" w:cs="Times New Roman"/>
                <w:sz w:val="24"/>
                <w:szCs w:val="24"/>
              </w:rPr>
            </w:pPr>
            <w:r w:rsidRPr="00EA2C9C">
              <w:rPr>
                <w:rFonts w:ascii="Times New Roman" w:hAnsi="Times New Roman" w:cs="Times New Roman"/>
                <w:sz w:val="24"/>
                <w:szCs w:val="24"/>
              </w:rPr>
              <w:t>120,00</w:t>
            </w:r>
          </w:p>
        </w:tc>
      </w:tr>
    </w:tbl>
    <w:p w14:paraId="536BF56E" w14:textId="77777777" w:rsidR="00B055B1" w:rsidRPr="00EA2C9C" w:rsidRDefault="00B055B1" w:rsidP="00B055B1">
      <w:pPr>
        <w:rPr>
          <w:sz w:val="28"/>
          <w:szCs w:val="28"/>
        </w:rPr>
      </w:pPr>
    </w:p>
    <w:p w14:paraId="6FB35DC4" w14:textId="77777777" w:rsidR="00B055B1" w:rsidRPr="00EA2C9C" w:rsidRDefault="00760649" w:rsidP="00B055B1">
      <w:pPr>
        <w:rPr>
          <w:rFonts w:ascii="Times New Roman" w:eastAsia="Calibri" w:hAnsi="Times New Roman" w:cs="Times New Roman"/>
          <w:sz w:val="28"/>
          <w:szCs w:val="28"/>
        </w:rPr>
      </w:pPr>
      <w:r w:rsidRPr="00EA2C9C">
        <w:rPr>
          <w:rFonts w:ascii="Times New Roman" w:eastAsia="Calibri" w:hAnsi="Times New Roman" w:cs="Times New Roman"/>
          <w:sz w:val="28"/>
          <w:szCs w:val="28"/>
        </w:rPr>
        <w:t>Как видно из таблицы 9</w:t>
      </w:r>
      <w:r w:rsidR="00B055B1" w:rsidRPr="00EA2C9C">
        <w:rPr>
          <w:rFonts w:ascii="Times New Roman" w:eastAsia="Calibri" w:hAnsi="Times New Roman" w:cs="Times New Roman"/>
          <w:sz w:val="28"/>
          <w:szCs w:val="28"/>
        </w:rPr>
        <w:t>, в 2016 г. По сравнению с 2014 г.</w:t>
      </w:r>
      <w:r w:rsidR="00BC2EE5" w:rsidRPr="00EA2C9C">
        <w:rPr>
          <w:rFonts w:ascii="Times New Roman" w:eastAsia="Calibri" w:hAnsi="Times New Roman" w:cs="Times New Roman"/>
          <w:sz w:val="28"/>
          <w:szCs w:val="28"/>
        </w:rPr>
        <w:t xml:space="preserve"> </w:t>
      </w:r>
      <w:r w:rsidR="00B055B1" w:rsidRPr="00EA2C9C">
        <w:rPr>
          <w:rFonts w:ascii="Times New Roman" w:eastAsia="Calibri" w:hAnsi="Times New Roman" w:cs="Times New Roman"/>
          <w:sz w:val="28"/>
          <w:szCs w:val="28"/>
        </w:rPr>
        <w:t>наблюдается снижение фондоотдачи ДОСААФ Москвы на 15,67%.</w:t>
      </w:r>
    </w:p>
    <w:p w14:paraId="4F212795" w14:textId="77777777" w:rsidR="00B055B1" w:rsidRPr="00EA2C9C" w:rsidRDefault="00B055B1" w:rsidP="00B055B1">
      <w:pPr>
        <w:rPr>
          <w:rFonts w:ascii="Times New Roman" w:eastAsia="Calibri" w:hAnsi="Times New Roman" w:cs="Times New Roman"/>
          <w:sz w:val="28"/>
          <w:szCs w:val="28"/>
        </w:rPr>
      </w:pPr>
      <w:r w:rsidRPr="00EA2C9C">
        <w:rPr>
          <w:rFonts w:ascii="Times New Roman" w:eastAsia="Calibri" w:hAnsi="Times New Roman" w:cs="Times New Roman"/>
          <w:sz w:val="28"/>
          <w:szCs w:val="28"/>
        </w:rPr>
        <w:t>Другим показателем эффективности использования средств является фондоёмкость основных средств ДОСААФ Москвы, которая определяется отношением средней стоимости основных средств к объему выпуска продукции (показатель, обратный фондоотдаче). Анализ фондоемкости показывает, что наблюдается обратная динамике фондоотдачи ситуация: в 2016 г. показатель</w:t>
      </w:r>
      <w:r w:rsidR="00BC2EE5" w:rsidRPr="00EA2C9C">
        <w:rPr>
          <w:rFonts w:ascii="Times New Roman" w:eastAsia="Calibri" w:hAnsi="Times New Roman" w:cs="Times New Roman"/>
          <w:sz w:val="28"/>
          <w:szCs w:val="28"/>
        </w:rPr>
        <w:t xml:space="preserve"> </w:t>
      </w:r>
      <w:r w:rsidRPr="00EA2C9C">
        <w:rPr>
          <w:rFonts w:ascii="Times New Roman" w:eastAsia="Calibri" w:hAnsi="Times New Roman" w:cs="Times New Roman"/>
          <w:sz w:val="28"/>
          <w:szCs w:val="28"/>
        </w:rPr>
        <w:t>фондоемкости вырос на 20% и составил 0,72 руб.</w:t>
      </w:r>
    </w:p>
    <w:p w14:paraId="45F850E0" w14:textId="77777777" w:rsidR="00B055B1" w:rsidRPr="00EA2C9C" w:rsidRDefault="00B055B1" w:rsidP="00B055B1">
      <w:pPr>
        <w:rPr>
          <w:rFonts w:ascii="Times New Roman" w:eastAsia="Calibri" w:hAnsi="Times New Roman" w:cs="Times New Roman"/>
          <w:sz w:val="28"/>
          <w:szCs w:val="28"/>
        </w:rPr>
      </w:pPr>
      <w:r w:rsidRPr="00EA2C9C">
        <w:rPr>
          <w:rFonts w:ascii="Times New Roman" w:eastAsia="Calibri" w:hAnsi="Times New Roman" w:cs="Times New Roman"/>
          <w:sz w:val="28"/>
          <w:szCs w:val="28"/>
        </w:rPr>
        <w:lastRenderedPageBreak/>
        <w:t>Рассмотрим влияние основных фондов и фондоотдачи</w:t>
      </w:r>
      <w:r w:rsidR="00BC2EE5" w:rsidRPr="00EA2C9C">
        <w:rPr>
          <w:rFonts w:ascii="Times New Roman" w:eastAsia="Calibri" w:hAnsi="Times New Roman" w:cs="Times New Roman"/>
          <w:sz w:val="28"/>
          <w:szCs w:val="28"/>
        </w:rPr>
        <w:t xml:space="preserve"> </w:t>
      </w:r>
      <w:r w:rsidRPr="00EA2C9C">
        <w:rPr>
          <w:rFonts w:ascii="Times New Roman" w:eastAsia="Calibri" w:hAnsi="Times New Roman" w:cs="Times New Roman"/>
          <w:sz w:val="28"/>
          <w:szCs w:val="28"/>
        </w:rPr>
        <w:t xml:space="preserve">на выручку от продажи продукции по формуле. </w:t>
      </w:r>
    </w:p>
    <w:p w14:paraId="624381BB" w14:textId="77777777" w:rsidR="00B055B1" w:rsidRPr="00EA2C9C" w:rsidRDefault="00B055B1" w:rsidP="00B055B1">
      <w:pPr>
        <w:pStyle w:val="2"/>
        <w:spacing w:line="360" w:lineRule="auto"/>
        <w:ind w:firstLine="709"/>
        <w:jc w:val="center"/>
        <w:rPr>
          <w:color w:val="auto"/>
          <w:sz w:val="28"/>
          <w:szCs w:val="28"/>
        </w:rPr>
      </w:pPr>
      <w:r w:rsidRPr="00EA2C9C">
        <w:rPr>
          <w:color w:val="auto"/>
          <w:sz w:val="28"/>
          <w:szCs w:val="28"/>
        </w:rPr>
        <w:t>ТП баз = 17837,2 х 1,65906 = 29592,985</w:t>
      </w:r>
    </w:p>
    <w:p w14:paraId="52D4D366" w14:textId="77777777" w:rsidR="00B055B1" w:rsidRPr="00EA2C9C" w:rsidRDefault="00B055B1" w:rsidP="00B055B1">
      <w:pPr>
        <w:pStyle w:val="2"/>
        <w:spacing w:line="360" w:lineRule="auto"/>
        <w:ind w:firstLine="709"/>
        <w:jc w:val="center"/>
        <w:rPr>
          <w:color w:val="auto"/>
          <w:sz w:val="28"/>
          <w:szCs w:val="28"/>
        </w:rPr>
      </w:pPr>
      <w:r w:rsidRPr="00EA2C9C">
        <w:rPr>
          <w:color w:val="auto"/>
          <w:sz w:val="28"/>
          <w:szCs w:val="28"/>
        </w:rPr>
        <w:t>ТП фср = 19621</w:t>
      </w:r>
      <w:r w:rsidR="00BC2EE5" w:rsidRPr="00EA2C9C">
        <w:rPr>
          <w:color w:val="auto"/>
          <w:sz w:val="28"/>
          <w:szCs w:val="28"/>
        </w:rPr>
        <w:t xml:space="preserve"> </w:t>
      </w:r>
      <w:r w:rsidRPr="00EA2C9C">
        <w:rPr>
          <w:color w:val="auto"/>
          <w:sz w:val="28"/>
          <w:szCs w:val="28"/>
        </w:rPr>
        <w:t>х 1,65906 = 32552,416</w:t>
      </w:r>
    </w:p>
    <w:p w14:paraId="49BEE28B" w14:textId="77777777" w:rsidR="00B055B1" w:rsidRPr="00EA2C9C" w:rsidRDefault="00B055B1" w:rsidP="00B055B1">
      <w:pPr>
        <w:pStyle w:val="2"/>
        <w:spacing w:line="360" w:lineRule="auto"/>
        <w:ind w:firstLine="709"/>
        <w:jc w:val="center"/>
        <w:rPr>
          <w:color w:val="auto"/>
          <w:sz w:val="28"/>
          <w:szCs w:val="28"/>
        </w:rPr>
      </w:pPr>
      <w:r w:rsidRPr="00EA2C9C">
        <w:rPr>
          <w:color w:val="auto"/>
          <w:sz w:val="28"/>
          <w:szCs w:val="28"/>
        </w:rPr>
        <w:t>ТП фо = 19621</w:t>
      </w:r>
      <w:r w:rsidR="00BC2EE5" w:rsidRPr="00EA2C9C">
        <w:rPr>
          <w:color w:val="auto"/>
          <w:sz w:val="28"/>
          <w:szCs w:val="28"/>
        </w:rPr>
        <w:t xml:space="preserve"> </w:t>
      </w:r>
      <w:r w:rsidRPr="00EA2C9C">
        <w:rPr>
          <w:color w:val="auto"/>
          <w:sz w:val="28"/>
          <w:szCs w:val="28"/>
        </w:rPr>
        <w:t>х 1,3961 = 27392,8781</w:t>
      </w:r>
    </w:p>
    <w:p w14:paraId="3B05DD51" w14:textId="77777777" w:rsidR="00B055B1" w:rsidRPr="00EA2C9C" w:rsidRDefault="00B055B1" w:rsidP="00B055B1">
      <w:pPr>
        <w:pStyle w:val="2"/>
        <w:spacing w:line="360" w:lineRule="auto"/>
        <w:ind w:firstLine="709"/>
        <w:jc w:val="center"/>
        <w:rPr>
          <w:color w:val="auto"/>
          <w:sz w:val="28"/>
          <w:szCs w:val="28"/>
        </w:rPr>
      </w:pPr>
      <w:r w:rsidRPr="00EA2C9C">
        <w:rPr>
          <w:color w:val="auto"/>
          <w:sz w:val="28"/>
          <w:szCs w:val="28"/>
        </w:rPr>
        <w:t>∆ТП фср = 32552,416 – 29592,985 = 2959,431</w:t>
      </w:r>
    </w:p>
    <w:p w14:paraId="6B0838B3" w14:textId="77777777" w:rsidR="00B055B1" w:rsidRPr="00EA2C9C" w:rsidRDefault="00B055B1" w:rsidP="00B055B1">
      <w:pPr>
        <w:pStyle w:val="2"/>
        <w:spacing w:line="360" w:lineRule="auto"/>
        <w:ind w:firstLine="709"/>
        <w:jc w:val="center"/>
        <w:rPr>
          <w:color w:val="auto"/>
          <w:sz w:val="28"/>
          <w:szCs w:val="28"/>
        </w:rPr>
      </w:pPr>
      <w:r w:rsidRPr="00EA2C9C">
        <w:rPr>
          <w:color w:val="auto"/>
          <w:sz w:val="28"/>
          <w:szCs w:val="28"/>
        </w:rPr>
        <w:t>∆ТП фо = 27392,8781 – 32552,416 = -5159,5379</w:t>
      </w:r>
    </w:p>
    <w:p w14:paraId="357427C9" w14:textId="77777777" w:rsidR="00B055B1" w:rsidRPr="00EA2C9C" w:rsidRDefault="00B055B1" w:rsidP="00B055B1">
      <w:pPr>
        <w:pStyle w:val="2"/>
        <w:spacing w:line="360" w:lineRule="auto"/>
        <w:ind w:firstLine="709"/>
        <w:jc w:val="center"/>
        <w:rPr>
          <w:color w:val="auto"/>
          <w:sz w:val="28"/>
          <w:szCs w:val="28"/>
        </w:rPr>
      </w:pPr>
      <w:r w:rsidRPr="00EA2C9C">
        <w:rPr>
          <w:color w:val="auto"/>
          <w:sz w:val="28"/>
          <w:szCs w:val="28"/>
        </w:rPr>
        <w:t>∆ТП общ. = 2959,431 – 5159,5379= -2199</w:t>
      </w:r>
    </w:p>
    <w:p w14:paraId="44270E21" w14:textId="77777777" w:rsidR="00B055B1" w:rsidRPr="00EA2C9C" w:rsidRDefault="00B055B1" w:rsidP="00B055B1">
      <w:pPr>
        <w:rPr>
          <w:rFonts w:ascii="Times New Roman" w:eastAsia="Calibri" w:hAnsi="Times New Roman" w:cs="Times New Roman"/>
          <w:sz w:val="28"/>
          <w:szCs w:val="28"/>
        </w:rPr>
      </w:pPr>
      <w:r w:rsidRPr="00EA2C9C">
        <w:rPr>
          <w:rFonts w:ascii="Times New Roman" w:eastAsia="Calibri" w:hAnsi="Times New Roman" w:cs="Times New Roman"/>
          <w:sz w:val="28"/>
          <w:szCs w:val="28"/>
        </w:rPr>
        <w:t xml:space="preserve">За счет увеличения среднегодовой стоимости основных фондов на 1783,8 тыс. руб. объем товарной продукции увеличился на 2959,431 тыс. руб. За счет снижения фондоотдачи на 0,26 руб. объем товарной продукции снизился на 5159,54 тыс. руб. В целом за анализируемый период объем товарной продукции ДОСААФ Москвы снизился на 2199 тыс. руб. или на 7,3% и в отчетном году составил 27394 тыс. руб. </w:t>
      </w:r>
    </w:p>
    <w:p w14:paraId="2955E61A" w14:textId="77777777" w:rsidR="00B055B1" w:rsidRPr="00EA2C9C" w:rsidRDefault="00B055B1" w:rsidP="006A0DCF">
      <w:pPr>
        <w:rPr>
          <w:rFonts w:ascii="Times New Roman" w:eastAsia="Calibri" w:hAnsi="Times New Roman" w:cs="Times New Roman"/>
          <w:sz w:val="28"/>
          <w:szCs w:val="28"/>
        </w:rPr>
      </w:pPr>
      <w:r w:rsidRPr="00EA2C9C">
        <w:rPr>
          <w:rFonts w:ascii="Times New Roman" w:eastAsia="Calibri" w:hAnsi="Times New Roman" w:cs="Times New Roman"/>
          <w:sz w:val="28"/>
          <w:szCs w:val="28"/>
        </w:rPr>
        <w:t>Анализ состава, движения и технического состояния основных фондов на предприятии в динамике за 3 года показывает перепады в движении основных фондов.</w:t>
      </w:r>
    </w:p>
    <w:p w14:paraId="5F692C50" w14:textId="77777777" w:rsidR="00B055B1" w:rsidRPr="00EA2C9C" w:rsidRDefault="00B055B1" w:rsidP="006A0DCF">
      <w:pPr>
        <w:rPr>
          <w:rFonts w:ascii="Times New Roman" w:eastAsia="Calibri" w:hAnsi="Times New Roman" w:cs="Times New Roman"/>
          <w:sz w:val="28"/>
          <w:szCs w:val="28"/>
        </w:rPr>
      </w:pPr>
      <w:r w:rsidRPr="00EA2C9C">
        <w:rPr>
          <w:rFonts w:ascii="Times New Roman" w:eastAsia="Calibri" w:hAnsi="Times New Roman" w:cs="Times New Roman"/>
          <w:sz w:val="28"/>
          <w:szCs w:val="28"/>
        </w:rPr>
        <w:t>Основную часть основных фондов составляют основные производственные фонды. В 2014 г. они составляли 37483 тыс. руб. К 2015 г. произошло уменьшение основных производственных фондов на 1582 тыс. руб., а в 2016 наоборот увеличение до 42343 тыс. руб. Непроизводственные основные фонды в течение трех лет оставались неизменными (4659 тыс. руб.). Доля активной части выше, чем пассивная. В 2014 г. активная часть основных фондов составила 20454 тыс. руб., к 2015 снизилась до 18872 тыс. руб., в 2016 г. увеличилась на 1,03% и составила 19067 тыс. руб. Пассивная часть основных фондов в течение двух лет была неизменной, но в 2016 г. увеличилась и составила 23276 тыс. руб.</w:t>
      </w:r>
    </w:p>
    <w:p w14:paraId="60D5F418" w14:textId="77777777" w:rsidR="00B055B1" w:rsidRPr="00EA2C9C" w:rsidRDefault="00B055B1" w:rsidP="006A0DCF">
      <w:pPr>
        <w:rPr>
          <w:rFonts w:ascii="Times New Roman" w:eastAsia="Calibri" w:hAnsi="Times New Roman" w:cs="Times New Roman"/>
          <w:sz w:val="28"/>
          <w:szCs w:val="28"/>
        </w:rPr>
      </w:pPr>
      <w:r w:rsidRPr="00EA2C9C">
        <w:rPr>
          <w:rFonts w:ascii="Times New Roman" w:eastAsia="Calibri" w:hAnsi="Times New Roman" w:cs="Times New Roman"/>
          <w:sz w:val="28"/>
          <w:szCs w:val="28"/>
        </w:rPr>
        <w:t xml:space="preserve">На предприятии в 2015 г. наблюдается снижение коэффициента обновления, связанное с ростом выбытия основных фондов. В 2016 г., несмотря </w:t>
      </w:r>
      <w:r w:rsidRPr="00EA2C9C">
        <w:rPr>
          <w:rFonts w:ascii="Times New Roman" w:eastAsia="Calibri" w:hAnsi="Times New Roman" w:cs="Times New Roman"/>
          <w:sz w:val="28"/>
          <w:szCs w:val="28"/>
        </w:rPr>
        <w:lastRenderedPageBreak/>
        <w:t>на продолжающийся рост выбытия, состоялся значительный прирост основных средств (покупка земельного участка), что положительно отразилось на коэффициенте обновления.</w:t>
      </w:r>
    </w:p>
    <w:p w14:paraId="0B02204D" w14:textId="77777777" w:rsidR="00B055B1" w:rsidRPr="00EA2C9C" w:rsidRDefault="00B055B1" w:rsidP="00B055B1">
      <w:pPr>
        <w:rPr>
          <w:rFonts w:ascii="Times New Roman" w:eastAsia="Calibri" w:hAnsi="Times New Roman" w:cs="Times New Roman"/>
          <w:sz w:val="28"/>
          <w:szCs w:val="28"/>
        </w:rPr>
      </w:pPr>
      <w:r w:rsidRPr="00EA2C9C">
        <w:rPr>
          <w:rFonts w:ascii="Times New Roman" w:eastAsia="Calibri" w:hAnsi="Times New Roman" w:cs="Times New Roman"/>
          <w:sz w:val="28"/>
          <w:szCs w:val="28"/>
        </w:rPr>
        <w:t xml:space="preserve">Коэффициент выбытия на предприятии постепенно увеличивается. Это свидетельствует, что ведется активная работа по перевооружению компании более новыми основными фондами, соответствующими современным рыночным требованиям, и избавлению от неэффективных основных средств. </w:t>
      </w:r>
    </w:p>
    <w:p w14:paraId="6B9DECCE" w14:textId="77777777" w:rsidR="00B055B1" w:rsidRPr="00EA2C9C" w:rsidRDefault="00B055B1" w:rsidP="00B055B1">
      <w:pPr>
        <w:rPr>
          <w:rFonts w:ascii="Times New Roman" w:eastAsia="Calibri" w:hAnsi="Times New Roman" w:cs="Times New Roman"/>
          <w:sz w:val="28"/>
          <w:szCs w:val="28"/>
        </w:rPr>
      </w:pPr>
      <w:r w:rsidRPr="00EA2C9C">
        <w:rPr>
          <w:rFonts w:ascii="Times New Roman" w:eastAsia="Calibri" w:hAnsi="Times New Roman" w:cs="Times New Roman"/>
          <w:sz w:val="28"/>
          <w:szCs w:val="28"/>
        </w:rPr>
        <w:t>Коэффициент прироста основных средств 2015 г. в ДОСААФ Москвы значительно снизился и составил всего 0,03, что свидетельствует о низком приросте основных средств. В 2016 г. показатель увеличился и достиг своего значения в 2014 г.</w:t>
      </w:r>
    </w:p>
    <w:p w14:paraId="24929BF0" w14:textId="77777777" w:rsidR="00B055B1" w:rsidRPr="00EA2C9C" w:rsidRDefault="00B055B1" w:rsidP="006A0DCF">
      <w:pPr>
        <w:rPr>
          <w:rFonts w:ascii="Times New Roman" w:eastAsia="Calibri" w:hAnsi="Times New Roman" w:cs="Times New Roman"/>
          <w:sz w:val="28"/>
          <w:szCs w:val="28"/>
        </w:rPr>
      </w:pPr>
      <w:r w:rsidRPr="00EA2C9C">
        <w:rPr>
          <w:rFonts w:ascii="Times New Roman" w:eastAsia="Calibri" w:hAnsi="Times New Roman" w:cs="Times New Roman"/>
          <w:sz w:val="28"/>
          <w:szCs w:val="28"/>
        </w:rPr>
        <w:t>Как видно, на предприятии общая и техническая фондоворуженность в динамике нестабильны, однако темпы снижения</w:t>
      </w:r>
      <w:r w:rsidR="00BC2EE5" w:rsidRPr="00EA2C9C">
        <w:rPr>
          <w:rFonts w:ascii="Times New Roman" w:eastAsia="Calibri" w:hAnsi="Times New Roman" w:cs="Times New Roman"/>
          <w:sz w:val="28"/>
          <w:szCs w:val="28"/>
        </w:rPr>
        <w:t xml:space="preserve"> </w:t>
      </w:r>
      <w:r w:rsidRPr="00EA2C9C">
        <w:rPr>
          <w:rFonts w:ascii="Times New Roman" w:eastAsia="Calibri" w:hAnsi="Times New Roman" w:cs="Times New Roman"/>
          <w:sz w:val="28"/>
          <w:szCs w:val="28"/>
        </w:rPr>
        <w:t>производительности труда меньше темпов снижения технической вооруженности труда.</w:t>
      </w:r>
    </w:p>
    <w:p w14:paraId="27751ED4" w14:textId="77777777" w:rsidR="00B055B1" w:rsidRPr="00EA2C9C" w:rsidRDefault="00B055B1" w:rsidP="006A0DCF">
      <w:pPr>
        <w:rPr>
          <w:rFonts w:ascii="Times New Roman" w:eastAsia="Calibri" w:hAnsi="Times New Roman" w:cs="Times New Roman"/>
          <w:sz w:val="28"/>
          <w:szCs w:val="28"/>
        </w:rPr>
      </w:pPr>
      <w:r w:rsidRPr="00EA2C9C">
        <w:rPr>
          <w:rFonts w:ascii="Times New Roman" w:eastAsia="Calibri" w:hAnsi="Times New Roman" w:cs="Times New Roman"/>
          <w:sz w:val="28"/>
          <w:szCs w:val="28"/>
        </w:rPr>
        <w:t>В 2016 г. по сравнению с 2014 г.</w:t>
      </w:r>
      <w:r w:rsidR="00BC2EE5" w:rsidRPr="00EA2C9C">
        <w:rPr>
          <w:rFonts w:ascii="Times New Roman" w:eastAsia="Calibri" w:hAnsi="Times New Roman" w:cs="Times New Roman"/>
          <w:sz w:val="28"/>
          <w:szCs w:val="28"/>
        </w:rPr>
        <w:t xml:space="preserve"> </w:t>
      </w:r>
      <w:r w:rsidRPr="00EA2C9C">
        <w:rPr>
          <w:rFonts w:ascii="Times New Roman" w:eastAsia="Calibri" w:hAnsi="Times New Roman" w:cs="Times New Roman"/>
          <w:sz w:val="28"/>
          <w:szCs w:val="28"/>
        </w:rPr>
        <w:t>наблюдается снижение фондоотдачи ДОСААФ Москвы на 15,67%.</w:t>
      </w:r>
    </w:p>
    <w:p w14:paraId="532C8048" w14:textId="77777777" w:rsidR="00B055B1" w:rsidRPr="00EA2C9C" w:rsidRDefault="00B055B1" w:rsidP="006A0DCF">
      <w:pPr>
        <w:rPr>
          <w:rFonts w:ascii="Times New Roman" w:eastAsia="Calibri" w:hAnsi="Times New Roman" w:cs="Times New Roman"/>
          <w:sz w:val="28"/>
          <w:szCs w:val="28"/>
        </w:rPr>
      </w:pPr>
      <w:r w:rsidRPr="00EA2C9C">
        <w:rPr>
          <w:rFonts w:ascii="Times New Roman" w:eastAsia="Calibri" w:hAnsi="Times New Roman" w:cs="Times New Roman"/>
          <w:sz w:val="28"/>
          <w:szCs w:val="28"/>
        </w:rPr>
        <w:t>Анализ фондоемкости показывает, что наблюдается обратная динамике фондоотдачи ситуация: в 2016 г. показатель</w:t>
      </w:r>
      <w:r w:rsidR="00BC2EE5" w:rsidRPr="00EA2C9C">
        <w:rPr>
          <w:rFonts w:ascii="Times New Roman" w:eastAsia="Calibri" w:hAnsi="Times New Roman" w:cs="Times New Roman"/>
          <w:sz w:val="28"/>
          <w:szCs w:val="28"/>
        </w:rPr>
        <w:t xml:space="preserve"> </w:t>
      </w:r>
      <w:r w:rsidRPr="00EA2C9C">
        <w:rPr>
          <w:rFonts w:ascii="Times New Roman" w:eastAsia="Calibri" w:hAnsi="Times New Roman" w:cs="Times New Roman"/>
          <w:sz w:val="28"/>
          <w:szCs w:val="28"/>
        </w:rPr>
        <w:t>фондоемкости вырос на 20% и составил 0,72 руб.</w:t>
      </w:r>
    </w:p>
    <w:p w14:paraId="6D423F1E" w14:textId="77777777" w:rsidR="00B055B1" w:rsidRPr="00EA2C9C" w:rsidRDefault="00B055B1" w:rsidP="00B055B1">
      <w:pPr>
        <w:rPr>
          <w:rFonts w:ascii="Times New Roman" w:eastAsia="Calibri" w:hAnsi="Times New Roman" w:cs="Times New Roman"/>
          <w:sz w:val="28"/>
          <w:szCs w:val="28"/>
        </w:rPr>
      </w:pPr>
      <w:r w:rsidRPr="00EA2C9C">
        <w:rPr>
          <w:rFonts w:ascii="Times New Roman" w:eastAsia="Calibri" w:hAnsi="Times New Roman" w:cs="Times New Roman"/>
          <w:sz w:val="28"/>
          <w:szCs w:val="28"/>
        </w:rPr>
        <w:t>Неиспользованные резервы - это упущенные возможности повышения эффективности производства относительно плана или достижений науки и передового опыта за прошедшие промежутки времени.</w:t>
      </w:r>
    </w:p>
    <w:p w14:paraId="217C507F" w14:textId="77777777" w:rsidR="000E0FDA" w:rsidRPr="00EA2C9C" w:rsidRDefault="000E0FDA" w:rsidP="000E0FDA">
      <w:pPr>
        <w:rPr>
          <w:rFonts w:ascii="Times New Roman" w:eastAsia="Calibri" w:hAnsi="Times New Roman" w:cs="Times New Roman"/>
          <w:sz w:val="28"/>
          <w:szCs w:val="28"/>
        </w:rPr>
      </w:pPr>
      <w:r w:rsidRPr="00EA2C9C">
        <w:rPr>
          <w:rFonts w:ascii="Times New Roman" w:eastAsia="Calibri" w:hAnsi="Times New Roman" w:cs="Times New Roman"/>
          <w:sz w:val="28"/>
          <w:szCs w:val="28"/>
        </w:rPr>
        <w:t>Особенности применения трендового анализа основных средств в некоммерческих организациях</w:t>
      </w:r>
      <w:r w:rsidR="006A0DCF" w:rsidRPr="00EA2C9C">
        <w:rPr>
          <w:rFonts w:ascii="Times New Roman" w:eastAsia="Calibri" w:hAnsi="Times New Roman" w:cs="Times New Roman"/>
          <w:sz w:val="28"/>
          <w:szCs w:val="28"/>
        </w:rPr>
        <w:t>.</w:t>
      </w:r>
    </w:p>
    <w:p w14:paraId="3928CF82" w14:textId="77777777" w:rsidR="000E0FDA" w:rsidRPr="00EA2C9C" w:rsidRDefault="000E0FDA" w:rsidP="000E0FDA">
      <w:pPr>
        <w:rPr>
          <w:rFonts w:ascii="Times New Roman" w:eastAsia="Calibri" w:hAnsi="Times New Roman" w:cs="Times New Roman"/>
          <w:sz w:val="28"/>
          <w:szCs w:val="28"/>
        </w:rPr>
      </w:pPr>
      <w:r w:rsidRPr="00EA2C9C">
        <w:rPr>
          <w:rFonts w:ascii="Times New Roman" w:eastAsia="Calibri" w:hAnsi="Times New Roman" w:cs="Times New Roman"/>
          <w:sz w:val="28"/>
          <w:szCs w:val="28"/>
        </w:rPr>
        <w:t>Большое количество и высокая стоимость основных средств, находящихся в собственности некоммерческих организаций, обуславливает их значимость среди всех объектов бухгалтерского учета и анализа.</w:t>
      </w:r>
    </w:p>
    <w:p w14:paraId="6DAD90FB" w14:textId="77777777" w:rsidR="000E0FDA" w:rsidRPr="00EA2C9C" w:rsidRDefault="000E0FDA" w:rsidP="000E0FDA">
      <w:pPr>
        <w:rPr>
          <w:rFonts w:ascii="Times New Roman" w:eastAsia="Calibri" w:hAnsi="Times New Roman" w:cs="Times New Roman"/>
          <w:sz w:val="28"/>
          <w:szCs w:val="28"/>
        </w:rPr>
      </w:pPr>
      <w:r w:rsidRPr="00EA2C9C">
        <w:rPr>
          <w:rFonts w:ascii="Times New Roman" w:eastAsia="Calibri" w:hAnsi="Times New Roman" w:cs="Times New Roman"/>
          <w:sz w:val="28"/>
          <w:szCs w:val="28"/>
        </w:rPr>
        <w:t>Так, в ДОСААФ России доля основных средств в общем размере внеоборот</w:t>
      </w:r>
      <w:r w:rsidRPr="00EA2C9C">
        <w:rPr>
          <w:rFonts w:ascii="Times New Roman" w:eastAsia="Calibri" w:hAnsi="Times New Roman" w:cs="Times New Roman"/>
          <w:sz w:val="28"/>
          <w:szCs w:val="28"/>
        </w:rPr>
        <w:softHyphen/>
        <w:t xml:space="preserve">ных активов составляет более 90%, поэтому важным фактором при </w:t>
      </w:r>
      <w:r w:rsidRPr="00EA2C9C">
        <w:rPr>
          <w:rFonts w:ascii="Times New Roman" w:eastAsia="Calibri" w:hAnsi="Times New Roman" w:cs="Times New Roman"/>
          <w:sz w:val="28"/>
          <w:szCs w:val="28"/>
        </w:rPr>
        <w:lastRenderedPageBreak/>
        <w:t>формирова</w:t>
      </w:r>
      <w:r w:rsidRPr="00EA2C9C">
        <w:rPr>
          <w:rFonts w:ascii="Times New Roman" w:eastAsia="Calibri" w:hAnsi="Times New Roman" w:cs="Times New Roman"/>
          <w:sz w:val="28"/>
          <w:szCs w:val="28"/>
        </w:rPr>
        <w:softHyphen/>
        <w:t>нии бюджета на следующий отчетный период является наиболее точное опреде</w:t>
      </w:r>
      <w:r w:rsidRPr="00EA2C9C">
        <w:rPr>
          <w:rFonts w:ascii="Times New Roman" w:eastAsia="Calibri" w:hAnsi="Times New Roman" w:cs="Times New Roman"/>
          <w:sz w:val="28"/>
          <w:szCs w:val="28"/>
        </w:rPr>
        <w:softHyphen/>
        <w:t>ление суммы налога на имущество, подлежащей к уплате в бюджет. Следова</w:t>
      </w:r>
      <w:r w:rsidRPr="00EA2C9C">
        <w:rPr>
          <w:rFonts w:ascii="Times New Roman" w:eastAsia="Calibri" w:hAnsi="Times New Roman" w:cs="Times New Roman"/>
          <w:sz w:val="28"/>
          <w:szCs w:val="28"/>
        </w:rPr>
        <w:softHyphen/>
        <w:t>тельно, возникает необходимость в составлении достоверного прогноза в отно</w:t>
      </w:r>
      <w:r w:rsidRPr="00EA2C9C">
        <w:rPr>
          <w:rFonts w:ascii="Times New Roman" w:eastAsia="Calibri" w:hAnsi="Times New Roman" w:cs="Times New Roman"/>
          <w:sz w:val="28"/>
          <w:szCs w:val="28"/>
        </w:rPr>
        <w:softHyphen/>
        <w:t>шении стоимости основных средств на следующие периоды.</w:t>
      </w:r>
    </w:p>
    <w:p w14:paraId="369FD675" w14:textId="77777777" w:rsidR="000E0FDA" w:rsidRPr="00EA2C9C" w:rsidRDefault="000E0FDA" w:rsidP="000E0FDA">
      <w:pPr>
        <w:rPr>
          <w:rFonts w:ascii="Times New Roman" w:eastAsia="Calibri" w:hAnsi="Times New Roman" w:cs="Times New Roman"/>
          <w:sz w:val="28"/>
          <w:szCs w:val="28"/>
        </w:rPr>
      </w:pPr>
      <w:r w:rsidRPr="00EA2C9C">
        <w:rPr>
          <w:rFonts w:ascii="Times New Roman" w:eastAsia="Calibri" w:hAnsi="Times New Roman" w:cs="Times New Roman"/>
          <w:sz w:val="28"/>
          <w:szCs w:val="28"/>
        </w:rPr>
        <w:t>Трендовый анализ как часть перспективного анализа, необходимого в управлении для финансового менеджмента, является одним из наиболее простых способов прогнозирования количественных характеристик исследуемого пока</w:t>
      </w:r>
      <w:r w:rsidRPr="00EA2C9C">
        <w:rPr>
          <w:rFonts w:ascii="Times New Roman" w:eastAsia="Calibri" w:hAnsi="Times New Roman" w:cs="Times New Roman"/>
          <w:sz w:val="28"/>
          <w:szCs w:val="28"/>
        </w:rPr>
        <w:softHyphen/>
        <w:t>зателя. Данная разновидность горизонтального анализа основывается на постро</w:t>
      </w:r>
      <w:r w:rsidRPr="00EA2C9C">
        <w:rPr>
          <w:rFonts w:ascii="Times New Roman" w:eastAsia="Calibri" w:hAnsi="Times New Roman" w:cs="Times New Roman"/>
          <w:sz w:val="28"/>
          <w:szCs w:val="28"/>
        </w:rPr>
        <w:softHyphen/>
        <w:t>ении графика возможного развития организации и расчета прогнозных значений. При этом каждое известная прошлая величина показателя сравнивается с рядом предыдущих периодов для определения тренда, то есть основной тенденции. Можно сделать вывод о том, что подобный анализ основан на допущении, что случившееся в прошлом дает возможность предположить повторение данной тенденции в недалеком будущем.</w:t>
      </w:r>
    </w:p>
    <w:p w14:paraId="2CF32849" w14:textId="77777777" w:rsidR="000E0FDA" w:rsidRPr="00EA2C9C" w:rsidRDefault="000E0FDA" w:rsidP="000E0FDA">
      <w:pPr>
        <w:rPr>
          <w:rFonts w:ascii="Times New Roman" w:eastAsia="Calibri" w:hAnsi="Times New Roman" w:cs="Times New Roman"/>
          <w:sz w:val="28"/>
          <w:szCs w:val="28"/>
        </w:rPr>
      </w:pPr>
      <w:r w:rsidRPr="00EA2C9C">
        <w:rPr>
          <w:rFonts w:ascii="Times New Roman" w:eastAsia="Calibri" w:hAnsi="Times New Roman" w:cs="Times New Roman"/>
          <w:sz w:val="28"/>
          <w:szCs w:val="28"/>
        </w:rPr>
        <w:t>Проведение трендового финансового анализа подразумевает использование соответствующего математического аппарата, применение которого рассмот</w:t>
      </w:r>
      <w:r w:rsidRPr="00EA2C9C">
        <w:rPr>
          <w:rFonts w:ascii="Times New Roman" w:eastAsia="Calibri" w:hAnsi="Times New Roman" w:cs="Times New Roman"/>
          <w:sz w:val="28"/>
          <w:szCs w:val="28"/>
        </w:rPr>
        <w:softHyphen/>
        <w:t>рено для построения модели динамики стоимости зданий и сооружений, находя</w:t>
      </w:r>
      <w:r w:rsidRPr="00EA2C9C">
        <w:rPr>
          <w:rFonts w:ascii="Times New Roman" w:eastAsia="Calibri" w:hAnsi="Times New Roman" w:cs="Times New Roman"/>
          <w:sz w:val="28"/>
          <w:szCs w:val="28"/>
        </w:rPr>
        <w:softHyphen/>
        <w:t>щихся на балансе ДОСААФ России.</w:t>
      </w:r>
    </w:p>
    <w:p w14:paraId="075D53F0" w14:textId="77777777" w:rsidR="000E0FDA" w:rsidRPr="00EA2C9C" w:rsidRDefault="000E0FDA" w:rsidP="000E0FDA">
      <w:pPr>
        <w:rPr>
          <w:rFonts w:ascii="Times New Roman" w:eastAsia="Calibri" w:hAnsi="Times New Roman" w:cs="Times New Roman"/>
          <w:sz w:val="28"/>
          <w:szCs w:val="28"/>
        </w:rPr>
      </w:pPr>
      <w:r w:rsidRPr="00EA2C9C">
        <w:rPr>
          <w:rFonts w:ascii="Times New Roman" w:eastAsia="Calibri" w:hAnsi="Times New Roman" w:cs="Times New Roman"/>
          <w:sz w:val="28"/>
          <w:szCs w:val="28"/>
        </w:rPr>
        <w:t>В первую очередь определяется доверительная зона тренда путем расчёта некоторых показателей:</w:t>
      </w:r>
    </w:p>
    <w:p w14:paraId="2269C261" w14:textId="77777777" w:rsidR="000E0FDA" w:rsidRPr="00EA2C9C" w:rsidRDefault="000E0FDA" w:rsidP="006A0DCF">
      <w:pPr>
        <w:rPr>
          <w:rFonts w:ascii="Times New Roman" w:eastAsia="Calibri" w:hAnsi="Times New Roman" w:cs="Times New Roman"/>
          <w:sz w:val="28"/>
          <w:szCs w:val="28"/>
        </w:rPr>
      </w:pPr>
      <w:r w:rsidRPr="00EA2C9C">
        <w:rPr>
          <w:rFonts w:ascii="Times New Roman" w:eastAsia="Calibri" w:hAnsi="Times New Roman" w:cs="Times New Roman"/>
          <w:sz w:val="28"/>
          <w:szCs w:val="28"/>
        </w:rPr>
        <w:t>-</w:t>
      </w:r>
      <w:r w:rsidR="006A0DCF" w:rsidRPr="00EA2C9C">
        <w:rPr>
          <w:rFonts w:ascii="Times New Roman" w:eastAsia="Calibri" w:hAnsi="Times New Roman" w:cs="Times New Roman"/>
          <w:sz w:val="28"/>
          <w:szCs w:val="28"/>
        </w:rPr>
        <w:t xml:space="preserve"> </w:t>
      </w:r>
      <w:r w:rsidRPr="00EA2C9C">
        <w:rPr>
          <w:rFonts w:ascii="Times New Roman" w:eastAsia="Calibri" w:hAnsi="Times New Roman" w:cs="Times New Roman"/>
          <w:sz w:val="28"/>
          <w:szCs w:val="28"/>
        </w:rPr>
        <w:t>среднегодовая ошибка репрезентативности выборочного коэффициента тренда показывает погрешность, обусловленную переносом результатов выбо</w:t>
      </w:r>
      <w:r w:rsidRPr="00EA2C9C">
        <w:rPr>
          <w:rFonts w:ascii="Times New Roman" w:eastAsia="Calibri" w:hAnsi="Times New Roman" w:cs="Times New Roman"/>
          <w:sz w:val="28"/>
          <w:szCs w:val="28"/>
        </w:rPr>
        <w:softHyphen/>
        <w:t>рочного исследования на всю генеральную совокупность;</w:t>
      </w:r>
    </w:p>
    <w:p w14:paraId="4E52D2D0" w14:textId="77777777" w:rsidR="000E0FDA" w:rsidRPr="00EA2C9C" w:rsidRDefault="000E0FDA" w:rsidP="006A0DCF">
      <w:pPr>
        <w:rPr>
          <w:rFonts w:ascii="Times New Roman" w:eastAsia="Calibri" w:hAnsi="Times New Roman" w:cs="Times New Roman"/>
          <w:sz w:val="28"/>
          <w:szCs w:val="28"/>
        </w:rPr>
      </w:pPr>
      <w:r w:rsidRPr="00EA2C9C">
        <w:rPr>
          <w:rFonts w:ascii="Times New Roman" w:eastAsia="Calibri" w:hAnsi="Times New Roman" w:cs="Times New Roman"/>
          <w:sz w:val="28"/>
          <w:szCs w:val="28"/>
        </w:rPr>
        <w:t>-</w:t>
      </w:r>
      <w:r w:rsidR="006A0DCF" w:rsidRPr="00EA2C9C">
        <w:rPr>
          <w:rFonts w:ascii="Times New Roman" w:eastAsia="Calibri" w:hAnsi="Times New Roman" w:cs="Times New Roman"/>
          <w:sz w:val="28"/>
          <w:szCs w:val="28"/>
        </w:rPr>
        <w:t xml:space="preserve"> </w:t>
      </w:r>
      <w:r w:rsidRPr="00EA2C9C">
        <w:rPr>
          <w:rFonts w:ascii="Times New Roman" w:eastAsia="Calibri" w:hAnsi="Times New Roman" w:cs="Times New Roman"/>
          <w:sz w:val="28"/>
          <w:szCs w:val="28"/>
        </w:rPr>
        <w:t>средняя ошибка тренда необходима для определения степени отклонения фактических значений от расчетных в среднем при большом числе прогно</w:t>
      </w:r>
      <w:r w:rsidRPr="00EA2C9C">
        <w:rPr>
          <w:rFonts w:ascii="Times New Roman" w:eastAsia="Calibri" w:hAnsi="Times New Roman" w:cs="Times New Roman"/>
          <w:sz w:val="28"/>
          <w:szCs w:val="28"/>
        </w:rPr>
        <w:softHyphen/>
        <w:t>зов.</w:t>
      </w:r>
    </w:p>
    <w:p w14:paraId="5A6E4BA7" w14:textId="77777777" w:rsidR="000E0FDA" w:rsidRPr="00EA2C9C" w:rsidRDefault="000E0FDA" w:rsidP="000E0FDA">
      <w:pPr>
        <w:rPr>
          <w:rFonts w:ascii="Times New Roman" w:eastAsia="Calibri" w:hAnsi="Times New Roman" w:cs="Times New Roman"/>
          <w:sz w:val="28"/>
          <w:szCs w:val="28"/>
        </w:rPr>
      </w:pPr>
      <w:r w:rsidRPr="00EA2C9C">
        <w:rPr>
          <w:rFonts w:ascii="Times New Roman" w:eastAsia="Calibri" w:hAnsi="Times New Roman" w:cs="Times New Roman"/>
          <w:sz w:val="28"/>
          <w:szCs w:val="28"/>
        </w:rPr>
        <w:t>Затем определяется интенсивность колебаний значений тренда с помощью определения значения коэффициента колеблемости, который показывает на ка</w:t>
      </w:r>
      <w:r w:rsidRPr="00EA2C9C">
        <w:rPr>
          <w:rFonts w:ascii="Times New Roman" w:eastAsia="Calibri" w:hAnsi="Times New Roman" w:cs="Times New Roman"/>
          <w:sz w:val="28"/>
          <w:szCs w:val="28"/>
        </w:rPr>
        <w:softHyphen/>
        <w:t>кую величину ежегодно изменяется амплитуда между уровнями максимальных и минимальных значений признака.</w:t>
      </w:r>
    </w:p>
    <w:p w14:paraId="54593A8E" w14:textId="77777777" w:rsidR="000E0FDA" w:rsidRPr="00EA2C9C" w:rsidRDefault="000E0FDA" w:rsidP="000E0FDA">
      <w:pPr>
        <w:rPr>
          <w:rFonts w:ascii="Times New Roman" w:eastAsia="Calibri" w:hAnsi="Times New Roman" w:cs="Times New Roman"/>
          <w:sz w:val="28"/>
          <w:szCs w:val="28"/>
        </w:rPr>
      </w:pPr>
      <w:r w:rsidRPr="00EA2C9C">
        <w:rPr>
          <w:rFonts w:ascii="Times New Roman" w:eastAsia="Calibri" w:hAnsi="Times New Roman" w:cs="Times New Roman"/>
          <w:sz w:val="28"/>
          <w:szCs w:val="28"/>
        </w:rPr>
        <w:lastRenderedPageBreak/>
        <w:t>Наконец, необходимо определить степень устойчивости полученного тренда. Для этого служат показатели: коэффициент Спирмена, индекс корреля</w:t>
      </w:r>
      <w:r w:rsidRPr="00EA2C9C">
        <w:rPr>
          <w:rFonts w:ascii="Times New Roman" w:eastAsia="Calibri" w:hAnsi="Times New Roman" w:cs="Times New Roman"/>
          <w:sz w:val="28"/>
          <w:szCs w:val="28"/>
        </w:rPr>
        <w:softHyphen/>
        <w:t>ции, комплексный показатель по методике М.С. Каякиной и др.</w:t>
      </w:r>
    </w:p>
    <w:p w14:paraId="534B827D" w14:textId="20B4F6A9" w:rsidR="006A0DCF" w:rsidRPr="00EA2C9C" w:rsidRDefault="000E0FDA" w:rsidP="004E2A2B">
      <w:pPr>
        <w:rPr>
          <w:rFonts w:ascii="Times New Roman" w:eastAsia="Calibri" w:hAnsi="Times New Roman" w:cs="Times New Roman"/>
          <w:sz w:val="28"/>
          <w:szCs w:val="28"/>
        </w:rPr>
      </w:pPr>
      <w:r w:rsidRPr="00EA2C9C">
        <w:rPr>
          <w:rFonts w:ascii="Times New Roman" w:eastAsia="Calibri" w:hAnsi="Times New Roman" w:cs="Times New Roman"/>
          <w:sz w:val="28"/>
          <w:szCs w:val="28"/>
        </w:rPr>
        <w:t>Расчеты колеблемости, доверительные границы линейного тренда и ком</w:t>
      </w:r>
      <w:r w:rsidRPr="00EA2C9C">
        <w:rPr>
          <w:rFonts w:ascii="Times New Roman" w:eastAsia="Calibri" w:hAnsi="Times New Roman" w:cs="Times New Roman"/>
          <w:sz w:val="28"/>
          <w:szCs w:val="28"/>
        </w:rPr>
        <w:softHyphen/>
        <w:t>плексные показатели его устойчивости по зданиям и сооружениям, находящимся на балансе ДОСААФ России представлены в таблице 1</w:t>
      </w:r>
      <w:r w:rsidR="00F4500A" w:rsidRPr="00EA2C9C">
        <w:rPr>
          <w:rFonts w:ascii="Times New Roman" w:eastAsia="Calibri" w:hAnsi="Times New Roman" w:cs="Times New Roman"/>
          <w:sz w:val="28"/>
          <w:szCs w:val="28"/>
        </w:rPr>
        <w:t>2</w:t>
      </w:r>
      <w:r w:rsidRPr="00EA2C9C">
        <w:rPr>
          <w:rFonts w:ascii="Times New Roman" w:eastAsia="Calibri" w:hAnsi="Times New Roman" w:cs="Times New Roman"/>
          <w:sz w:val="28"/>
          <w:szCs w:val="28"/>
        </w:rPr>
        <w:t>.</w:t>
      </w:r>
    </w:p>
    <w:p w14:paraId="481EC55D" w14:textId="146FD116" w:rsidR="000E0FDA" w:rsidRPr="00EA2C9C" w:rsidRDefault="000E0FDA" w:rsidP="004E2A2B">
      <w:pPr>
        <w:ind w:firstLine="567"/>
        <w:rPr>
          <w:rFonts w:ascii="Times New Roman" w:eastAsia="Calibri" w:hAnsi="Times New Roman" w:cs="Times New Roman"/>
          <w:sz w:val="28"/>
          <w:szCs w:val="28"/>
        </w:rPr>
      </w:pPr>
      <w:r w:rsidRPr="00EA2C9C">
        <w:rPr>
          <w:rFonts w:ascii="Times New Roman" w:eastAsia="Calibri" w:hAnsi="Times New Roman" w:cs="Times New Roman"/>
          <w:sz w:val="28"/>
          <w:szCs w:val="28"/>
        </w:rPr>
        <w:t>Таблица 1</w:t>
      </w:r>
      <w:r w:rsidR="00F4500A" w:rsidRPr="00EA2C9C">
        <w:rPr>
          <w:rFonts w:ascii="Times New Roman" w:eastAsia="Calibri" w:hAnsi="Times New Roman" w:cs="Times New Roman"/>
          <w:sz w:val="28"/>
          <w:szCs w:val="28"/>
        </w:rPr>
        <w:t>2</w:t>
      </w:r>
      <w:r w:rsidR="006A0DCF" w:rsidRPr="00EA2C9C">
        <w:rPr>
          <w:rFonts w:ascii="Times New Roman" w:eastAsia="Calibri" w:hAnsi="Times New Roman" w:cs="Times New Roman"/>
          <w:sz w:val="28"/>
          <w:szCs w:val="28"/>
        </w:rPr>
        <w:t xml:space="preserve"> – Расчет показателей достоверности тренда</w:t>
      </w:r>
      <w:r w:rsidR="004E2A2B" w:rsidRPr="00EA2C9C">
        <w:rPr>
          <w:rStyle w:val="ad"/>
          <w:rFonts w:ascii="Times New Roman" w:eastAsia="Calibri" w:hAnsi="Times New Roman" w:cs="Times New Roman"/>
          <w:sz w:val="28"/>
          <w:szCs w:val="28"/>
        </w:rPr>
        <w:footnoteReference w:id="15"/>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672"/>
        <w:gridCol w:w="4262"/>
        <w:gridCol w:w="1709"/>
      </w:tblGrid>
      <w:tr w:rsidR="000E0FDA" w:rsidRPr="00EA2C9C" w14:paraId="0ED17A39" w14:textId="77777777" w:rsidTr="002A3F03">
        <w:trPr>
          <w:trHeight w:val="20"/>
        </w:trPr>
        <w:tc>
          <w:tcPr>
            <w:tcW w:w="3672" w:type="dxa"/>
            <w:tcBorders>
              <w:top w:val="single" w:sz="4" w:space="0" w:color="auto"/>
              <w:left w:val="single" w:sz="4" w:space="0" w:color="auto"/>
            </w:tcBorders>
            <w:shd w:val="clear" w:color="auto" w:fill="FFFFFF"/>
          </w:tcPr>
          <w:p w14:paraId="5F86541B" w14:textId="77777777" w:rsidR="000E0FDA" w:rsidRPr="00EA2C9C" w:rsidRDefault="000E0FDA" w:rsidP="006A0DCF">
            <w:pPr>
              <w:spacing w:line="240" w:lineRule="auto"/>
              <w:ind w:firstLine="0"/>
              <w:rPr>
                <w:rFonts w:ascii="Times New Roman" w:hAnsi="Times New Roman" w:cs="Times New Roman"/>
                <w:sz w:val="24"/>
              </w:rPr>
            </w:pPr>
            <w:r w:rsidRPr="00EA2C9C">
              <w:rPr>
                <w:rFonts w:ascii="Times New Roman" w:hAnsi="Times New Roman" w:cs="Times New Roman"/>
                <w:sz w:val="24"/>
              </w:rPr>
              <w:t>Показатели достоверности тренда</w:t>
            </w:r>
          </w:p>
        </w:tc>
        <w:tc>
          <w:tcPr>
            <w:tcW w:w="4262" w:type="dxa"/>
            <w:tcBorders>
              <w:top w:val="single" w:sz="4" w:space="0" w:color="auto"/>
              <w:left w:val="single" w:sz="4" w:space="0" w:color="auto"/>
            </w:tcBorders>
            <w:shd w:val="clear" w:color="auto" w:fill="FFFFFF"/>
          </w:tcPr>
          <w:p w14:paraId="3F55690C" w14:textId="77777777" w:rsidR="000E0FDA" w:rsidRPr="00EA2C9C" w:rsidRDefault="000E0FDA" w:rsidP="006A0DCF">
            <w:pPr>
              <w:spacing w:line="240" w:lineRule="auto"/>
              <w:ind w:firstLine="0"/>
              <w:rPr>
                <w:rFonts w:ascii="Times New Roman" w:hAnsi="Times New Roman" w:cs="Times New Roman"/>
                <w:sz w:val="24"/>
              </w:rPr>
            </w:pPr>
            <w:r w:rsidRPr="00EA2C9C">
              <w:rPr>
                <w:rFonts w:ascii="Times New Roman" w:hAnsi="Times New Roman" w:cs="Times New Roman"/>
                <w:sz w:val="24"/>
              </w:rPr>
              <w:t>Формула для расчета показателя</w:t>
            </w:r>
          </w:p>
        </w:tc>
        <w:tc>
          <w:tcPr>
            <w:tcW w:w="1709" w:type="dxa"/>
            <w:tcBorders>
              <w:top w:val="single" w:sz="4" w:space="0" w:color="auto"/>
              <w:left w:val="single" w:sz="4" w:space="0" w:color="auto"/>
              <w:right w:val="single" w:sz="4" w:space="0" w:color="auto"/>
            </w:tcBorders>
            <w:shd w:val="clear" w:color="auto" w:fill="FFFFFF"/>
          </w:tcPr>
          <w:p w14:paraId="4AABD803" w14:textId="77777777" w:rsidR="000E0FDA" w:rsidRPr="00EA2C9C" w:rsidRDefault="000E0FDA" w:rsidP="006A0DCF">
            <w:pPr>
              <w:spacing w:line="240" w:lineRule="auto"/>
              <w:ind w:firstLine="0"/>
              <w:rPr>
                <w:rFonts w:ascii="Times New Roman" w:hAnsi="Times New Roman" w:cs="Times New Roman"/>
                <w:sz w:val="24"/>
              </w:rPr>
            </w:pPr>
            <w:r w:rsidRPr="00EA2C9C">
              <w:rPr>
                <w:rFonts w:ascii="Times New Roman" w:hAnsi="Times New Roman" w:cs="Times New Roman"/>
                <w:sz w:val="24"/>
              </w:rPr>
              <w:t>Значения</w:t>
            </w:r>
          </w:p>
          <w:p w14:paraId="3D8ABF16" w14:textId="77777777" w:rsidR="000E0FDA" w:rsidRPr="00EA2C9C" w:rsidRDefault="000E0FDA" w:rsidP="006A0DCF">
            <w:pPr>
              <w:spacing w:line="240" w:lineRule="auto"/>
              <w:ind w:firstLine="0"/>
              <w:rPr>
                <w:rFonts w:ascii="Times New Roman" w:hAnsi="Times New Roman" w:cs="Times New Roman"/>
                <w:sz w:val="24"/>
              </w:rPr>
            </w:pPr>
            <w:r w:rsidRPr="00EA2C9C">
              <w:rPr>
                <w:rFonts w:ascii="Times New Roman" w:hAnsi="Times New Roman" w:cs="Times New Roman"/>
                <w:sz w:val="24"/>
              </w:rPr>
              <w:t>показателей</w:t>
            </w:r>
          </w:p>
        </w:tc>
      </w:tr>
      <w:tr w:rsidR="000E0FDA" w:rsidRPr="00EA2C9C" w14:paraId="780EAAA3" w14:textId="77777777" w:rsidTr="002A3F03">
        <w:trPr>
          <w:trHeight w:val="20"/>
        </w:trPr>
        <w:tc>
          <w:tcPr>
            <w:tcW w:w="3672" w:type="dxa"/>
            <w:tcBorders>
              <w:top w:val="single" w:sz="4" w:space="0" w:color="auto"/>
              <w:left w:val="single" w:sz="4" w:space="0" w:color="auto"/>
            </w:tcBorders>
            <w:shd w:val="clear" w:color="auto" w:fill="FFFFFF"/>
          </w:tcPr>
          <w:p w14:paraId="154A9E46" w14:textId="77777777" w:rsidR="000E0FDA" w:rsidRPr="00EA2C9C" w:rsidRDefault="000E0FDA" w:rsidP="006A0DCF">
            <w:pPr>
              <w:spacing w:line="240" w:lineRule="auto"/>
              <w:ind w:firstLine="0"/>
              <w:rPr>
                <w:rFonts w:ascii="Times New Roman" w:hAnsi="Times New Roman" w:cs="Times New Roman"/>
                <w:sz w:val="24"/>
              </w:rPr>
            </w:pPr>
            <w:r w:rsidRPr="00EA2C9C">
              <w:rPr>
                <w:rFonts w:ascii="Times New Roman" w:hAnsi="Times New Roman" w:cs="Times New Roman"/>
                <w:sz w:val="24"/>
              </w:rPr>
              <w:t>Среднее квадратическое отклоне</w:t>
            </w:r>
            <w:r w:rsidRPr="00EA2C9C">
              <w:rPr>
                <w:rFonts w:ascii="Times New Roman" w:hAnsi="Times New Roman" w:cs="Times New Roman"/>
                <w:sz w:val="24"/>
              </w:rPr>
              <w:softHyphen/>
              <w:t>ние уровней от тренда</w:t>
            </w:r>
          </w:p>
        </w:tc>
        <w:tc>
          <w:tcPr>
            <w:tcW w:w="4262" w:type="dxa"/>
            <w:tcBorders>
              <w:top w:val="single" w:sz="4" w:space="0" w:color="auto"/>
              <w:left w:val="single" w:sz="4" w:space="0" w:color="auto"/>
            </w:tcBorders>
            <w:shd w:val="clear" w:color="auto" w:fill="FFFFFF"/>
          </w:tcPr>
          <w:p w14:paraId="6AA6946E" w14:textId="77777777" w:rsidR="000E0FDA" w:rsidRPr="00EA2C9C" w:rsidRDefault="000E0FDA" w:rsidP="006A0DCF">
            <w:pPr>
              <w:spacing w:line="240" w:lineRule="auto"/>
              <w:ind w:firstLine="0"/>
              <w:rPr>
                <w:rFonts w:ascii="Times New Roman" w:hAnsi="Times New Roman" w:cs="Times New Roman"/>
                <w:sz w:val="24"/>
              </w:rPr>
            </w:pPr>
            <w:r w:rsidRPr="00EA2C9C">
              <w:rPr>
                <w:noProof/>
                <w:sz w:val="24"/>
                <w:lang w:eastAsia="ru-RU"/>
              </w:rPr>
              <w:drawing>
                <wp:inline distT="0" distB="0" distL="0" distR="0" wp14:anchorId="3B0BFBC2" wp14:editId="55C60AAE">
                  <wp:extent cx="1393372" cy="463472"/>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433974" cy="476977"/>
                          </a:xfrm>
                          <a:prstGeom prst="rect">
                            <a:avLst/>
                          </a:prstGeom>
                        </pic:spPr>
                      </pic:pic>
                    </a:graphicData>
                  </a:graphic>
                </wp:inline>
              </w:drawing>
            </w:r>
          </w:p>
        </w:tc>
        <w:tc>
          <w:tcPr>
            <w:tcW w:w="1709" w:type="dxa"/>
            <w:tcBorders>
              <w:top w:val="single" w:sz="4" w:space="0" w:color="auto"/>
              <w:left w:val="single" w:sz="4" w:space="0" w:color="auto"/>
              <w:right w:val="single" w:sz="4" w:space="0" w:color="auto"/>
            </w:tcBorders>
            <w:shd w:val="clear" w:color="auto" w:fill="FFFFFF"/>
          </w:tcPr>
          <w:p w14:paraId="13993839" w14:textId="77777777" w:rsidR="000E0FDA" w:rsidRPr="00EA2C9C" w:rsidRDefault="000E0FDA" w:rsidP="006A0DCF">
            <w:pPr>
              <w:spacing w:line="240" w:lineRule="auto"/>
              <w:ind w:firstLine="0"/>
              <w:rPr>
                <w:rFonts w:ascii="Times New Roman" w:hAnsi="Times New Roman" w:cs="Times New Roman"/>
                <w:sz w:val="24"/>
              </w:rPr>
            </w:pPr>
            <w:r w:rsidRPr="00EA2C9C">
              <w:rPr>
                <w:rFonts w:ascii="Times New Roman" w:hAnsi="Times New Roman" w:cs="Times New Roman"/>
                <w:sz w:val="24"/>
                <w:lang w:val="en-US" w:bidi="en-US"/>
              </w:rPr>
              <w:t>392,16</w:t>
            </w:r>
          </w:p>
        </w:tc>
      </w:tr>
      <w:tr w:rsidR="000E0FDA" w:rsidRPr="00EA2C9C" w14:paraId="47D5E9D8" w14:textId="77777777" w:rsidTr="002A3F03">
        <w:trPr>
          <w:trHeight w:val="20"/>
        </w:trPr>
        <w:tc>
          <w:tcPr>
            <w:tcW w:w="3672" w:type="dxa"/>
            <w:tcBorders>
              <w:top w:val="single" w:sz="4" w:space="0" w:color="auto"/>
              <w:left w:val="single" w:sz="4" w:space="0" w:color="auto"/>
            </w:tcBorders>
            <w:shd w:val="clear" w:color="auto" w:fill="FFFFFF"/>
          </w:tcPr>
          <w:p w14:paraId="65B51770" w14:textId="77777777" w:rsidR="000E0FDA" w:rsidRPr="00EA2C9C" w:rsidRDefault="000E0FDA" w:rsidP="006A0DCF">
            <w:pPr>
              <w:spacing w:line="240" w:lineRule="auto"/>
              <w:ind w:firstLine="0"/>
              <w:rPr>
                <w:rFonts w:ascii="Times New Roman" w:hAnsi="Times New Roman" w:cs="Times New Roman"/>
                <w:sz w:val="24"/>
              </w:rPr>
            </w:pPr>
            <w:r w:rsidRPr="00EA2C9C">
              <w:rPr>
                <w:rFonts w:ascii="Times New Roman" w:hAnsi="Times New Roman" w:cs="Times New Roman"/>
                <w:sz w:val="24"/>
              </w:rPr>
              <w:t>Среднегодовая ошибка репрезента</w:t>
            </w:r>
            <w:r w:rsidRPr="00EA2C9C">
              <w:rPr>
                <w:rFonts w:ascii="Times New Roman" w:hAnsi="Times New Roman" w:cs="Times New Roman"/>
                <w:sz w:val="24"/>
              </w:rPr>
              <w:softHyphen/>
              <w:t>тивности выборочного коэффици</w:t>
            </w:r>
            <w:r w:rsidRPr="00EA2C9C">
              <w:rPr>
                <w:rFonts w:ascii="Times New Roman" w:hAnsi="Times New Roman" w:cs="Times New Roman"/>
                <w:sz w:val="24"/>
              </w:rPr>
              <w:softHyphen/>
              <w:t>ента</w:t>
            </w:r>
          </w:p>
        </w:tc>
        <w:tc>
          <w:tcPr>
            <w:tcW w:w="4262" w:type="dxa"/>
            <w:tcBorders>
              <w:top w:val="single" w:sz="4" w:space="0" w:color="auto"/>
              <w:left w:val="single" w:sz="4" w:space="0" w:color="auto"/>
            </w:tcBorders>
            <w:shd w:val="clear" w:color="auto" w:fill="FFFFFF"/>
          </w:tcPr>
          <w:p w14:paraId="6F511700" w14:textId="77777777" w:rsidR="000E0FDA" w:rsidRPr="00EA2C9C" w:rsidRDefault="000E0FDA" w:rsidP="006A0DCF">
            <w:pPr>
              <w:spacing w:line="240" w:lineRule="auto"/>
              <w:ind w:firstLine="0"/>
              <w:rPr>
                <w:rFonts w:ascii="Times New Roman" w:hAnsi="Times New Roman" w:cs="Times New Roman"/>
                <w:sz w:val="24"/>
              </w:rPr>
            </w:pPr>
            <w:r w:rsidRPr="00EA2C9C">
              <w:rPr>
                <w:noProof/>
                <w:sz w:val="24"/>
                <w:lang w:eastAsia="ru-RU"/>
              </w:rPr>
              <w:drawing>
                <wp:inline distT="0" distB="0" distL="0" distR="0" wp14:anchorId="2994A0CF" wp14:editId="45E9F8BF">
                  <wp:extent cx="2118954" cy="57694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170688" cy="591029"/>
                          </a:xfrm>
                          <a:prstGeom prst="rect">
                            <a:avLst/>
                          </a:prstGeom>
                        </pic:spPr>
                      </pic:pic>
                    </a:graphicData>
                  </a:graphic>
                </wp:inline>
              </w:drawing>
            </w:r>
          </w:p>
        </w:tc>
        <w:tc>
          <w:tcPr>
            <w:tcW w:w="1709" w:type="dxa"/>
            <w:tcBorders>
              <w:top w:val="single" w:sz="4" w:space="0" w:color="auto"/>
              <w:left w:val="single" w:sz="4" w:space="0" w:color="auto"/>
              <w:right w:val="single" w:sz="4" w:space="0" w:color="auto"/>
            </w:tcBorders>
            <w:shd w:val="clear" w:color="auto" w:fill="FFFFFF"/>
          </w:tcPr>
          <w:p w14:paraId="14EC49BF" w14:textId="77777777" w:rsidR="000E0FDA" w:rsidRPr="00EA2C9C" w:rsidRDefault="000E0FDA" w:rsidP="006A0DCF">
            <w:pPr>
              <w:spacing w:line="240" w:lineRule="auto"/>
              <w:ind w:firstLine="0"/>
              <w:rPr>
                <w:rFonts w:ascii="Times New Roman" w:hAnsi="Times New Roman" w:cs="Times New Roman"/>
                <w:sz w:val="24"/>
              </w:rPr>
            </w:pPr>
            <w:r w:rsidRPr="00EA2C9C">
              <w:rPr>
                <w:rFonts w:ascii="Times New Roman" w:hAnsi="Times New Roman" w:cs="Times New Roman"/>
                <w:sz w:val="24"/>
                <w:lang w:val="en-US" w:bidi="en-US"/>
              </w:rPr>
              <w:t>11,79</w:t>
            </w:r>
          </w:p>
        </w:tc>
      </w:tr>
      <w:tr w:rsidR="000E0FDA" w:rsidRPr="00EA2C9C" w14:paraId="0C363C0B" w14:textId="77777777" w:rsidTr="002A3F03">
        <w:trPr>
          <w:trHeight w:val="20"/>
        </w:trPr>
        <w:tc>
          <w:tcPr>
            <w:tcW w:w="3672" w:type="dxa"/>
            <w:tcBorders>
              <w:top w:val="single" w:sz="4" w:space="0" w:color="auto"/>
              <w:left w:val="single" w:sz="4" w:space="0" w:color="auto"/>
            </w:tcBorders>
            <w:shd w:val="clear" w:color="auto" w:fill="FFFFFF"/>
          </w:tcPr>
          <w:p w14:paraId="7478EBEA" w14:textId="77777777" w:rsidR="000E0FDA" w:rsidRPr="00EA2C9C" w:rsidRDefault="000E0FDA" w:rsidP="006A0DCF">
            <w:pPr>
              <w:spacing w:line="240" w:lineRule="auto"/>
              <w:ind w:firstLine="0"/>
              <w:rPr>
                <w:rFonts w:ascii="Times New Roman" w:hAnsi="Times New Roman" w:cs="Times New Roman"/>
                <w:sz w:val="24"/>
              </w:rPr>
            </w:pPr>
            <w:r w:rsidRPr="00EA2C9C">
              <w:rPr>
                <w:rFonts w:ascii="Times New Roman" w:hAnsi="Times New Roman" w:cs="Times New Roman"/>
                <w:sz w:val="24"/>
              </w:rPr>
              <w:t xml:space="preserve">Средняя ошибка </w:t>
            </w:r>
            <w:r w:rsidRPr="00EA2C9C">
              <w:rPr>
                <w:rFonts w:ascii="Times New Roman" w:hAnsi="Times New Roman" w:cs="Times New Roman"/>
                <w:sz w:val="24"/>
                <w:lang w:val="en-US" w:bidi="en-US"/>
              </w:rPr>
              <w:t>c</w:t>
            </w:r>
            <w:r w:rsidRPr="00EA2C9C">
              <w:rPr>
                <w:rFonts w:ascii="Times New Roman" w:hAnsi="Times New Roman" w:cs="Times New Roman"/>
                <w:sz w:val="24"/>
                <w:lang w:bidi="en-US"/>
              </w:rPr>
              <w:t xml:space="preserve"> </w:t>
            </w:r>
            <w:r w:rsidRPr="00EA2C9C">
              <w:rPr>
                <w:rFonts w:ascii="Times New Roman" w:hAnsi="Times New Roman" w:cs="Times New Roman"/>
                <w:sz w:val="24"/>
              </w:rPr>
              <w:t>вероятностью прогноза 0,95 для середины ряда (для крайних уровней ряда)</w:t>
            </w:r>
          </w:p>
        </w:tc>
        <w:tc>
          <w:tcPr>
            <w:tcW w:w="4262" w:type="dxa"/>
            <w:tcBorders>
              <w:top w:val="single" w:sz="4" w:space="0" w:color="auto"/>
              <w:left w:val="single" w:sz="4" w:space="0" w:color="auto"/>
            </w:tcBorders>
            <w:shd w:val="clear" w:color="auto" w:fill="FFFFFF"/>
          </w:tcPr>
          <w:p w14:paraId="5DFF7827" w14:textId="77777777" w:rsidR="000E0FDA" w:rsidRPr="00EA2C9C" w:rsidRDefault="000E0FDA" w:rsidP="006A0DCF">
            <w:pPr>
              <w:spacing w:line="240" w:lineRule="auto"/>
              <w:ind w:firstLine="0"/>
              <w:rPr>
                <w:rFonts w:ascii="Times New Roman" w:hAnsi="Times New Roman" w:cs="Times New Roman"/>
                <w:sz w:val="24"/>
                <w:lang w:val="en-US"/>
              </w:rPr>
            </w:pPr>
            <w:r w:rsidRPr="00EA2C9C">
              <w:rPr>
                <w:noProof/>
                <w:sz w:val="24"/>
                <w:lang w:eastAsia="ru-RU"/>
              </w:rPr>
              <w:drawing>
                <wp:inline distT="0" distB="0" distL="0" distR="0" wp14:anchorId="3BF87F2B" wp14:editId="47336EE9">
                  <wp:extent cx="2693670" cy="6286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693670" cy="628650"/>
                          </a:xfrm>
                          <a:prstGeom prst="rect">
                            <a:avLst/>
                          </a:prstGeom>
                        </pic:spPr>
                      </pic:pic>
                    </a:graphicData>
                  </a:graphic>
                </wp:inline>
              </w:drawing>
            </w:r>
          </w:p>
        </w:tc>
        <w:tc>
          <w:tcPr>
            <w:tcW w:w="1709" w:type="dxa"/>
            <w:tcBorders>
              <w:top w:val="single" w:sz="4" w:space="0" w:color="auto"/>
              <w:left w:val="single" w:sz="4" w:space="0" w:color="auto"/>
              <w:right w:val="single" w:sz="4" w:space="0" w:color="auto"/>
            </w:tcBorders>
            <w:shd w:val="clear" w:color="auto" w:fill="FFFFFF"/>
          </w:tcPr>
          <w:p w14:paraId="2CB14BA8" w14:textId="77777777" w:rsidR="000E0FDA" w:rsidRPr="00EA2C9C" w:rsidRDefault="000E0FDA" w:rsidP="006A0DCF">
            <w:pPr>
              <w:spacing w:line="240" w:lineRule="auto"/>
              <w:ind w:firstLine="0"/>
              <w:rPr>
                <w:rFonts w:ascii="Times New Roman" w:hAnsi="Times New Roman" w:cs="Times New Roman"/>
                <w:sz w:val="24"/>
              </w:rPr>
            </w:pPr>
            <w:r w:rsidRPr="00EA2C9C">
              <w:rPr>
                <w:rFonts w:ascii="Times New Roman" w:hAnsi="Times New Roman" w:cs="Times New Roman"/>
                <w:sz w:val="24"/>
                <w:lang w:val="en-US" w:bidi="en-US"/>
              </w:rPr>
              <w:t>182,09</w:t>
            </w:r>
          </w:p>
          <w:p w14:paraId="28B03D8E" w14:textId="77777777" w:rsidR="000E0FDA" w:rsidRPr="00EA2C9C" w:rsidRDefault="000E0FDA" w:rsidP="006A0DCF">
            <w:pPr>
              <w:spacing w:line="240" w:lineRule="auto"/>
              <w:ind w:firstLine="0"/>
              <w:rPr>
                <w:rFonts w:ascii="Times New Roman" w:hAnsi="Times New Roman" w:cs="Times New Roman"/>
                <w:sz w:val="24"/>
              </w:rPr>
            </w:pPr>
            <w:r w:rsidRPr="00EA2C9C">
              <w:rPr>
                <w:rFonts w:ascii="Times New Roman" w:hAnsi="Times New Roman" w:cs="Times New Roman"/>
                <w:sz w:val="24"/>
                <w:lang w:val="en-US" w:bidi="en-US"/>
              </w:rPr>
              <w:t>(251,34)</w:t>
            </w:r>
          </w:p>
        </w:tc>
      </w:tr>
      <w:tr w:rsidR="000E0FDA" w:rsidRPr="00EA2C9C" w14:paraId="341765D7" w14:textId="77777777" w:rsidTr="002A3F03">
        <w:trPr>
          <w:trHeight w:val="20"/>
        </w:trPr>
        <w:tc>
          <w:tcPr>
            <w:tcW w:w="3672" w:type="dxa"/>
            <w:tcBorders>
              <w:top w:val="single" w:sz="4" w:space="0" w:color="auto"/>
              <w:left w:val="single" w:sz="4" w:space="0" w:color="auto"/>
            </w:tcBorders>
            <w:shd w:val="clear" w:color="auto" w:fill="FFFFFF"/>
          </w:tcPr>
          <w:p w14:paraId="17AA221A" w14:textId="77777777" w:rsidR="000E0FDA" w:rsidRPr="00EA2C9C" w:rsidRDefault="000E0FDA" w:rsidP="006A0DCF">
            <w:pPr>
              <w:spacing w:line="240" w:lineRule="auto"/>
              <w:ind w:firstLine="0"/>
              <w:rPr>
                <w:rFonts w:ascii="Times New Roman" w:hAnsi="Times New Roman" w:cs="Times New Roman"/>
                <w:sz w:val="24"/>
              </w:rPr>
            </w:pPr>
            <w:r w:rsidRPr="00EA2C9C">
              <w:rPr>
                <w:rFonts w:ascii="Times New Roman" w:hAnsi="Times New Roman" w:cs="Times New Roman"/>
                <w:sz w:val="24"/>
                <w:lang w:val="en-US" w:bidi="en-US"/>
              </w:rPr>
              <w:t xml:space="preserve">t </w:t>
            </w:r>
            <w:r w:rsidRPr="00EA2C9C">
              <w:rPr>
                <w:rFonts w:ascii="Times New Roman" w:hAnsi="Times New Roman" w:cs="Times New Roman"/>
                <w:sz w:val="24"/>
              </w:rPr>
              <w:t>- критерий Стьюдента</w:t>
            </w:r>
          </w:p>
        </w:tc>
        <w:tc>
          <w:tcPr>
            <w:tcW w:w="4262" w:type="dxa"/>
            <w:tcBorders>
              <w:top w:val="single" w:sz="4" w:space="0" w:color="auto"/>
              <w:left w:val="single" w:sz="4" w:space="0" w:color="auto"/>
            </w:tcBorders>
            <w:shd w:val="clear" w:color="auto" w:fill="FFFFFF"/>
          </w:tcPr>
          <w:p w14:paraId="74EB0A72" w14:textId="77777777" w:rsidR="000E0FDA" w:rsidRPr="00EA2C9C" w:rsidRDefault="000E0FDA" w:rsidP="006A0DCF">
            <w:pPr>
              <w:spacing w:line="240" w:lineRule="auto"/>
              <w:ind w:firstLine="0"/>
              <w:rPr>
                <w:rFonts w:ascii="Times New Roman" w:hAnsi="Times New Roman" w:cs="Times New Roman"/>
                <w:sz w:val="24"/>
              </w:rPr>
            </w:pPr>
            <w:r w:rsidRPr="00EA2C9C">
              <w:rPr>
                <w:noProof/>
                <w:sz w:val="24"/>
                <w:lang w:eastAsia="ru-RU"/>
              </w:rPr>
              <w:drawing>
                <wp:inline distT="0" distB="0" distL="0" distR="0" wp14:anchorId="1B32B5C4" wp14:editId="0373E0DF">
                  <wp:extent cx="1045029" cy="871349"/>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060761" cy="884466"/>
                          </a:xfrm>
                          <a:prstGeom prst="rect">
                            <a:avLst/>
                          </a:prstGeom>
                        </pic:spPr>
                      </pic:pic>
                    </a:graphicData>
                  </a:graphic>
                </wp:inline>
              </w:drawing>
            </w:r>
          </w:p>
        </w:tc>
        <w:tc>
          <w:tcPr>
            <w:tcW w:w="1709" w:type="dxa"/>
            <w:tcBorders>
              <w:top w:val="single" w:sz="4" w:space="0" w:color="auto"/>
              <w:left w:val="single" w:sz="4" w:space="0" w:color="auto"/>
              <w:right w:val="single" w:sz="4" w:space="0" w:color="auto"/>
            </w:tcBorders>
            <w:shd w:val="clear" w:color="auto" w:fill="FFFFFF"/>
          </w:tcPr>
          <w:p w14:paraId="77FCB0CB" w14:textId="77777777" w:rsidR="000E0FDA" w:rsidRPr="00EA2C9C" w:rsidRDefault="000E0FDA" w:rsidP="006A0DCF">
            <w:pPr>
              <w:spacing w:line="240" w:lineRule="auto"/>
              <w:ind w:firstLine="0"/>
              <w:rPr>
                <w:rFonts w:ascii="Times New Roman" w:hAnsi="Times New Roman" w:cs="Times New Roman"/>
                <w:sz w:val="24"/>
              </w:rPr>
            </w:pPr>
            <w:r w:rsidRPr="00EA2C9C">
              <w:rPr>
                <w:rFonts w:ascii="Times New Roman" w:hAnsi="Times New Roman" w:cs="Times New Roman"/>
                <w:sz w:val="24"/>
                <w:lang w:val="en-US" w:bidi="en-US"/>
              </w:rPr>
              <w:t>-1,00</w:t>
            </w:r>
          </w:p>
        </w:tc>
      </w:tr>
      <w:tr w:rsidR="000E0FDA" w:rsidRPr="00EA2C9C" w14:paraId="3B808D7F" w14:textId="77777777" w:rsidTr="002A3F03">
        <w:trPr>
          <w:trHeight w:val="20"/>
        </w:trPr>
        <w:tc>
          <w:tcPr>
            <w:tcW w:w="3672" w:type="dxa"/>
            <w:tcBorders>
              <w:top w:val="single" w:sz="4" w:space="0" w:color="auto"/>
              <w:left w:val="single" w:sz="4" w:space="0" w:color="auto"/>
            </w:tcBorders>
            <w:shd w:val="clear" w:color="auto" w:fill="FFFFFF"/>
          </w:tcPr>
          <w:p w14:paraId="00AAB9F5" w14:textId="77777777" w:rsidR="000E0FDA" w:rsidRPr="00EA2C9C" w:rsidRDefault="000E0FDA" w:rsidP="006A0DCF">
            <w:pPr>
              <w:spacing w:line="240" w:lineRule="auto"/>
              <w:ind w:firstLine="0"/>
              <w:rPr>
                <w:rFonts w:ascii="Times New Roman" w:hAnsi="Times New Roman" w:cs="Times New Roman"/>
                <w:sz w:val="24"/>
              </w:rPr>
            </w:pPr>
            <w:r w:rsidRPr="00EA2C9C">
              <w:rPr>
                <w:rFonts w:ascii="Times New Roman" w:hAnsi="Times New Roman" w:cs="Times New Roman"/>
                <w:sz w:val="24"/>
              </w:rPr>
              <w:t>Коэффициент колеблемости</w:t>
            </w:r>
          </w:p>
        </w:tc>
        <w:tc>
          <w:tcPr>
            <w:tcW w:w="4262" w:type="dxa"/>
            <w:tcBorders>
              <w:top w:val="single" w:sz="4" w:space="0" w:color="auto"/>
              <w:left w:val="single" w:sz="4" w:space="0" w:color="auto"/>
            </w:tcBorders>
            <w:shd w:val="clear" w:color="auto" w:fill="FFFFFF"/>
          </w:tcPr>
          <w:p w14:paraId="30AC9F1B" w14:textId="77777777" w:rsidR="000E0FDA" w:rsidRPr="00EA2C9C" w:rsidRDefault="000E0FDA" w:rsidP="006A0DCF">
            <w:pPr>
              <w:spacing w:line="240" w:lineRule="auto"/>
              <w:ind w:firstLine="0"/>
              <w:rPr>
                <w:rFonts w:ascii="Times New Roman" w:hAnsi="Times New Roman" w:cs="Times New Roman"/>
                <w:sz w:val="24"/>
              </w:rPr>
            </w:pPr>
            <w:r w:rsidRPr="00EA2C9C">
              <w:rPr>
                <w:noProof/>
                <w:sz w:val="24"/>
                <w:lang w:eastAsia="ru-RU"/>
              </w:rPr>
              <w:drawing>
                <wp:inline distT="0" distB="0" distL="0" distR="0" wp14:anchorId="0F867520" wp14:editId="34480340">
                  <wp:extent cx="1226457" cy="430503"/>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256754" cy="441138"/>
                          </a:xfrm>
                          <a:prstGeom prst="rect">
                            <a:avLst/>
                          </a:prstGeom>
                        </pic:spPr>
                      </pic:pic>
                    </a:graphicData>
                  </a:graphic>
                </wp:inline>
              </w:drawing>
            </w:r>
          </w:p>
        </w:tc>
        <w:tc>
          <w:tcPr>
            <w:tcW w:w="1709" w:type="dxa"/>
            <w:tcBorders>
              <w:top w:val="single" w:sz="4" w:space="0" w:color="auto"/>
              <w:left w:val="single" w:sz="4" w:space="0" w:color="auto"/>
              <w:right w:val="single" w:sz="4" w:space="0" w:color="auto"/>
            </w:tcBorders>
            <w:shd w:val="clear" w:color="auto" w:fill="FFFFFF"/>
          </w:tcPr>
          <w:p w14:paraId="6960A400" w14:textId="77777777" w:rsidR="000E0FDA" w:rsidRPr="00EA2C9C" w:rsidRDefault="000E0FDA" w:rsidP="006A0DCF">
            <w:pPr>
              <w:spacing w:line="240" w:lineRule="auto"/>
              <w:ind w:firstLine="0"/>
              <w:rPr>
                <w:rFonts w:ascii="Times New Roman" w:hAnsi="Times New Roman" w:cs="Times New Roman"/>
                <w:sz w:val="24"/>
              </w:rPr>
            </w:pPr>
            <w:r w:rsidRPr="00EA2C9C">
              <w:rPr>
                <w:rFonts w:ascii="Times New Roman" w:hAnsi="Times New Roman" w:cs="Times New Roman"/>
                <w:sz w:val="24"/>
                <w:lang w:val="en-US" w:bidi="en-US"/>
              </w:rPr>
              <w:t>0,77</w:t>
            </w:r>
          </w:p>
        </w:tc>
      </w:tr>
      <w:tr w:rsidR="000E0FDA" w:rsidRPr="00EA2C9C" w14:paraId="5D8CC586" w14:textId="77777777" w:rsidTr="002A3F03">
        <w:trPr>
          <w:trHeight w:val="20"/>
        </w:trPr>
        <w:tc>
          <w:tcPr>
            <w:tcW w:w="3672" w:type="dxa"/>
            <w:tcBorders>
              <w:top w:val="single" w:sz="4" w:space="0" w:color="auto"/>
              <w:left w:val="single" w:sz="4" w:space="0" w:color="auto"/>
            </w:tcBorders>
            <w:shd w:val="clear" w:color="auto" w:fill="FFFFFF"/>
          </w:tcPr>
          <w:p w14:paraId="4DC11C19" w14:textId="77777777" w:rsidR="000E0FDA" w:rsidRPr="00EA2C9C" w:rsidRDefault="000E0FDA" w:rsidP="006A0DCF">
            <w:pPr>
              <w:spacing w:line="240" w:lineRule="auto"/>
              <w:ind w:firstLine="0"/>
              <w:rPr>
                <w:rFonts w:ascii="Times New Roman" w:hAnsi="Times New Roman" w:cs="Times New Roman"/>
                <w:sz w:val="24"/>
              </w:rPr>
            </w:pPr>
            <w:r w:rsidRPr="00EA2C9C">
              <w:rPr>
                <w:rFonts w:ascii="Times New Roman" w:hAnsi="Times New Roman" w:cs="Times New Roman"/>
                <w:sz w:val="24"/>
              </w:rPr>
              <w:t>Коэффициент устойчивости</w:t>
            </w:r>
          </w:p>
        </w:tc>
        <w:tc>
          <w:tcPr>
            <w:tcW w:w="4262" w:type="dxa"/>
            <w:tcBorders>
              <w:top w:val="single" w:sz="4" w:space="0" w:color="auto"/>
              <w:left w:val="single" w:sz="4" w:space="0" w:color="auto"/>
            </w:tcBorders>
            <w:shd w:val="clear" w:color="auto" w:fill="FFFFFF"/>
          </w:tcPr>
          <w:p w14:paraId="045FD88E" w14:textId="77777777" w:rsidR="000E0FDA" w:rsidRPr="00EA2C9C" w:rsidRDefault="000E0FDA" w:rsidP="006A0DCF">
            <w:pPr>
              <w:spacing w:line="240" w:lineRule="auto"/>
              <w:ind w:firstLine="0"/>
              <w:rPr>
                <w:rFonts w:ascii="Times New Roman" w:hAnsi="Times New Roman" w:cs="Times New Roman"/>
                <w:sz w:val="24"/>
              </w:rPr>
            </w:pPr>
            <w:r w:rsidRPr="00EA2C9C">
              <w:rPr>
                <w:noProof/>
                <w:sz w:val="24"/>
                <w:lang w:eastAsia="ru-RU"/>
              </w:rPr>
              <w:drawing>
                <wp:inline distT="0" distB="0" distL="0" distR="0" wp14:anchorId="49B171AF" wp14:editId="376332B2">
                  <wp:extent cx="1055915" cy="213573"/>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075196" cy="217473"/>
                          </a:xfrm>
                          <a:prstGeom prst="rect">
                            <a:avLst/>
                          </a:prstGeom>
                        </pic:spPr>
                      </pic:pic>
                    </a:graphicData>
                  </a:graphic>
                </wp:inline>
              </w:drawing>
            </w:r>
          </w:p>
        </w:tc>
        <w:tc>
          <w:tcPr>
            <w:tcW w:w="1709" w:type="dxa"/>
            <w:tcBorders>
              <w:top w:val="single" w:sz="4" w:space="0" w:color="auto"/>
              <w:left w:val="single" w:sz="4" w:space="0" w:color="auto"/>
              <w:right w:val="single" w:sz="4" w:space="0" w:color="auto"/>
            </w:tcBorders>
            <w:shd w:val="clear" w:color="auto" w:fill="FFFFFF"/>
          </w:tcPr>
          <w:p w14:paraId="6C038185" w14:textId="77777777" w:rsidR="000E0FDA" w:rsidRPr="00EA2C9C" w:rsidRDefault="000E0FDA" w:rsidP="006A0DCF">
            <w:pPr>
              <w:spacing w:line="240" w:lineRule="auto"/>
              <w:ind w:firstLine="0"/>
              <w:rPr>
                <w:rFonts w:ascii="Times New Roman" w:hAnsi="Times New Roman" w:cs="Times New Roman"/>
                <w:sz w:val="24"/>
              </w:rPr>
            </w:pPr>
            <w:r w:rsidRPr="00EA2C9C">
              <w:rPr>
                <w:rFonts w:ascii="Times New Roman" w:hAnsi="Times New Roman" w:cs="Times New Roman"/>
                <w:sz w:val="24"/>
                <w:lang w:val="en-US" w:bidi="en-US"/>
              </w:rPr>
              <w:t>0,23</w:t>
            </w:r>
          </w:p>
        </w:tc>
      </w:tr>
      <w:tr w:rsidR="000E0FDA" w:rsidRPr="00EA2C9C" w14:paraId="4257BBB4" w14:textId="77777777" w:rsidTr="002A3F03">
        <w:trPr>
          <w:trHeight w:val="20"/>
        </w:trPr>
        <w:tc>
          <w:tcPr>
            <w:tcW w:w="3672" w:type="dxa"/>
            <w:tcBorders>
              <w:top w:val="single" w:sz="4" w:space="0" w:color="auto"/>
              <w:left w:val="single" w:sz="4" w:space="0" w:color="auto"/>
            </w:tcBorders>
            <w:shd w:val="clear" w:color="auto" w:fill="FFFFFF"/>
          </w:tcPr>
          <w:p w14:paraId="7C828968" w14:textId="77777777" w:rsidR="000E0FDA" w:rsidRPr="00EA2C9C" w:rsidRDefault="000E0FDA" w:rsidP="006A0DCF">
            <w:pPr>
              <w:spacing w:line="240" w:lineRule="auto"/>
              <w:ind w:firstLine="0"/>
              <w:rPr>
                <w:rFonts w:ascii="Times New Roman" w:hAnsi="Times New Roman" w:cs="Times New Roman"/>
                <w:sz w:val="24"/>
              </w:rPr>
            </w:pPr>
            <w:r w:rsidRPr="00EA2C9C">
              <w:rPr>
                <w:rFonts w:ascii="Times New Roman" w:hAnsi="Times New Roman" w:cs="Times New Roman"/>
                <w:sz w:val="24"/>
              </w:rPr>
              <w:t>Коэффициент Спирмена</w:t>
            </w:r>
          </w:p>
        </w:tc>
        <w:tc>
          <w:tcPr>
            <w:tcW w:w="4262" w:type="dxa"/>
            <w:tcBorders>
              <w:top w:val="single" w:sz="4" w:space="0" w:color="auto"/>
              <w:left w:val="single" w:sz="4" w:space="0" w:color="auto"/>
            </w:tcBorders>
            <w:shd w:val="clear" w:color="auto" w:fill="FFFFFF"/>
          </w:tcPr>
          <w:p w14:paraId="36DE51EB" w14:textId="77777777" w:rsidR="000E0FDA" w:rsidRPr="00EA2C9C" w:rsidRDefault="000E0FDA" w:rsidP="006A0DCF">
            <w:pPr>
              <w:spacing w:line="240" w:lineRule="auto"/>
              <w:ind w:firstLine="0"/>
              <w:rPr>
                <w:rFonts w:ascii="Times New Roman" w:hAnsi="Times New Roman" w:cs="Times New Roman"/>
                <w:sz w:val="24"/>
              </w:rPr>
            </w:pPr>
            <w:r w:rsidRPr="00EA2C9C">
              <w:rPr>
                <w:noProof/>
                <w:sz w:val="24"/>
                <w:lang w:eastAsia="ru-RU"/>
              </w:rPr>
              <w:drawing>
                <wp:inline distT="0" distB="0" distL="0" distR="0" wp14:anchorId="739CB49F" wp14:editId="5DCA2F6C">
                  <wp:extent cx="1143000" cy="369953"/>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171407" cy="379148"/>
                          </a:xfrm>
                          <a:prstGeom prst="rect">
                            <a:avLst/>
                          </a:prstGeom>
                        </pic:spPr>
                      </pic:pic>
                    </a:graphicData>
                  </a:graphic>
                </wp:inline>
              </w:drawing>
            </w:r>
          </w:p>
        </w:tc>
        <w:tc>
          <w:tcPr>
            <w:tcW w:w="1709" w:type="dxa"/>
            <w:tcBorders>
              <w:top w:val="single" w:sz="4" w:space="0" w:color="auto"/>
              <w:left w:val="single" w:sz="4" w:space="0" w:color="auto"/>
              <w:right w:val="single" w:sz="4" w:space="0" w:color="auto"/>
            </w:tcBorders>
            <w:shd w:val="clear" w:color="auto" w:fill="FFFFFF"/>
          </w:tcPr>
          <w:p w14:paraId="09F97705" w14:textId="77777777" w:rsidR="000E0FDA" w:rsidRPr="00EA2C9C" w:rsidRDefault="000E0FDA" w:rsidP="006A0DCF">
            <w:pPr>
              <w:spacing w:line="240" w:lineRule="auto"/>
              <w:ind w:firstLine="0"/>
              <w:rPr>
                <w:rFonts w:ascii="Times New Roman" w:hAnsi="Times New Roman" w:cs="Times New Roman"/>
                <w:sz w:val="24"/>
              </w:rPr>
            </w:pPr>
            <w:r w:rsidRPr="00EA2C9C">
              <w:rPr>
                <w:rFonts w:ascii="Times New Roman" w:hAnsi="Times New Roman" w:cs="Times New Roman"/>
                <w:sz w:val="24"/>
                <w:lang w:val="en-US" w:bidi="en-US"/>
              </w:rPr>
              <w:t>-0,11</w:t>
            </w:r>
          </w:p>
        </w:tc>
      </w:tr>
      <w:tr w:rsidR="000E0FDA" w:rsidRPr="00EA2C9C" w14:paraId="2A605DFB" w14:textId="77777777" w:rsidTr="002A3F03">
        <w:trPr>
          <w:trHeight w:val="20"/>
        </w:trPr>
        <w:tc>
          <w:tcPr>
            <w:tcW w:w="3672" w:type="dxa"/>
            <w:tcBorders>
              <w:top w:val="single" w:sz="4" w:space="0" w:color="auto"/>
              <w:left w:val="single" w:sz="4" w:space="0" w:color="auto"/>
            </w:tcBorders>
            <w:shd w:val="clear" w:color="auto" w:fill="FFFFFF"/>
          </w:tcPr>
          <w:p w14:paraId="3AC8CDC5" w14:textId="77777777" w:rsidR="000E0FDA" w:rsidRPr="00EA2C9C" w:rsidRDefault="000E0FDA" w:rsidP="006A0DCF">
            <w:pPr>
              <w:spacing w:line="240" w:lineRule="auto"/>
              <w:ind w:firstLine="0"/>
              <w:rPr>
                <w:rFonts w:ascii="Times New Roman" w:hAnsi="Times New Roman" w:cs="Times New Roman"/>
                <w:sz w:val="24"/>
              </w:rPr>
            </w:pPr>
            <w:r w:rsidRPr="00EA2C9C">
              <w:rPr>
                <w:rFonts w:ascii="Times New Roman" w:hAnsi="Times New Roman" w:cs="Times New Roman"/>
                <w:sz w:val="24"/>
              </w:rPr>
              <w:t>Индекс корреляции</w:t>
            </w:r>
          </w:p>
        </w:tc>
        <w:tc>
          <w:tcPr>
            <w:tcW w:w="4262" w:type="dxa"/>
            <w:tcBorders>
              <w:top w:val="single" w:sz="4" w:space="0" w:color="auto"/>
              <w:left w:val="single" w:sz="4" w:space="0" w:color="auto"/>
            </w:tcBorders>
            <w:shd w:val="clear" w:color="auto" w:fill="FFFFFF"/>
          </w:tcPr>
          <w:p w14:paraId="448ACF30" w14:textId="77777777" w:rsidR="000E0FDA" w:rsidRPr="00EA2C9C" w:rsidRDefault="000E0FDA" w:rsidP="006A0DCF">
            <w:pPr>
              <w:spacing w:line="240" w:lineRule="auto"/>
              <w:ind w:firstLine="0"/>
              <w:rPr>
                <w:rFonts w:ascii="Times New Roman" w:hAnsi="Times New Roman" w:cs="Times New Roman"/>
                <w:sz w:val="24"/>
              </w:rPr>
            </w:pPr>
            <w:r w:rsidRPr="00EA2C9C">
              <w:rPr>
                <w:noProof/>
                <w:sz w:val="24"/>
                <w:lang w:eastAsia="ru-RU"/>
              </w:rPr>
              <w:drawing>
                <wp:inline distT="0" distB="0" distL="0" distR="0" wp14:anchorId="308A1F39" wp14:editId="3DDC9125">
                  <wp:extent cx="1390881" cy="544286"/>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426195" cy="558105"/>
                          </a:xfrm>
                          <a:prstGeom prst="rect">
                            <a:avLst/>
                          </a:prstGeom>
                        </pic:spPr>
                      </pic:pic>
                    </a:graphicData>
                  </a:graphic>
                </wp:inline>
              </w:drawing>
            </w:r>
          </w:p>
        </w:tc>
        <w:tc>
          <w:tcPr>
            <w:tcW w:w="1709" w:type="dxa"/>
            <w:tcBorders>
              <w:top w:val="single" w:sz="4" w:space="0" w:color="auto"/>
              <w:left w:val="single" w:sz="4" w:space="0" w:color="auto"/>
              <w:right w:val="single" w:sz="4" w:space="0" w:color="auto"/>
            </w:tcBorders>
            <w:shd w:val="clear" w:color="auto" w:fill="FFFFFF"/>
          </w:tcPr>
          <w:p w14:paraId="1C3B4F5D" w14:textId="77777777" w:rsidR="000E0FDA" w:rsidRPr="00EA2C9C" w:rsidRDefault="000E0FDA" w:rsidP="006A0DCF">
            <w:pPr>
              <w:spacing w:line="240" w:lineRule="auto"/>
              <w:ind w:firstLine="0"/>
              <w:rPr>
                <w:rFonts w:ascii="Times New Roman" w:hAnsi="Times New Roman" w:cs="Times New Roman"/>
                <w:sz w:val="24"/>
              </w:rPr>
            </w:pPr>
            <w:r w:rsidRPr="00EA2C9C">
              <w:rPr>
                <w:rFonts w:ascii="Times New Roman" w:hAnsi="Times New Roman" w:cs="Times New Roman"/>
                <w:sz w:val="24"/>
                <w:lang w:val="en-US" w:bidi="en-US"/>
              </w:rPr>
              <w:t>0,98</w:t>
            </w:r>
          </w:p>
        </w:tc>
      </w:tr>
      <w:tr w:rsidR="000E0FDA" w:rsidRPr="00EA2C9C" w14:paraId="58465767" w14:textId="77777777" w:rsidTr="00600CE0">
        <w:trPr>
          <w:trHeight w:val="777"/>
        </w:trPr>
        <w:tc>
          <w:tcPr>
            <w:tcW w:w="3672" w:type="dxa"/>
            <w:tcBorders>
              <w:top w:val="single" w:sz="4" w:space="0" w:color="auto"/>
              <w:left w:val="single" w:sz="4" w:space="0" w:color="auto"/>
              <w:bottom w:val="single" w:sz="4" w:space="0" w:color="auto"/>
            </w:tcBorders>
            <w:shd w:val="clear" w:color="auto" w:fill="FFFFFF"/>
          </w:tcPr>
          <w:p w14:paraId="4E022CB1" w14:textId="77777777" w:rsidR="000E0FDA" w:rsidRPr="00EA2C9C" w:rsidRDefault="000E0FDA" w:rsidP="006A0DCF">
            <w:pPr>
              <w:spacing w:line="240" w:lineRule="auto"/>
              <w:ind w:firstLine="0"/>
              <w:rPr>
                <w:rFonts w:ascii="Times New Roman" w:hAnsi="Times New Roman" w:cs="Times New Roman"/>
                <w:sz w:val="24"/>
              </w:rPr>
            </w:pPr>
            <w:r w:rsidRPr="00EA2C9C">
              <w:rPr>
                <w:rFonts w:ascii="Times New Roman" w:hAnsi="Times New Roman" w:cs="Times New Roman"/>
                <w:sz w:val="24"/>
              </w:rPr>
              <w:t>Критерий устойчивости</w:t>
            </w:r>
          </w:p>
        </w:tc>
        <w:tc>
          <w:tcPr>
            <w:tcW w:w="4262" w:type="dxa"/>
            <w:tcBorders>
              <w:top w:val="single" w:sz="4" w:space="0" w:color="auto"/>
              <w:left w:val="single" w:sz="4" w:space="0" w:color="auto"/>
              <w:bottom w:val="single" w:sz="4" w:space="0" w:color="auto"/>
            </w:tcBorders>
            <w:shd w:val="clear" w:color="auto" w:fill="FFFFFF"/>
          </w:tcPr>
          <w:p w14:paraId="44795938" w14:textId="77777777" w:rsidR="000E0FDA" w:rsidRPr="00EA2C9C" w:rsidRDefault="000E0FDA" w:rsidP="006A0DCF">
            <w:pPr>
              <w:spacing w:line="240" w:lineRule="auto"/>
              <w:ind w:firstLine="0"/>
              <w:rPr>
                <w:rFonts w:ascii="Times New Roman" w:hAnsi="Times New Roman" w:cs="Times New Roman"/>
                <w:sz w:val="24"/>
              </w:rPr>
            </w:pPr>
            <w:r w:rsidRPr="00EA2C9C">
              <w:rPr>
                <w:noProof/>
                <w:sz w:val="24"/>
                <w:lang w:eastAsia="ru-RU"/>
              </w:rPr>
              <w:drawing>
                <wp:inline distT="0" distB="0" distL="0" distR="0" wp14:anchorId="51B8FE33" wp14:editId="40FCC87D">
                  <wp:extent cx="611243" cy="449942"/>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22839" cy="458478"/>
                          </a:xfrm>
                          <a:prstGeom prst="rect">
                            <a:avLst/>
                          </a:prstGeom>
                        </pic:spPr>
                      </pic:pic>
                    </a:graphicData>
                  </a:graphic>
                </wp:inline>
              </w:drawing>
            </w:r>
          </w:p>
        </w:tc>
        <w:tc>
          <w:tcPr>
            <w:tcW w:w="1709" w:type="dxa"/>
            <w:tcBorders>
              <w:top w:val="single" w:sz="4" w:space="0" w:color="auto"/>
              <w:left w:val="single" w:sz="4" w:space="0" w:color="auto"/>
              <w:bottom w:val="single" w:sz="4" w:space="0" w:color="auto"/>
              <w:right w:val="single" w:sz="4" w:space="0" w:color="auto"/>
            </w:tcBorders>
            <w:shd w:val="clear" w:color="auto" w:fill="FFFFFF"/>
          </w:tcPr>
          <w:p w14:paraId="7E6087CA" w14:textId="77777777" w:rsidR="000E0FDA" w:rsidRPr="00EA2C9C" w:rsidRDefault="000E0FDA" w:rsidP="006A0DCF">
            <w:pPr>
              <w:spacing w:line="240" w:lineRule="auto"/>
              <w:ind w:firstLine="0"/>
              <w:rPr>
                <w:rFonts w:ascii="Times New Roman" w:hAnsi="Times New Roman" w:cs="Times New Roman"/>
                <w:sz w:val="24"/>
              </w:rPr>
            </w:pPr>
            <w:r w:rsidRPr="00EA2C9C">
              <w:rPr>
                <w:rFonts w:ascii="Times New Roman" w:hAnsi="Times New Roman" w:cs="Times New Roman"/>
                <w:sz w:val="24"/>
                <w:lang w:val="en-US" w:bidi="en-US"/>
              </w:rPr>
              <w:t>-0,03</w:t>
            </w:r>
          </w:p>
        </w:tc>
      </w:tr>
    </w:tbl>
    <w:p w14:paraId="1D93F08C" w14:textId="77777777" w:rsidR="000E0FDA" w:rsidRPr="00EA2C9C" w:rsidRDefault="000E0FDA" w:rsidP="000E0FDA">
      <w:pPr>
        <w:rPr>
          <w:rFonts w:ascii="Times New Roman" w:hAnsi="Times New Roman" w:cs="Times New Roman"/>
          <w:sz w:val="28"/>
          <w:szCs w:val="28"/>
        </w:rPr>
      </w:pPr>
      <w:r w:rsidRPr="00EA2C9C">
        <w:rPr>
          <w:rFonts w:ascii="Times New Roman" w:hAnsi="Times New Roman" w:cs="Times New Roman"/>
          <w:sz w:val="28"/>
          <w:szCs w:val="28"/>
        </w:rPr>
        <w:t>По полученным данным можно сделать следующие выводы:</w:t>
      </w:r>
    </w:p>
    <w:p w14:paraId="4F7FF470" w14:textId="77777777" w:rsidR="000E0FDA" w:rsidRPr="00EA2C9C" w:rsidRDefault="000E0FDA" w:rsidP="000E0FDA">
      <w:pPr>
        <w:tabs>
          <w:tab w:val="left" w:pos="863"/>
        </w:tabs>
        <w:rPr>
          <w:rFonts w:ascii="Times New Roman" w:hAnsi="Times New Roman" w:cs="Times New Roman"/>
          <w:sz w:val="28"/>
          <w:szCs w:val="28"/>
        </w:rPr>
      </w:pPr>
      <w:r w:rsidRPr="00EA2C9C">
        <w:rPr>
          <w:rFonts w:ascii="Times New Roman" w:hAnsi="Times New Roman" w:cs="Times New Roman"/>
          <w:sz w:val="28"/>
          <w:szCs w:val="28"/>
        </w:rPr>
        <w:lastRenderedPageBreak/>
        <w:t>-</w:t>
      </w:r>
      <w:r w:rsidRPr="00EA2C9C">
        <w:rPr>
          <w:rFonts w:ascii="Times New Roman" w:hAnsi="Times New Roman" w:cs="Times New Roman"/>
          <w:sz w:val="28"/>
          <w:szCs w:val="28"/>
        </w:rPr>
        <w:tab/>
        <w:t>табличный критерий Стьюдента при заданном количестве степеней сво</w:t>
      </w:r>
      <w:r w:rsidRPr="00EA2C9C">
        <w:rPr>
          <w:rFonts w:ascii="Times New Roman" w:hAnsi="Times New Roman" w:cs="Times New Roman"/>
          <w:sz w:val="28"/>
          <w:szCs w:val="28"/>
        </w:rPr>
        <w:softHyphen/>
        <w:t>боды равный 2,0930 выше фактически рассчитанного значения, следовательно, существует вероятность нулевой гипотезы;</w:t>
      </w:r>
    </w:p>
    <w:p w14:paraId="7AD154C2" w14:textId="77777777" w:rsidR="000E0FDA" w:rsidRPr="00EA2C9C" w:rsidRDefault="000E0FDA" w:rsidP="000E0FDA">
      <w:pPr>
        <w:tabs>
          <w:tab w:val="left" w:pos="864"/>
        </w:tabs>
        <w:rPr>
          <w:rFonts w:ascii="Times New Roman" w:hAnsi="Times New Roman" w:cs="Times New Roman"/>
          <w:sz w:val="28"/>
          <w:szCs w:val="28"/>
        </w:rPr>
      </w:pPr>
      <w:r w:rsidRPr="00EA2C9C">
        <w:rPr>
          <w:rFonts w:ascii="Times New Roman" w:hAnsi="Times New Roman" w:cs="Times New Roman"/>
          <w:sz w:val="28"/>
          <w:szCs w:val="28"/>
        </w:rPr>
        <w:t>-</w:t>
      </w:r>
      <w:r w:rsidRPr="00EA2C9C">
        <w:rPr>
          <w:rFonts w:ascii="Times New Roman" w:hAnsi="Times New Roman" w:cs="Times New Roman"/>
          <w:sz w:val="28"/>
          <w:szCs w:val="28"/>
        </w:rPr>
        <w:tab/>
        <w:t>высокое значение коэффициента колеблемости показывает, что вероят</w:t>
      </w:r>
      <w:r w:rsidRPr="00EA2C9C">
        <w:rPr>
          <w:rFonts w:ascii="Times New Roman" w:hAnsi="Times New Roman" w:cs="Times New Roman"/>
          <w:sz w:val="28"/>
          <w:szCs w:val="28"/>
        </w:rPr>
        <w:softHyphen/>
        <w:t>ность отклонения единичных колебаний ряда от тренда составляет 77%;</w:t>
      </w:r>
    </w:p>
    <w:p w14:paraId="4BADA224" w14:textId="77777777" w:rsidR="000E0FDA" w:rsidRPr="00EA2C9C" w:rsidRDefault="000E0FDA" w:rsidP="000E0FDA">
      <w:pPr>
        <w:tabs>
          <w:tab w:val="left" w:pos="864"/>
        </w:tabs>
        <w:rPr>
          <w:rFonts w:ascii="Times New Roman" w:hAnsi="Times New Roman" w:cs="Times New Roman"/>
          <w:sz w:val="28"/>
          <w:szCs w:val="28"/>
        </w:rPr>
      </w:pPr>
      <w:r w:rsidRPr="00EA2C9C">
        <w:rPr>
          <w:rFonts w:ascii="Times New Roman" w:hAnsi="Times New Roman" w:cs="Times New Roman"/>
          <w:sz w:val="28"/>
          <w:szCs w:val="28"/>
        </w:rPr>
        <w:t>-</w:t>
      </w:r>
      <w:r w:rsidRPr="00EA2C9C">
        <w:rPr>
          <w:rFonts w:ascii="Times New Roman" w:hAnsi="Times New Roman" w:cs="Times New Roman"/>
          <w:sz w:val="28"/>
          <w:szCs w:val="28"/>
        </w:rPr>
        <w:tab/>
        <w:t>значение коэффициента Спирмена равное минус 0,11 позволяет сделать выводы о неустойчивом (т. к. ближе к нулю, чем к единице) снижении изучае</w:t>
      </w:r>
      <w:r w:rsidRPr="00EA2C9C">
        <w:rPr>
          <w:rFonts w:ascii="Times New Roman" w:hAnsi="Times New Roman" w:cs="Times New Roman"/>
          <w:sz w:val="28"/>
          <w:szCs w:val="28"/>
        </w:rPr>
        <w:softHyphen/>
        <w:t>мого показателя.</w:t>
      </w:r>
    </w:p>
    <w:p w14:paraId="5F322F18" w14:textId="77777777" w:rsidR="000E0FDA" w:rsidRPr="00EA2C9C" w:rsidRDefault="000E0FDA" w:rsidP="000E0FDA">
      <w:pPr>
        <w:rPr>
          <w:rFonts w:ascii="Times New Roman" w:hAnsi="Times New Roman" w:cs="Times New Roman"/>
          <w:sz w:val="28"/>
          <w:szCs w:val="28"/>
        </w:rPr>
      </w:pPr>
      <w:r w:rsidRPr="00EA2C9C">
        <w:rPr>
          <w:rFonts w:ascii="Times New Roman" w:hAnsi="Times New Roman" w:cs="Times New Roman"/>
          <w:sz w:val="28"/>
          <w:szCs w:val="28"/>
        </w:rPr>
        <w:t xml:space="preserve">В связи с высокой вероятностью отклонения колебаний от тренда был также проведен анализ параболического тренда четвертого порядка, представленного на рисунке 1. Расчеты показателей тренда приведены в таблице </w:t>
      </w:r>
      <w:r w:rsidR="00760649" w:rsidRPr="00EA2C9C">
        <w:rPr>
          <w:rFonts w:ascii="Times New Roman" w:hAnsi="Times New Roman" w:cs="Times New Roman"/>
          <w:sz w:val="28"/>
          <w:szCs w:val="28"/>
        </w:rPr>
        <w:t>1</w:t>
      </w:r>
      <w:r w:rsidR="00F4500A" w:rsidRPr="00EA2C9C">
        <w:rPr>
          <w:rFonts w:ascii="Times New Roman" w:hAnsi="Times New Roman" w:cs="Times New Roman"/>
          <w:sz w:val="28"/>
          <w:szCs w:val="28"/>
        </w:rPr>
        <w:t>3</w:t>
      </w:r>
      <w:r w:rsidRPr="00EA2C9C">
        <w:rPr>
          <w:rFonts w:ascii="Times New Roman" w:hAnsi="Times New Roman" w:cs="Times New Roman"/>
          <w:sz w:val="28"/>
          <w:szCs w:val="28"/>
        </w:rPr>
        <w:t>.</w:t>
      </w:r>
    </w:p>
    <w:p w14:paraId="404F0C06" w14:textId="78F670B5" w:rsidR="000E0FDA" w:rsidRPr="00EA2C9C" w:rsidRDefault="000E0FDA" w:rsidP="004E2A2B">
      <w:pPr>
        <w:ind w:firstLine="567"/>
        <w:rPr>
          <w:rFonts w:ascii="Times New Roman" w:eastAsia="Calibri" w:hAnsi="Times New Roman" w:cs="Times New Roman"/>
          <w:sz w:val="28"/>
          <w:szCs w:val="28"/>
        </w:rPr>
      </w:pPr>
      <w:r w:rsidRPr="00EA2C9C">
        <w:rPr>
          <w:rFonts w:ascii="Times New Roman" w:hAnsi="Times New Roman" w:cs="Times New Roman"/>
          <w:sz w:val="28"/>
          <w:szCs w:val="28"/>
        </w:rPr>
        <w:t xml:space="preserve">Таблица </w:t>
      </w:r>
      <w:r w:rsidR="00760649" w:rsidRPr="00EA2C9C">
        <w:rPr>
          <w:rFonts w:ascii="Times New Roman" w:hAnsi="Times New Roman" w:cs="Times New Roman"/>
          <w:sz w:val="28"/>
          <w:szCs w:val="28"/>
        </w:rPr>
        <w:t>1</w:t>
      </w:r>
      <w:r w:rsidR="00F4500A" w:rsidRPr="00EA2C9C">
        <w:rPr>
          <w:rFonts w:ascii="Times New Roman" w:hAnsi="Times New Roman" w:cs="Times New Roman"/>
          <w:sz w:val="28"/>
          <w:szCs w:val="28"/>
        </w:rPr>
        <w:t>3</w:t>
      </w:r>
      <w:r w:rsidR="006A0DCF" w:rsidRPr="00EA2C9C">
        <w:rPr>
          <w:rFonts w:ascii="Times New Roman" w:hAnsi="Times New Roman" w:cs="Times New Roman"/>
          <w:sz w:val="28"/>
          <w:szCs w:val="28"/>
        </w:rPr>
        <w:t xml:space="preserve"> – Показатели достоверности линейного тренд</w:t>
      </w:r>
      <w:r w:rsidR="004E2A2B" w:rsidRPr="00EA2C9C">
        <w:rPr>
          <w:rFonts w:ascii="Times New Roman" w:hAnsi="Times New Roman" w:cs="Times New Roman"/>
          <w:sz w:val="28"/>
          <w:szCs w:val="28"/>
        </w:rPr>
        <w:t>а</w:t>
      </w:r>
      <w:r w:rsidR="004E2A2B" w:rsidRPr="00EA2C9C">
        <w:rPr>
          <w:rStyle w:val="ad"/>
          <w:rFonts w:ascii="Times New Roman" w:hAnsi="Times New Roman" w:cs="Times New Roman"/>
          <w:sz w:val="28"/>
          <w:szCs w:val="28"/>
        </w:rPr>
        <w:footnoteReference w:id="16"/>
      </w:r>
    </w:p>
    <w:tbl>
      <w:tblPr>
        <w:tblStyle w:val="a8"/>
        <w:tblW w:w="0" w:type="auto"/>
        <w:tblLayout w:type="fixed"/>
        <w:tblLook w:val="0000" w:firstRow="0" w:lastRow="0" w:firstColumn="0" w:lastColumn="0" w:noHBand="0" w:noVBand="0"/>
      </w:tblPr>
      <w:tblGrid>
        <w:gridCol w:w="7354"/>
        <w:gridCol w:w="2290"/>
      </w:tblGrid>
      <w:tr w:rsidR="000E0FDA" w:rsidRPr="00EA2C9C" w14:paraId="320B94EA" w14:textId="77777777" w:rsidTr="002A3F03">
        <w:trPr>
          <w:trHeight w:val="20"/>
        </w:trPr>
        <w:tc>
          <w:tcPr>
            <w:tcW w:w="7354" w:type="dxa"/>
          </w:tcPr>
          <w:p w14:paraId="338D0C36" w14:textId="77777777" w:rsidR="000E0FDA" w:rsidRPr="00EA2C9C" w:rsidRDefault="000E0FDA" w:rsidP="002A3F03">
            <w:pPr>
              <w:rPr>
                <w:rFonts w:ascii="Times New Roman" w:hAnsi="Times New Roman" w:cs="Times New Roman"/>
                <w:szCs w:val="28"/>
              </w:rPr>
            </w:pPr>
            <w:r w:rsidRPr="00EA2C9C">
              <w:rPr>
                <w:rFonts w:ascii="Times New Roman" w:hAnsi="Times New Roman" w:cs="Times New Roman"/>
                <w:szCs w:val="28"/>
              </w:rPr>
              <w:t>Показатели достоверности линейного тренда</w:t>
            </w:r>
          </w:p>
        </w:tc>
        <w:tc>
          <w:tcPr>
            <w:tcW w:w="2290" w:type="dxa"/>
          </w:tcPr>
          <w:p w14:paraId="451A38C7" w14:textId="77777777" w:rsidR="000E0FDA" w:rsidRPr="00EA2C9C" w:rsidRDefault="000E0FDA" w:rsidP="002A3F03">
            <w:pPr>
              <w:rPr>
                <w:rFonts w:ascii="Times New Roman" w:hAnsi="Times New Roman" w:cs="Times New Roman"/>
                <w:szCs w:val="28"/>
              </w:rPr>
            </w:pPr>
            <w:r w:rsidRPr="00EA2C9C">
              <w:rPr>
                <w:rFonts w:ascii="Times New Roman" w:hAnsi="Times New Roman" w:cs="Times New Roman"/>
                <w:szCs w:val="28"/>
              </w:rPr>
              <w:t>Значения</w:t>
            </w:r>
          </w:p>
          <w:p w14:paraId="1A00F6DF" w14:textId="77777777" w:rsidR="000E0FDA" w:rsidRPr="00EA2C9C" w:rsidRDefault="000E0FDA" w:rsidP="002A3F03">
            <w:pPr>
              <w:rPr>
                <w:rFonts w:ascii="Times New Roman" w:hAnsi="Times New Roman" w:cs="Times New Roman"/>
                <w:szCs w:val="28"/>
              </w:rPr>
            </w:pPr>
            <w:r w:rsidRPr="00EA2C9C">
              <w:rPr>
                <w:rFonts w:ascii="Times New Roman" w:hAnsi="Times New Roman" w:cs="Times New Roman"/>
                <w:szCs w:val="28"/>
              </w:rPr>
              <w:t>показателей</w:t>
            </w:r>
          </w:p>
        </w:tc>
      </w:tr>
      <w:tr w:rsidR="000E0FDA" w:rsidRPr="00EA2C9C" w14:paraId="73DD7424" w14:textId="77777777" w:rsidTr="002A3F03">
        <w:trPr>
          <w:trHeight w:val="20"/>
        </w:trPr>
        <w:tc>
          <w:tcPr>
            <w:tcW w:w="7354" w:type="dxa"/>
          </w:tcPr>
          <w:p w14:paraId="015CAEED" w14:textId="77777777" w:rsidR="000E0FDA" w:rsidRPr="00EA2C9C" w:rsidRDefault="000E0FDA" w:rsidP="002A3F03">
            <w:pPr>
              <w:rPr>
                <w:rFonts w:ascii="Times New Roman" w:hAnsi="Times New Roman" w:cs="Times New Roman"/>
                <w:szCs w:val="28"/>
              </w:rPr>
            </w:pPr>
            <w:r w:rsidRPr="00EA2C9C">
              <w:rPr>
                <w:rFonts w:ascii="Times New Roman" w:hAnsi="Times New Roman" w:cs="Times New Roman"/>
                <w:szCs w:val="28"/>
              </w:rPr>
              <w:t>Среднее квадратическое отклонение уровней от тренда</w:t>
            </w:r>
          </w:p>
        </w:tc>
        <w:tc>
          <w:tcPr>
            <w:tcW w:w="2290" w:type="dxa"/>
          </w:tcPr>
          <w:p w14:paraId="5BAF6C60" w14:textId="77777777" w:rsidR="000E0FDA" w:rsidRPr="00EA2C9C" w:rsidRDefault="000E0FDA" w:rsidP="002A3F03">
            <w:pPr>
              <w:rPr>
                <w:rFonts w:ascii="Times New Roman" w:hAnsi="Times New Roman" w:cs="Times New Roman"/>
                <w:szCs w:val="28"/>
              </w:rPr>
            </w:pPr>
            <w:r w:rsidRPr="00EA2C9C">
              <w:rPr>
                <w:rFonts w:ascii="Times New Roman" w:hAnsi="Times New Roman" w:cs="Times New Roman"/>
                <w:szCs w:val="28"/>
              </w:rPr>
              <w:t>198,63</w:t>
            </w:r>
          </w:p>
        </w:tc>
      </w:tr>
      <w:tr w:rsidR="000E0FDA" w:rsidRPr="00EA2C9C" w14:paraId="51907BD1" w14:textId="77777777" w:rsidTr="002A3F03">
        <w:trPr>
          <w:trHeight w:val="20"/>
        </w:trPr>
        <w:tc>
          <w:tcPr>
            <w:tcW w:w="7354" w:type="dxa"/>
          </w:tcPr>
          <w:p w14:paraId="11BD8982" w14:textId="77777777" w:rsidR="000E0FDA" w:rsidRPr="00EA2C9C" w:rsidRDefault="000E0FDA" w:rsidP="002A3F03">
            <w:pPr>
              <w:rPr>
                <w:rFonts w:ascii="Times New Roman" w:hAnsi="Times New Roman" w:cs="Times New Roman"/>
                <w:szCs w:val="28"/>
              </w:rPr>
            </w:pPr>
            <w:r w:rsidRPr="00EA2C9C">
              <w:rPr>
                <w:rFonts w:ascii="Times New Roman" w:hAnsi="Times New Roman" w:cs="Times New Roman"/>
                <w:szCs w:val="28"/>
              </w:rPr>
              <w:t>Среднегодовая ошибка репрезентативности выборочного коэффици-</w:t>
            </w:r>
          </w:p>
        </w:tc>
        <w:tc>
          <w:tcPr>
            <w:tcW w:w="2290" w:type="dxa"/>
            <w:vMerge w:val="restart"/>
          </w:tcPr>
          <w:p w14:paraId="2F510097" w14:textId="77777777" w:rsidR="000E0FDA" w:rsidRPr="00EA2C9C" w:rsidRDefault="000E0FDA" w:rsidP="002A3F03">
            <w:pPr>
              <w:rPr>
                <w:rFonts w:ascii="Times New Roman" w:hAnsi="Times New Roman" w:cs="Times New Roman"/>
                <w:szCs w:val="28"/>
              </w:rPr>
            </w:pPr>
            <w:r w:rsidRPr="00EA2C9C">
              <w:rPr>
                <w:rFonts w:ascii="Times New Roman" w:hAnsi="Times New Roman" w:cs="Times New Roman"/>
                <w:szCs w:val="28"/>
              </w:rPr>
              <w:t>6,70</w:t>
            </w:r>
          </w:p>
        </w:tc>
      </w:tr>
      <w:tr w:rsidR="000E0FDA" w:rsidRPr="00EA2C9C" w14:paraId="7809641D" w14:textId="77777777" w:rsidTr="002A3F03">
        <w:trPr>
          <w:trHeight w:val="20"/>
        </w:trPr>
        <w:tc>
          <w:tcPr>
            <w:tcW w:w="7354" w:type="dxa"/>
          </w:tcPr>
          <w:p w14:paraId="2EEAEE66" w14:textId="77777777" w:rsidR="000E0FDA" w:rsidRPr="00EA2C9C" w:rsidRDefault="000E0FDA" w:rsidP="002A3F03">
            <w:pPr>
              <w:rPr>
                <w:rFonts w:ascii="Times New Roman" w:hAnsi="Times New Roman" w:cs="Times New Roman"/>
                <w:szCs w:val="28"/>
              </w:rPr>
            </w:pPr>
            <w:r w:rsidRPr="00EA2C9C">
              <w:rPr>
                <w:rFonts w:ascii="Times New Roman" w:hAnsi="Times New Roman" w:cs="Times New Roman"/>
                <w:szCs w:val="28"/>
              </w:rPr>
              <w:t>ента</w:t>
            </w:r>
          </w:p>
        </w:tc>
        <w:tc>
          <w:tcPr>
            <w:tcW w:w="2290" w:type="dxa"/>
            <w:vMerge/>
          </w:tcPr>
          <w:p w14:paraId="05C880FF" w14:textId="77777777" w:rsidR="000E0FDA" w:rsidRPr="00EA2C9C" w:rsidRDefault="000E0FDA" w:rsidP="002A3F03">
            <w:pPr>
              <w:rPr>
                <w:rFonts w:ascii="Times New Roman" w:hAnsi="Times New Roman" w:cs="Times New Roman"/>
                <w:szCs w:val="28"/>
              </w:rPr>
            </w:pPr>
          </w:p>
        </w:tc>
      </w:tr>
      <w:tr w:rsidR="000E0FDA" w:rsidRPr="00EA2C9C" w14:paraId="5356A5B0" w14:textId="77777777" w:rsidTr="002A3F03">
        <w:trPr>
          <w:trHeight w:val="20"/>
        </w:trPr>
        <w:tc>
          <w:tcPr>
            <w:tcW w:w="7354" w:type="dxa"/>
          </w:tcPr>
          <w:p w14:paraId="1B52B68E" w14:textId="77777777" w:rsidR="000E0FDA" w:rsidRPr="00EA2C9C" w:rsidRDefault="000E0FDA" w:rsidP="002A3F03">
            <w:pPr>
              <w:rPr>
                <w:rFonts w:ascii="Times New Roman" w:hAnsi="Times New Roman" w:cs="Times New Roman"/>
                <w:szCs w:val="28"/>
              </w:rPr>
            </w:pPr>
            <w:r w:rsidRPr="00EA2C9C">
              <w:rPr>
                <w:rFonts w:ascii="Times New Roman" w:hAnsi="Times New Roman" w:cs="Times New Roman"/>
                <w:szCs w:val="28"/>
              </w:rPr>
              <w:t xml:space="preserve">Средняя ошибка тренда </w:t>
            </w:r>
            <w:r w:rsidRPr="00EA2C9C">
              <w:rPr>
                <w:rFonts w:ascii="Times New Roman" w:hAnsi="Times New Roman" w:cs="Times New Roman"/>
                <w:szCs w:val="28"/>
                <w:lang w:val="en-US" w:eastAsia="en-US" w:bidi="en-US"/>
              </w:rPr>
              <w:t>c</w:t>
            </w:r>
            <w:r w:rsidRPr="00EA2C9C">
              <w:rPr>
                <w:rFonts w:ascii="Times New Roman" w:hAnsi="Times New Roman" w:cs="Times New Roman"/>
                <w:szCs w:val="28"/>
                <w:lang w:eastAsia="en-US" w:bidi="en-US"/>
              </w:rPr>
              <w:t xml:space="preserve"> </w:t>
            </w:r>
            <w:r w:rsidRPr="00EA2C9C">
              <w:rPr>
                <w:rFonts w:ascii="Times New Roman" w:hAnsi="Times New Roman" w:cs="Times New Roman"/>
                <w:szCs w:val="28"/>
              </w:rPr>
              <w:t>вероятностью прогноза 0,95 для середины</w:t>
            </w:r>
          </w:p>
        </w:tc>
        <w:tc>
          <w:tcPr>
            <w:tcW w:w="2290" w:type="dxa"/>
          </w:tcPr>
          <w:p w14:paraId="4F322F8A" w14:textId="77777777" w:rsidR="000E0FDA" w:rsidRPr="00EA2C9C" w:rsidRDefault="000E0FDA" w:rsidP="002A3F03">
            <w:pPr>
              <w:rPr>
                <w:rFonts w:ascii="Times New Roman" w:hAnsi="Times New Roman" w:cs="Times New Roman"/>
                <w:szCs w:val="28"/>
              </w:rPr>
            </w:pPr>
            <w:r w:rsidRPr="00EA2C9C">
              <w:rPr>
                <w:rFonts w:ascii="Times New Roman" w:hAnsi="Times New Roman" w:cs="Times New Roman"/>
                <w:szCs w:val="28"/>
              </w:rPr>
              <w:t>92,23</w:t>
            </w:r>
          </w:p>
        </w:tc>
      </w:tr>
      <w:tr w:rsidR="000E0FDA" w:rsidRPr="00EA2C9C" w14:paraId="5ECC9775" w14:textId="77777777" w:rsidTr="002A3F03">
        <w:trPr>
          <w:trHeight w:val="20"/>
        </w:trPr>
        <w:tc>
          <w:tcPr>
            <w:tcW w:w="7354" w:type="dxa"/>
          </w:tcPr>
          <w:p w14:paraId="3E1F21A3" w14:textId="77777777" w:rsidR="000E0FDA" w:rsidRPr="00EA2C9C" w:rsidRDefault="000E0FDA" w:rsidP="002A3F03">
            <w:pPr>
              <w:rPr>
                <w:rFonts w:ascii="Times New Roman" w:hAnsi="Times New Roman" w:cs="Times New Roman"/>
                <w:szCs w:val="28"/>
              </w:rPr>
            </w:pPr>
            <w:r w:rsidRPr="00EA2C9C">
              <w:rPr>
                <w:rFonts w:ascii="Times New Roman" w:hAnsi="Times New Roman" w:cs="Times New Roman"/>
                <w:szCs w:val="28"/>
              </w:rPr>
              <w:t>ряда (для крайних уровней ряда)</w:t>
            </w:r>
          </w:p>
        </w:tc>
        <w:tc>
          <w:tcPr>
            <w:tcW w:w="2290" w:type="dxa"/>
          </w:tcPr>
          <w:p w14:paraId="4B5A35BE" w14:textId="77777777" w:rsidR="000E0FDA" w:rsidRPr="00EA2C9C" w:rsidRDefault="000E0FDA" w:rsidP="002A3F03">
            <w:pPr>
              <w:rPr>
                <w:rFonts w:ascii="Times New Roman" w:hAnsi="Times New Roman" w:cs="Times New Roman"/>
                <w:szCs w:val="28"/>
              </w:rPr>
            </w:pPr>
            <w:r w:rsidRPr="00EA2C9C">
              <w:rPr>
                <w:rFonts w:ascii="Times New Roman" w:hAnsi="Times New Roman" w:cs="Times New Roman"/>
                <w:szCs w:val="28"/>
              </w:rPr>
              <w:t>(127,30)</w:t>
            </w:r>
          </w:p>
        </w:tc>
      </w:tr>
      <w:tr w:rsidR="000E0FDA" w:rsidRPr="00EA2C9C" w14:paraId="5D26D0A6" w14:textId="77777777" w:rsidTr="002A3F03">
        <w:trPr>
          <w:trHeight w:val="20"/>
        </w:trPr>
        <w:tc>
          <w:tcPr>
            <w:tcW w:w="7354" w:type="dxa"/>
          </w:tcPr>
          <w:p w14:paraId="69DB50BF" w14:textId="77777777" w:rsidR="000E0FDA" w:rsidRPr="00EA2C9C" w:rsidRDefault="000E0FDA" w:rsidP="002A3F03">
            <w:pPr>
              <w:rPr>
                <w:rFonts w:ascii="Times New Roman" w:hAnsi="Times New Roman" w:cs="Times New Roman"/>
                <w:szCs w:val="28"/>
              </w:rPr>
            </w:pPr>
            <w:r w:rsidRPr="00EA2C9C">
              <w:rPr>
                <w:rFonts w:ascii="Times New Roman" w:hAnsi="Times New Roman" w:cs="Times New Roman"/>
                <w:szCs w:val="28"/>
                <w:lang w:val="en-US" w:eastAsia="en-US" w:bidi="en-US"/>
              </w:rPr>
              <w:t xml:space="preserve">t </w:t>
            </w:r>
            <w:r w:rsidRPr="00EA2C9C">
              <w:rPr>
                <w:rFonts w:ascii="Times New Roman" w:hAnsi="Times New Roman" w:cs="Times New Roman"/>
                <w:szCs w:val="28"/>
              </w:rPr>
              <w:t>- критерий Стьюдента</w:t>
            </w:r>
          </w:p>
        </w:tc>
        <w:tc>
          <w:tcPr>
            <w:tcW w:w="2290" w:type="dxa"/>
          </w:tcPr>
          <w:p w14:paraId="1DB5A926" w14:textId="77777777" w:rsidR="000E0FDA" w:rsidRPr="00EA2C9C" w:rsidRDefault="000E0FDA" w:rsidP="002A3F03">
            <w:pPr>
              <w:rPr>
                <w:rFonts w:ascii="Times New Roman" w:hAnsi="Times New Roman" w:cs="Times New Roman"/>
                <w:szCs w:val="28"/>
              </w:rPr>
            </w:pPr>
            <w:r w:rsidRPr="00EA2C9C">
              <w:rPr>
                <w:rFonts w:ascii="Times New Roman" w:hAnsi="Times New Roman" w:cs="Times New Roman"/>
                <w:szCs w:val="28"/>
              </w:rPr>
              <w:t>10,30</w:t>
            </w:r>
          </w:p>
        </w:tc>
      </w:tr>
      <w:tr w:rsidR="000E0FDA" w:rsidRPr="00EA2C9C" w14:paraId="27A6103E" w14:textId="77777777" w:rsidTr="002A3F03">
        <w:trPr>
          <w:trHeight w:val="20"/>
        </w:trPr>
        <w:tc>
          <w:tcPr>
            <w:tcW w:w="7354" w:type="dxa"/>
          </w:tcPr>
          <w:p w14:paraId="351F52D6" w14:textId="77777777" w:rsidR="000E0FDA" w:rsidRPr="00EA2C9C" w:rsidRDefault="000E0FDA" w:rsidP="002A3F03">
            <w:pPr>
              <w:rPr>
                <w:rFonts w:ascii="Times New Roman" w:hAnsi="Times New Roman" w:cs="Times New Roman"/>
                <w:szCs w:val="28"/>
              </w:rPr>
            </w:pPr>
            <w:r w:rsidRPr="00EA2C9C">
              <w:rPr>
                <w:rFonts w:ascii="Times New Roman" w:hAnsi="Times New Roman" w:cs="Times New Roman"/>
                <w:szCs w:val="28"/>
              </w:rPr>
              <w:t>Коэффициент колеблемости</w:t>
            </w:r>
          </w:p>
        </w:tc>
        <w:tc>
          <w:tcPr>
            <w:tcW w:w="2290" w:type="dxa"/>
          </w:tcPr>
          <w:p w14:paraId="0DB9B01D" w14:textId="77777777" w:rsidR="000E0FDA" w:rsidRPr="00EA2C9C" w:rsidRDefault="000E0FDA" w:rsidP="002A3F03">
            <w:pPr>
              <w:rPr>
                <w:rFonts w:ascii="Times New Roman" w:hAnsi="Times New Roman" w:cs="Times New Roman"/>
                <w:szCs w:val="28"/>
              </w:rPr>
            </w:pPr>
            <w:r w:rsidRPr="00EA2C9C">
              <w:rPr>
                <w:rFonts w:ascii="Times New Roman" w:hAnsi="Times New Roman" w:cs="Times New Roman"/>
                <w:szCs w:val="28"/>
              </w:rPr>
              <w:t>0,18</w:t>
            </w:r>
          </w:p>
        </w:tc>
      </w:tr>
      <w:tr w:rsidR="000E0FDA" w:rsidRPr="00EA2C9C" w14:paraId="1E431668" w14:textId="77777777" w:rsidTr="002A3F03">
        <w:trPr>
          <w:trHeight w:val="20"/>
        </w:trPr>
        <w:tc>
          <w:tcPr>
            <w:tcW w:w="7354" w:type="dxa"/>
          </w:tcPr>
          <w:p w14:paraId="28C9EDD8" w14:textId="77777777" w:rsidR="000E0FDA" w:rsidRPr="00EA2C9C" w:rsidRDefault="000E0FDA" w:rsidP="002A3F03">
            <w:pPr>
              <w:rPr>
                <w:rFonts w:ascii="Times New Roman" w:hAnsi="Times New Roman" w:cs="Times New Roman"/>
                <w:szCs w:val="28"/>
              </w:rPr>
            </w:pPr>
            <w:r w:rsidRPr="00EA2C9C">
              <w:rPr>
                <w:rFonts w:ascii="Times New Roman" w:hAnsi="Times New Roman" w:cs="Times New Roman"/>
                <w:szCs w:val="28"/>
              </w:rPr>
              <w:t>Коэффициент устойчивости</w:t>
            </w:r>
          </w:p>
        </w:tc>
        <w:tc>
          <w:tcPr>
            <w:tcW w:w="2290" w:type="dxa"/>
          </w:tcPr>
          <w:p w14:paraId="65B650B5" w14:textId="77777777" w:rsidR="000E0FDA" w:rsidRPr="00EA2C9C" w:rsidRDefault="000E0FDA" w:rsidP="002A3F03">
            <w:pPr>
              <w:rPr>
                <w:rFonts w:ascii="Times New Roman" w:hAnsi="Times New Roman" w:cs="Times New Roman"/>
                <w:szCs w:val="28"/>
              </w:rPr>
            </w:pPr>
            <w:r w:rsidRPr="00EA2C9C">
              <w:rPr>
                <w:rFonts w:ascii="Times New Roman" w:hAnsi="Times New Roman" w:cs="Times New Roman"/>
                <w:szCs w:val="28"/>
              </w:rPr>
              <w:t>0,82</w:t>
            </w:r>
          </w:p>
        </w:tc>
      </w:tr>
      <w:tr w:rsidR="000E0FDA" w:rsidRPr="00EA2C9C" w14:paraId="093CBE3F" w14:textId="77777777" w:rsidTr="002A3F03">
        <w:trPr>
          <w:trHeight w:val="20"/>
        </w:trPr>
        <w:tc>
          <w:tcPr>
            <w:tcW w:w="7354" w:type="dxa"/>
          </w:tcPr>
          <w:p w14:paraId="0EBF67C7" w14:textId="77777777" w:rsidR="000E0FDA" w:rsidRPr="00EA2C9C" w:rsidRDefault="000E0FDA" w:rsidP="002A3F03">
            <w:pPr>
              <w:rPr>
                <w:rFonts w:ascii="Times New Roman" w:hAnsi="Times New Roman" w:cs="Times New Roman"/>
                <w:szCs w:val="28"/>
              </w:rPr>
            </w:pPr>
            <w:r w:rsidRPr="00EA2C9C">
              <w:rPr>
                <w:rFonts w:ascii="Times New Roman" w:hAnsi="Times New Roman" w:cs="Times New Roman"/>
                <w:szCs w:val="28"/>
              </w:rPr>
              <w:t>Коэффициент Спирмена</w:t>
            </w:r>
          </w:p>
        </w:tc>
        <w:tc>
          <w:tcPr>
            <w:tcW w:w="2290" w:type="dxa"/>
          </w:tcPr>
          <w:p w14:paraId="5FFD0885" w14:textId="77777777" w:rsidR="000E0FDA" w:rsidRPr="00EA2C9C" w:rsidRDefault="000E0FDA" w:rsidP="002A3F03">
            <w:pPr>
              <w:rPr>
                <w:rFonts w:ascii="Times New Roman" w:hAnsi="Times New Roman" w:cs="Times New Roman"/>
                <w:szCs w:val="28"/>
              </w:rPr>
            </w:pPr>
            <w:r w:rsidRPr="00EA2C9C">
              <w:rPr>
                <w:rFonts w:ascii="Times New Roman" w:hAnsi="Times New Roman" w:cs="Times New Roman"/>
                <w:szCs w:val="28"/>
              </w:rPr>
              <w:t>-0,11</w:t>
            </w:r>
          </w:p>
        </w:tc>
      </w:tr>
      <w:tr w:rsidR="000E0FDA" w:rsidRPr="00EA2C9C" w14:paraId="6AFED293" w14:textId="77777777" w:rsidTr="002A3F03">
        <w:trPr>
          <w:trHeight w:val="20"/>
        </w:trPr>
        <w:tc>
          <w:tcPr>
            <w:tcW w:w="7354" w:type="dxa"/>
          </w:tcPr>
          <w:p w14:paraId="7A5B27E3" w14:textId="77777777" w:rsidR="000E0FDA" w:rsidRPr="00EA2C9C" w:rsidRDefault="000E0FDA" w:rsidP="002A3F03">
            <w:pPr>
              <w:rPr>
                <w:rFonts w:ascii="Times New Roman" w:hAnsi="Times New Roman" w:cs="Times New Roman"/>
                <w:szCs w:val="28"/>
              </w:rPr>
            </w:pPr>
            <w:r w:rsidRPr="00EA2C9C">
              <w:rPr>
                <w:rFonts w:ascii="Times New Roman" w:hAnsi="Times New Roman" w:cs="Times New Roman"/>
                <w:szCs w:val="28"/>
              </w:rPr>
              <w:t>Индекс корреляции</w:t>
            </w:r>
          </w:p>
        </w:tc>
        <w:tc>
          <w:tcPr>
            <w:tcW w:w="2290" w:type="dxa"/>
          </w:tcPr>
          <w:p w14:paraId="161627BA" w14:textId="77777777" w:rsidR="000E0FDA" w:rsidRPr="00EA2C9C" w:rsidRDefault="000E0FDA" w:rsidP="002A3F03">
            <w:pPr>
              <w:rPr>
                <w:rFonts w:ascii="Times New Roman" w:hAnsi="Times New Roman" w:cs="Times New Roman"/>
                <w:szCs w:val="28"/>
              </w:rPr>
            </w:pPr>
            <w:r w:rsidRPr="00EA2C9C">
              <w:rPr>
                <w:rFonts w:ascii="Times New Roman" w:hAnsi="Times New Roman" w:cs="Times New Roman"/>
                <w:szCs w:val="28"/>
              </w:rPr>
              <w:t>0,50</w:t>
            </w:r>
          </w:p>
        </w:tc>
      </w:tr>
      <w:tr w:rsidR="000E0FDA" w:rsidRPr="00EA2C9C" w14:paraId="2D322965" w14:textId="77777777" w:rsidTr="002A3F03">
        <w:trPr>
          <w:trHeight w:val="20"/>
        </w:trPr>
        <w:tc>
          <w:tcPr>
            <w:tcW w:w="7354" w:type="dxa"/>
          </w:tcPr>
          <w:p w14:paraId="4CE14098" w14:textId="77777777" w:rsidR="000E0FDA" w:rsidRPr="00EA2C9C" w:rsidRDefault="000E0FDA" w:rsidP="002A3F03">
            <w:pPr>
              <w:rPr>
                <w:rFonts w:ascii="Times New Roman" w:hAnsi="Times New Roman" w:cs="Times New Roman"/>
                <w:szCs w:val="28"/>
              </w:rPr>
            </w:pPr>
            <w:r w:rsidRPr="00EA2C9C">
              <w:rPr>
                <w:rFonts w:ascii="Times New Roman" w:hAnsi="Times New Roman" w:cs="Times New Roman"/>
                <w:szCs w:val="28"/>
              </w:rPr>
              <w:t>Критерий устойчивости тренда</w:t>
            </w:r>
          </w:p>
        </w:tc>
        <w:tc>
          <w:tcPr>
            <w:tcW w:w="2290" w:type="dxa"/>
          </w:tcPr>
          <w:p w14:paraId="7877F656" w14:textId="77777777" w:rsidR="000E0FDA" w:rsidRPr="00EA2C9C" w:rsidRDefault="000E0FDA" w:rsidP="002A3F03">
            <w:pPr>
              <w:rPr>
                <w:rFonts w:ascii="Times New Roman" w:hAnsi="Times New Roman" w:cs="Times New Roman"/>
                <w:szCs w:val="28"/>
              </w:rPr>
            </w:pPr>
            <w:r w:rsidRPr="00EA2C9C">
              <w:rPr>
                <w:rFonts w:ascii="Times New Roman" w:hAnsi="Times New Roman" w:cs="Times New Roman"/>
                <w:szCs w:val="28"/>
              </w:rPr>
              <w:t>0,35</w:t>
            </w:r>
          </w:p>
        </w:tc>
      </w:tr>
    </w:tbl>
    <w:p w14:paraId="786ACDBF" w14:textId="77777777" w:rsidR="000E0FDA" w:rsidRPr="00EA2C9C" w:rsidRDefault="000E0FDA" w:rsidP="000E0FDA">
      <w:pPr>
        <w:rPr>
          <w:rFonts w:ascii="Times New Roman" w:hAnsi="Times New Roman" w:cs="Times New Roman"/>
          <w:sz w:val="28"/>
          <w:szCs w:val="28"/>
        </w:rPr>
      </w:pPr>
      <w:r w:rsidRPr="00EA2C9C">
        <w:rPr>
          <w:rFonts w:ascii="Times New Roman" w:hAnsi="Times New Roman" w:cs="Times New Roman"/>
          <w:sz w:val="28"/>
          <w:szCs w:val="28"/>
        </w:rPr>
        <w:t>Полученные данные позволяют сделать следующие выводы:</w:t>
      </w:r>
    </w:p>
    <w:p w14:paraId="34641239" w14:textId="77777777" w:rsidR="000E0FDA" w:rsidRPr="00EA2C9C" w:rsidRDefault="000E0FDA" w:rsidP="000E0FDA">
      <w:pPr>
        <w:tabs>
          <w:tab w:val="left" w:pos="877"/>
        </w:tabs>
        <w:rPr>
          <w:rFonts w:ascii="Times New Roman" w:hAnsi="Times New Roman" w:cs="Times New Roman"/>
          <w:sz w:val="28"/>
          <w:szCs w:val="28"/>
        </w:rPr>
      </w:pPr>
      <w:r w:rsidRPr="00EA2C9C">
        <w:rPr>
          <w:rFonts w:ascii="Times New Roman" w:hAnsi="Times New Roman" w:cs="Times New Roman"/>
          <w:sz w:val="28"/>
          <w:szCs w:val="28"/>
        </w:rPr>
        <w:t>-</w:t>
      </w:r>
      <w:r w:rsidRPr="00EA2C9C">
        <w:rPr>
          <w:rFonts w:ascii="Times New Roman" w:hAnsi="Times New Roman" w:cs="Times New Roman"/>
          <w:sz w:val="28"/>
          <w:szCs w:val="28"/>
        </w:rPr>
        <w:tab/>
        <w:t>вероятность нулевой гипотезы очень мала, так как табличный критерий Стьюдента значительно ниже фактически рассчитанного;</w:t>
      </w:r>
    </w:p>
    <w:p w14:paraId="7E1BD5AB" w14:textId="77777777" w:rsidR="000E0FDA" w:rsidRPr="00EA2C9C" w:rsidRDefault="000E0FDA" w:rsidP="000E0FDA">
      <w:pPr>
        <w:tabs>
          <w:tab w:val="left" w:pos="879"/>
        </w:tabs>
        <w:rPr>
          <w:rFonts w:ascii="Times New Roman" w:hAnsi="Times New Roman" w:cs="Times New Roman"/>
          <w:sz w:val="28"/>
          <w:szCs w:val="28"/>
        </w:rPr>
      </w:pPr>
      <w:r w:rsidRPr="00EA2C9C">
        <w:rPr>
          <w:rFonts w:ascii="Times New Roman" w:hAnsi="Times New Roman" w:cs="Times New Roman"/>
          <w:sz w:val="28"/>
          <w:szCs w:val="28"/>
        </w:rPr>
        <w:t>-</w:t>
      </w:r>
      <w:r w:rsidRPr="00EA2C9C">
        <w:rPr>
          <w:rFonts w:ascii="Times New Roman" w:hAnsi="Times New Roman" w:cs="Times New Roman"/>
          <w:sz w:val="28"/>
          <w:szCs w:val="28"/>
        </w:rPr>
        <w:tab/>
        <w:t>снижение значения коэффициента колеблемости до 0,18 говорит о более высокой достоверности по данному тренду в сравнении с линейным;</w:t>
      </w:r>
    </w:p>
    <w:p w14:paraId="0CE0ED79" w14:textId="77777777" w:rsidR="000E0FDA" w:rsidRPr="00EA2C9C" w:rsidRDefault="000E0FDA" w:rsidP="000E0FDA">
      <w:pPr>
        <w:tabs>
          <w:tab w:val="left" w:pos="879"/>
        </w:tabs>
        <w:rPr>
          <w:rFonts w:ascii="Times New Roman" w:hAnsi="Times New Roman" w:cs="Times New Roman"/>
          <w:sz w:val="28"/>
          <w:szCs w:val="28"/>
        </w:rPr>
      </w:pPr>
      <w:r w:rsidRPr="00EA2C9C">
        <w:rPr>
          <w:rFonts w:ascii="Times New Roman" w:hAnsi="Times New Roman" w:cs="Times New Roman"/>
          <w:sz w:val="28"/>
          <w:szCs w:val="28"/>
        </w:rPr>
        <w:lastRenderedPageBreak/>
        <w:t>-</w:t>
      </w:r>
      <w:r w:rsidRPr="00EA2C9C">
        <w:rPr>
          <w:rFonts w:ascii="Times New Roman" w:hAnsi="Times New Roman" w:cs="Times New Roman"/>
          <w:sz w:val="28"/>
          <w:szCs w:val="28"/>
        </w:rPr>
        <w:tab/>
        <w:t>индекс корреляции равный 0,5 указывает на наличие средней зависимости результативного показателя (стоимость зданий и сооружений) от факторного (период времени);</w:t>
      </w:r>
    </w:p>
    <w:p w14:paraId="20BF995A" w14:textId="77777777" w:rsidR="00F67EA4" w:rsidRDefault="000E0FDA" w:rsidP="00F67EA4">
      <w:pPr>
        <w:tabs>
          <w:tab w:val="left" w:pos="879"/>
        </w:tabs>
        <w:rPr>
          <w:rFonts w:ascii="Times New Roman" w:hAnsi="Times New Roman" w:cs="Times New Roman"/>
          <w:sz w:val="28"/>
          <w:szCs w:val="28"/>
        </w:rPr>
      </w:pPr>
      <w:r w:rsidRPr="00EA2C9C">
        <w:rPr>
          <w:rFonts w:ascii="Times New Roman" w:hAnsi="Times New Roman" w:cs="Times New Roman"/>
          <w:sz w:val="28"/>
          <w:szCs w:val="28"/>
        </w:rPr>
        <w:t>-</w:t>
      </w:r>
      <w:r w:rsidRPr="00EA2C9C">
        <w:rPr>
          <w:rFonts w:ascii="Times New Roman" w:hAnsi="Times New Roman" w:cs="Times New Roman"/>
          <w:sz w:val="28"/>
          <w:szCs w:val="28"/>
        </w:rPr>
        <w:tab/>
        <w:t>увеличение коэффициента устойчивости до 0,35 дает возможность пред</w:t>
      </w:r>
      <w:r w:rsidRPr="00EA2C9C">
        <w:rPr>
          <w:rFonts w:ascii="Times New Roman" w:hAnsi="Times New Roman" w:cs="Times New Roman"/>
          <w:sz w:val="28"/>
          <w:szCs w:val="28"/>
        </w:rPr>
        <w:softHyphen/>
        <w:t>положить, что значения ряда в следующем периоде с большей вероятностью при</w:t>
      </w:r>
      <w:r w:rsidRPr="00EA2C9C">
        <w:rPr>
          <w:rFonts w:ascii="Times New Roman" w:hAnsi="Times New Roman" w:cs="Times New Roman"/>
          <w:sz w:val="28"/>
          <w:szCs w:val="28"/>
        </w:rPr>
        <w:softHyphen/>
        <w:t>мут значения выше, чем в предыдущем периоде.</w:t>
      </w:r>
    </w:p>
    <w:p w14:paraId="0F4045C6" w14:textId="0DB19E1E" w:rsidR="000F2156" w:rsidRPr="00EA2C9C" w:rsidRDefault="000E0FDA" w:rsidP="0079219F">
      <w:pPr>
        <w:rPr>
          <w:rFonts w:ascii="Times New Roman" w:hAnsi="Times New Roman" w:cs="Times New Roman"/>
          <w:sz w:val="28"/>
          <w:szCs w:val="28"/>
        </w:rPr>
      </w:pPr>
      <w:r w:rsidRPr="00EA2C9C">
        <w:rPr>
          <w:rFonts w:ascii="Times New Roman" w:hAnsi="Times New Roman" w:cs="Times New Roman"/>
          <w:sz w:val="28"/>
          <w:szCs w:val="28"/>
        </w:rPr>
        <w:t>Таким образом, можно предположить рост стои</w:t>
      </w:r>
      <w:r w:rsidRPr="00EA2C9C">
        <w:rPr>
          <w:rFonts w:ascii="Times New Roman" w:hAnsi="Times New Roman" w:cs="Times New Roman"/>
          <w:sz w:val="28"/>
          <w:szCs w:val="28"/>
        </w:rPr>
        <w:softHyphen/>
        <w:t>мости зданий и сооружений, числящихся на балансе ДОСААФ России, что при</w:t>
      </w:r>
      <w:r w:rsidRPr="00EA2C9C">
        <w:rPr>
          <w:rFonts w:ascii="Times New Roman" w:hAnsi="Times New Roman" w:cs="Times New Roman"/>
          <w:sz w:val="28"/>
          <w:szCs w:val="28"/>
        </w:rPr>
        <w:softHyphen/>
        <w:t>ведет к повышению суммы налога на имущество организаций.</w:t>
      </w:r>
    </w:p>
    <w:p w14:paraId="2E15B405" w14:textId="657EB357" w:rsidR="000F2156" w:rsidRPr="00EA2C9C" w:rsidRDefault="000F2156" w:rsidP="004E2A2B">
      <w:pPr>
        <w:outlineLvl w:val="0"/>
        <w:rPr>
          <w:rFonts w:ascii="Times New Roman" w:hAnsi="Times New Roman" w:cs="Times New Roman"/>
          <w:b/>
          <w:sz w:val="28"/>
          <w:szCs w:val="28"/>
        </w:rPr>
      </w:pPr>
      <w:r w:rsidRPr="00EA2C9C">
        <w:rPr>
          <w:rFonts w:ascii="Times New Roman" w:hAnsi="Times New Roman" w:cs="Times New Roman"/>
          <w:b/>
          <w:sz w:val="28"/>
          <w:szCs w:val="28"/>
        </w:rPr>
        <w:t>3.3. Рекомендации по совершенствованию бухгалтерского учета и использованию основных средств в ДОССАФ</w:t>
      </w:r>
    </w:p>
    <w:p w14:paraId="11A7EC93" w14:textId="4DA044D0" w:rsidR="00BF40C3" w:rsidRPr="00EA2C9C" w:rsidRDefault="00BF40C3" w:rsidP="00BF40C3">
      <w:pPr>
        <w:rPr>
          <w:rFonts w:ascii="Times New Roman" w:hAnsi="Times New Roman" w:cs="Times New Roman"/>
          <w:sz w:val="28"/>
        </w:rPr>
      </w:pPr>
      <w:r w:rsidRPr="00EA2C9C">
        <w:rPr>
          <w:rFonts w:ascii="Times New Roman" w:hAnsi="Times New Roman" w:cs="Times New Roman"/>
          <w:sz w:val="28"/>
        </w:rPr>
        <w:t>Рассмотрев все аспекты учета основных средств ДОСААФ, особенности их анализа</w:t>
      </w:r>
      <w:r w:rsidR="0019018C" w:rsidRPr="00EA2C9C">
        <w:rPr>
          <w:rFonts w:ascii="Times New Roman" w:hAnsi="Times New Roman" w:cs="Times New Roman"/>
          <w:sz w:val="28"/>
        </w:rPr>
        <w:t>,</w:t>
      </w:r>
      <w:r w:rsidRPr="00EA2C9C">
        <w:rPr>
          <w:rFonts w:ascii="Times New Roman" w:hAnsi="Times New Roman" w:cs="Times New Roman"/>
          <w:sz w:val="28"/>
        </w:rPr>
        <w:t xml:space="preserve"> одной из важнейших проблем, которая видится в свете кризисного состояния экономики, явля</w:t>
      </w:r>
      <w:r w:rsidRPr="00EA2C9C">
        <w:rPr>
          <w:rFonts w:ascii="Times New Roman" w:hAnsi="Times New Roman" w:cs="Times New Roman"/>
          <w:sz w:val="28"/>
        </w:rPr>
        <w:softHyphen/>
        <w:t>ется проблема повышения эффективности использования основных средств на предприятии. Хотелось бы рассмотреть вопрос, за счет каких мероприятий осуществляется повышение эффективности ис</w:t>
      </w:r>
      <w:r w:rsidRPr="00EA2C9C">
        <w:rPr>
          <w:rFonts w:ascii="Times New Roman" w:hAnsi="Times New Roman" w:cs="Times New Roman"/>
          <w:sz w:val="28"/>
        </w:rPr>
        <w:softHyphen/>
        <w:t>пользования основных средств и что они в себя включают.</w:t>
      </w:r>
    </w:p>
    <w:p w14:paraId="722B8530" w14:textId="05331BB4" w:rsidR="00BF40C3" w:rsidRPr="00EA2C9C" w:rsidRDefault="00BF40C3" w:rsidP="00BF40C3">
      <w:pPr>
        <w:rPr>
          <w:rFonts w:ascii="Times New Roman" w:hAnsi="Times New Roman" w:cs="Times New Roman"/>
          <w:sz w:val="28"/>
        </w:rPr>
      </w:pPr>
      <w:r w:rsidRPr="00EA2C9C">
        <w:rPr>
          <w:rFonts w:ascii="Times New Roman" w:hAnsi="Times New Roman" w:cs="Times New Roman"/>
          <w:sz w:val="28"/>
        </w:rPr>
        <w:t xml:space="preserve">Одним из важнейших факторов увеличения </w:t>
      </w:r>
      <w:r w:rsidR="00936B53" w:rsidRPr="00EA2C9C">
        <w:rPr>
          <w:rFonts w:ascii="Times New Roman" w:hAnsi="Times New Roman" w:cs="Times New Roman"/>
          <w:color w:val="000000" w:themeColor="text1"/>
          <w:sz w:val="28"/>
        </w:rPr>
        <w:t xml:space="preserve">оказания </w:t>
      </w:r>
      <w:r w:rsidRPr="00EA2C9C">
        <w:rPr>
          <w:rFonts w:ascii="Times New Roman" w:hAnsi="Times New Roman" w:cs="Times New Roman"/>
          <w:sz w:val="28"/>
        </w:rPr>
        <w:t>услуг ДОСААФ является обеспеченность организации основными средствами в необходимом количестве и ассор</w:t>
      </w:r>
      <w:r w:rsidRPr="00EA2C9C">
        <w:rPr>
          <w:rFonts w:ascii="Times New Roman" w:hAnsi="Times New Roman" w:cs="Times New Roman"/>
          <w:sz w:val="28"/>
        </w:rPr>
        <w:softHyphen/>
        <w:t>тименте и эффективное их использование.</w:t>
      </w:r>
    </w:p>
    <w:p w14:paraId="0AA16EB6" w14:textId="77777777" w:rsidR="00BF40C3" w:rsidRPr="00EA2C9C" w:rsidRDefault="00BF40C3" w:rsidP="00BF40C3">
      <w:pPr>
        <w:rPr>
          <w:rFonts w:ascii="Times New Roman" w:hAnsi="Times New Roman" w:cs="Times New Roman"/>
          <w:sz w:val="28"/>
        </w:rPr>
      </w:pPr>
      <w:r w:rsidRPr="00EA2C9C">
        <w:rPr>
          <w:rFonts w:ascii="Times New Roman" w:hAnsi="Times New Roman" w:cs="Times New Roman"/>
          <w:sz w:val="28"/>
        </w:rPr>
        <w:t>Задачи анализа:</w:t>
      </w:r>
    </w:p>
    <w:p w14:paraId="6E2101B9" w14:textId="77777777" w:rsidR="00BF40C3" w:rsidRPr="00EA2C9C" w:rsidRDefault="00BF40C3" w:rsidP="00BF40C3">
      <w:pPr>
        <w:rPr>
          <w:rFonts w:ascii="Times New Roman" w:hAnsi="Times New Roman" w:cs="Times New Roman"/>
          <w:sz w:val="28"/>
        </w:rPr>
      </w:pPr>
      <w:r w:rsidRPr="00EA2C9C">
        <w:rPr>
          <w:rFonts w:ascii="Times New Roman" w:hAnsi="Times New Roman" w:cs="Times New Roman"/>
          <w:sz w:val="28"/>
        </w:rPr>
        <w:t>1. Определение обеспеченности предприятия и его структурных подразделений основными средствами и уровня их использования по обобщающим и частным показателям;</w:t>
      </w:r>
    </w:p>
    <w:p w14:paraId="034C0C99" w14:textId="77777777" w:rsidR="00BF40C3" w:rsidRPr="00EA2C9C" w:rsidRDefault="00BF40C3" w:rsidP="00BF40C3">
      <w:pPr>
        <w:tabs>
          <w:tab w:val="left" w:pos="974"/>
        </w:tabs>
        <w:rPr>
          <w:rFonts w:ascii="Times New Roman" w:hAnsi="Times New Roman" w:cs="Times New Roman"/>
          <w:sz w:val="28"/>
        </w:rPr>
      </w:pPr>
      <w:r w:rsidRPr="00EA2C9C">
        <w:rPr>
          <w:rFonts w:ascii="Times New Roman" w:hAnsi="Times New Roman" w:cs="Times New Roman"/>
          <w:sz w:val="28"/>
        </w:rPr>
        <w:t>2.</w:t>
      </w:r>
      <w:r w:rsidRPr="00EA2C9C">
        <w:rPr>
          <w:rFonts w:ascii="Times New Roman" w:hAnsi="Times New Roman" w:cs="Times New Roman"/>
          <w:sz w:val="28"/>
        </w:rPr>
        <w:tab/>
        <w:t>Выявление причин изменения их уровня;</w:t>
      </w:r>
    </w:p>
    <w:p w14:paraId="178BFCC3" w14:textId="77777777" w:rsidR="00BF40C3" w:rsidRPr="00EA2C9C" w:rsidRDefault="00BF40C3" w:rsidP="00BF40C3">
      <w:pPr>
        <w:tabs>
          <w:tab w:val="left" w:pos="949"/>
        </w:tabs>
        <w:rPr>
          <w:rFonts w:ascii="Times New Roman" w:hAnsi="Times New Roman" w:cs="Times New Roman"/>
          <w:sz w:val="28"/>
        </w:rPr>
      </w:pPr>
      <w:r w:rsidRPr="00EA2C9C">
        <w:rPr>
          <w:rFonts w:ascii="Times New Roman" w:hAnsi="Times New Roman" w:cs="Times New Roman"/>
          <w:sz w:val="28"/>
        </w:rPr>
        <w:t>3.</w:t>
      </w:r>
      <w:r w:rsidRPr="00EA2C9C">
        <w:rPr>
          <w:rFonts w:ascii="Times New Roman" w:hAnsi="Times New Roman" w:cs="Times New Roman"/>
          <w:sz w:val="28"/>
        </w:rPr>
        <w:tab/>
        <w:t>Расчет влияния использования основных средств на объем производства продукции и другие показатели;</w:t>
      </w:r>
    </w:p>
    <w:p w14:paraId="706C7AA3" w14:textId="77777777" w:rsidR="00BF40C3" w:rsidRPr="00EA2C9C" w:rsidRDefault="00BF40C3" w:rsidP="00BF40C3">
      <w:pPr>
        <w:tabs>
          <w:tab w:val="left" w:pos="979"/>
        </w:tabs>
        <w:rPr>
          <w:rFonts w:ascii="Times New Roman" w:hAnsi="Times New Roman" w:cs="Times New Roman"/>
          <w:sz w:val="28"/>
        </w:rPr>
      </w:pPr>
      <w:r w:rsidRPr="00EA2C9C">
        <w:rPr>
          <w:rFonts w:ascii="Times New Roman" w:hAnsi="Times New Roman" w:cs="Times New Roman"/>
          <w:sz w:val="28"/>
        </w:rPr>
        <w:t>4.</w:t>
      </w:r>
      <w:r w:rsidRPr="00EA2C9C">
        <w:rPr>
          <w:rFonts w:ascii="Times New Roman" w:hAnsi="Times New Roman" w:cs="Times New Roman"/>
          <w:sz w:val="28"/>
        </w:rPr>
        <w:tab/>
        <w:t>Изучение степени использования производственной мощности предприятия и оборудования;</w:t>
      </w:r>
    </w:p>
    <w:p w14:paraId="0CA9C018" w14:textId="77777777" w:rsidR="00BF40C3" w:rsidRPr="00EA2C9C" w:rsidRDefault="00BF40C3" w:rsidP="00BF40C3">
      <w:pPr>
        <w:tabs>
          <w:tab w:val="left" w:pos="979"/>
        </w:tabs>
        <w:rPr>
          <w:rFonts w:ascii="Times New Roman" w:hAnsi="Times New Roman" w:cs="Times New Roman"/>
          <w:sz w:val="28"/>
        </w:rPr>
      </w:pPr>
      <w:r w:rsidRPr="00EA2C9C">
        <w:rPr>
          <w:rFonts w:ascii="Times New Roman" w:hAnsi="Times New Roman" w:cs="Times New Roman"/>
          <w:sz w:val="28"/>
        </w:rPr>
        <w:lastRenderedPageBreak/>
        <w:t>5.</w:t>
      </w:r>
      <w:r w:rsidRPr="00EA2C9C">
        <w:rPr>
          <w:rFonts w:ascii="Times New Roman" w:hAnsi="Times New Roman" w:cs="Times New Roman"/>
          <w:sz w:val="28"/>
        </w:rPr>
        <w:tab/>
        <w:t>Установление резервов повышения эффективности использования основных средств.</w:t>
      </w:r>
    </w:p>
    <w:p w14:paraId="673B1C60" w14:textId="77777777" w:rsidR="00BF40C3" w:rsidRPr="00EA2C9C" w:rsidRDefault="00BF40C3" w:rsidP="00BF40C3">
      <w:pPr>
        <w:rPr>
          <w:rFonts w:ascii="Times New Roman" w:hAnsi="Times New Roman" w:cs="Times New Roman"/>
          <w:sz w:val="28"/>
        </w:rPr>
      </w:pPr>
      <w:r w:rsidRPr="00EA2C9C">
        <w:rPr>
          <w:rFonts w:ascii="Times New Roman" w:hAnsi="Times New Roman" w:cs="Times New Roman"/>
          <w:sz w:val="28"/>
        </w:rPr>
        <w:t xml:space="preserve">Успешное и долгосрочное функционирование основных средств </w:t>
      </w:r>
      <w:r w:rsidR="000909FE" w:rsidRPr="00EA2C9C">
        <w:rPr>
          <w:rFonts w:ascii="Times New Roman" w:hAnsi="Times New Roman" w:cs="Times New Roman"/>
          <w:sz w:val="28"/>
        </w:rPr>
        <w:t>ДОСААФ</w:t>
      </w:r>
      <w:r w:rsidRPr="00EA2C9C">
        <w:rPr>
          <w:rFonts w:ascii="Times New Roman" w:hAnsi="Times New Roman" w:cs="Times New Roman"/>
          <w:sz w:val="28"/>
        </w:rPr>
        <w:t xml:space="preserve"> зависит от того</w:t>
      </w:r>
      <w:r w:rsidR="000909FE" w:rsidRPr="00EA2C9C">
        <w:rPr>
          <w:rFonts w:ascii="Times New Roman" w:hAnsi="Times New Roman" w:cs="Times New Roman"/>
          <w:sz w:val="28"/>
        </w:rPr>
        <w:t>,</w:t>
      </w:r>
      <w:r w:rsidRPr="00EA2C9C">
        <w:rPr>
          <w:rFonts w:ascii="Times New Roman" w:hAnsi="Times New Roman" w:cs="Times New Roman"/>
          <w:sz w:val="28"/>
        </w:rPr>
        <w:t xml:space="preserve"> какие мероприятия проводятся для улучшения эффективности их использования. Факторы, влияющие на повышение эффективности использования основных средств</w:t>
      </w:r>
      <w:r w:rsidR="000909FE" w:rsidRPr="00EA2C9C">
        <w:rPr>
          <w:rFonts w:ascii="Times New Roman" w:hAnsi="Times New Roman" w:cs="Times New Roman"/>
          <w:sz w:val="28"/>
        </w:rPr>
        <w:t xml:space="preserve"> ДОСААФ</w:t>
      </w:r>
      <w:r w:rsidRPr="00EA2C9C">
        <w:rPr>
          <w:rFonts w:ascii="Times New Roman" w:hAnsi="Times New Roman" w:cs="Times New Roman"/>
          <w:sz w:val="28"/>
        </w:rPr>
        <w:t>, можно условно разде</w:t>
      </w:r>
      <w:r w:rsidRPr="00EA2C9C">
        <w:rPr>
          <w:rFonts w:ascii="Times New Roman" w:hAnsi="Times New Roman" w:cs="Times New Roman"/>
          <w:sz w:val="28"/>
        </w:rPr>
        <w:softHyphen/>
        <w:t>лить на 2 группы, представленные на рисунке:</w:t>
      </w:r>
    </w:p>
    <w:p w14:paraId="61BC8FE6" w14:textId="33A99109" w:rsidR="00BF40C3" w:rsidRPr="00EA2C9C" w:rsidRDefault="00361A4D" w:rsidP="00BF40C3">
      <w:pPr>
        <w:jc w:val="center"/>
        <w:rPr>
          <w:rFonts w:ascii="Times New Roman" w:hAnsi="Times New Roman" w:cs="Times New Roman"/>
          <w:sz w:val="4"/>
          <w:szCs w:val="2"/>
        </w:rPr>
      </w:pPr>
      <w:r w:rsidRPr="00EA2C9C">
        <w:rPr>
          <w:rFonts w:ascii="Times New Roman" w:hAnsi="Times New Roman" w:cs="Times New Roman"/>
          <w:noProof/>
          <w:sz w:val="28"/>
          <w:lang w:eastAsia="ru-RU"/>
        </w:rPr>
        <w:drawing>
          <wp:inline distT="0" distB="0" distL="0" distR="0" wp14:anchorId="0B65BC97" wp14:editId="0A066DA9">
            <wp:extent cx="1121410" cy="1542415"/>
            <wp:effectExtent l="0" t="0" r="2540" b="635"/>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21410" cy="1542415"/>
                    </a:xfrm>
                    <a:prstGeom prst="rect">
                      <a:avLst/>
                    </a:prstGeom>
                    <a:noFill/>
                    <a:ln>
                      <a:noFill/>
                    </a:ln>
                  </pic:spPr>
                </pic:pic>
              </a:graphicData>
            </a:graphic>
          </wp:inline>
        </w:drawing>
      </w:r>
    </w:p>
    <w:p w14:paraId="19E96284" w14:textId="77777777" w:rsidR="00BF40C3" w:rsidRPr="00EA2C9C" w:rsidRDefault="00F4500A" w:rsidP="00BF40C3">
      <w:pPr>
        <w:jc w:val="center"/>
        <w:rPr>
          <w:rFonts w:ascii="Times New Roman" w:hAnsi="Times New Roman" w:cs="Times New Roman"/>
          <w:sz w:val="28"/>
        </w:rPr>
      </w:pPr>
      <w:r w:rsidRPr="00EA2C9C">
        <w:rPr>
          <w:rFonts w:ascii="Times New Roman" w:hAnsi="Times New Roman" w:cs="Times New Roman"/>
          <w:sz w:val="28"/>
        </w:rPr>
        <w:t>Рисунок</w:t>
      </w:r>
      <w:r w:rsidR="00BF40C3" w:rsidRPr="00EA2C9C">
        <w:rPr>
          <w:rFonts w:ascii="Times New Roman" w:hAnsi="Times New Roman" w:cs="Times New Roman"/>
          <w:sz w:val="28"/>
        </w:rPr>
        <w:t xml:space="preserve"> </w:t>
      </w:r>
      <w:r w:rsidRPr="00EA2C9C">
        <w:rPr>
          <w:rFonts w:ascii="Times New Roman" w:hAnsi="Times New Roman" w:cs="Times New Roman"/>
          <w:sz w:val="28"/>
        </w:rPr>
        <w:t>8</w:t>
      </w:r>
      <w:r w:rsidR="00BF40C3" w:rsidRPr="00EA2C9C">
        <w:rPr>
          <w:rFonts w:ascii="Times New Roman" w:hAnsi="Times New Roman" w:cs="Times New Roman"/>
          <w:sz w:val="28"/>
        </w:rPr>
        <w:t xml:space="preserve">. </w:t>
      </w:r>
      <w:r w:rsidR="000909FE" w:rsidRPr="00EA2C9C">
        <w:rPr>
          <w:rFonts w:ascii="Times New Roman" w:hAnsi="Times New Roman" w:cs="Times New Roman"/>
          <w:sz w:val="28"/>
        </w:rPr>
        <w:t>Ф</w:t>
      </w:r>
      <w:r w:rsidR="00BF40C3" w:rsidRPr="00EA2C9C">
        <w:rPr>
          <w:rFonts w:ascii="Times New Roman" w:hAnsi="Times New Roman" w:cs="Times New Roman"/>
          <w:sz w:val="28"/>
        </w:rPr>
        <w:t>акторы повышения эффективности использования основных средств</w:t>
      </w:r>
      <w:r w:rsidR="000909FE" w:rsidRPr="00EA2C9C">
        <w:rPr>
          <w:rFonts w:ascii="Times New Roman" w:hAnsi="Times New Roman" w:cs="Times New Roman"/>
          <w:sz w:val="28"/>
        </w:rPr>
        <w:t xml:space="preserve"> ДОСААФ</w:t>
      </w:r>
    </w:p>
    <w:p w14:paraId="29753460" w14:textId="77777777" w:rsidR="00BF40C3" w:rsidRPr="00EA2C9C" w:rsidRDefault="00BF40C3" w:rsidP="00BF40C3">
      <w:pPr>
        <w:rPr>
          <w:rFonts w:ascii="Times New Roman" w:hAnsi="Times New Roman" w:cs="Times New Roman"/>
          <w:sz w:val="28"/>
        </w:rPr>
      </w:pPr>
      <w:r w:rsidRPr="00EA2C9C">
        <w:rPr>
          <w:rFonts w:ascii="Times New Roman" w:hAnsi="Times New Roman" w:cs="Times New Roman"/>
          <w:sz w:val="28"/>
        </w:rPr>
        <w:t xml:space="preserve">Экстенсивное улучшение эффективности основных средств предполагает увеличение времени работы действующих </w:t>
      </w:r>
      <w:r w:rsidR="000909FE" w:rsidRPr="00EA2C9C">
        <w:rPr>
          <w:rFonts w:ascii="Times New Roman" w:hAnsi="Times New Roman" w:cs="Times New Roman"/>
          <w:sz w:val="28"/>
        </w:rPr>
        <w:t>в организации</w:t>
      </w:r>
      <w:r w:rsidRPr="00EA2C9C">
        <w:rPr>
          <w:rFonts w:ascii="Times New Roman" w:hAnsi="Times New Roman" w:cs="Times New Roman"/>
          <w:sz w:val="28"/>
        </w:rPr>
        <w:t xml:space="preserve"> основных средств в календарный период (это достигается</w:t>
      </w:r>
      <w:r w:rsidR="000909FE" w:rsidRPr="00EA2C9C">
        <w:rPr>
          <w:rFonts w:ascii="Times New Roman" w:hAnsi="Times New Roman" w:cs="Times New Roman"/>
          <w:sz w:val="28"/>
        </w:rPr>
        <w:t>, например,</w:t>
      </w:r>
      <w:r w:rsidRPr="00EA2C9C">
        <w:rPr>
          <w:rFonts w:ascii="Times New Roman" w:hAnsi="Times New Roman" w:cs="Times New Roman"/>
          <w:sz w:val="28"/>
        </w:rPr>
        <w:t xml:space="preserve"> за счет проведения меро</w:t>
      </w:r>
      <w:r w:rsidRPr="00EA2C9C">
        <w:rPr>
          <w:rFonts w:ascii="Times New Roman" w:hAnsi="Times New Roman" w:cs="Times New Roman"/>
          <w:sz w:val="28"/>
        </w:rPr>
        <w:softHyphen/>
        <w:t>приятий по организации текущего и капитального ремонта основных средств</w:t>
      </w:r>
      <w:r w:rsidR="000909FE" w:rsidRPr="00EA2C9C">
        <w:rPr>
          <w:rFonts w:ascii="Times New Roman" w:hAnsi="Times New Roman" w:cs="Times New Roman"/>
          <w:sz w:val="28"/>
        </w:rPr>
        <w:t>), а так</w:t>
      </w:r>
      <w:r w:rsidRPr="00EA2C9C">
        <w:rPr>
          <w:rFonts w:ascii="Times New Roman" w:hAnsi="Times New Roman" w:cs="Times New Roman"/>
          <w:sz w:val="28"/>
        </w:rPr>
        <w:t>же повышение удельного веса действующих основных средств в об</w:t>
      </w:r>
      <w:r w:rsidRPr="00EA2C9C">
        <w:rPr>
          <w:rFonts w:ascii="Times New Roman" w:hAnsi="Times New Roman" w:cs="Times New Roman"/>
          <w:sz w:val="28"/>
        </w:rPr>
        <w:softHyphen/>
        <w:t>щем количестве основных средств</w:t>
      </w:r>
      <w:r w:rsidR="000909FE" w:rsidRPr="00EA2C9C">
        <w:rPr>
          <w:rFonts w:ascii="Times New Roman" w:hAnsi="Times New Roman" w:cs="Times New Roman"/>
          <w:sz w:val="28"/>
        </w:rPr>
        <w:t xml:space="preserve"> ДОСААФ</w:t>
      </w:r>
      <w:r w:rsidRPr="00EA2C9C">
        <w:rPr>
          <w:rFonts w:ascii="Times New Roman" w:hAnsi="Times New Roman" w:cs="Times New Roman"/>
          <w:sz w:val="28"/>
        </w:rPr>
        <w:t>.</w:t>
      </w:r>
    </w:p>
    <w:p w14:paraId="10671939" w14:textId="77777777" w:rsidR="00BF40C3" w:rsidRPr="00EA2C9C" w:rsidRDefault="00BF40C3" w:rsidP="00BF40C3">
      <w:pPr>
        <w:rPr>
          <w:rFonts w:ascii="Times New Roman" w:hAnsi="Times New Roman" w:cs="Times New Roman"/>
          <w:sz w:val="28"/>
        </w:rPr>
      </w:pPr>
      <w:r w:rsidRPr="00EA2C9C">
        <w:rPr>
          <w:rFonts w:ascii="Times New Roman" w:hAnsi="Times New Roman" w:cs="Times New Roman"/>
          <w:sz w:val="28"/>
        </w:rPr>
        <w:t>Повышение времени работы основных средств</w:t>
      </w:r>
      <w:r w:rsidR="000909FE" w:rsidRPr="00EA2C9C">
        <w:rPr>
          <w:rFonts w:ascii="Times New Roman" w:hAnsi="Times New Roman" w:cs="Times New Roman"/>
          <w:sz w:val="28"/>
        </w:rPr>
        <w:t xml:space="preserve"> ДОСААФ</w:t>
      </w:r>
      <w:r w:rsidRPr="00EA2C9C">
        <w:rPr>
          <w:rFonts w:ascii="Times New Roman" w:hAnsi="Times New Roman" w:cs="Times New Roman"/>
          <w:sz w:val="28"/>
        </w:rPr>
        <w:t xml:space="preserve"> в календарный период, включает в себя следую</w:t>
      </w:r>
      <w:r w:rsidRPr="00EA2C9C">
        <w:rPr>
          <w:rFonts w:ascii="Times New Roman" w:hAnsi="Times New Roman" w:cs="Times New Roman"/>
          <w:sz w:val="28"/>
        </w:rPr>
        <w:softHyphen/>
        <w:t xml:space="preserve">щие направления деятельности, которые представлены на рисунке </w:t>
      </w:r>
      <w:r w:rsidR="00F4500A" w:rsidRPr="00EA2C9C">
        <w:rPr>
          <w:rFonts w:ascii="Times New Roman" w:hAnsi="Times New Roman" w:cs="Times New Roman"/>
          <w:sz w:val="28"/>
        </w:rPr>
        <w:t>9</w:t>
      </w:r>
      <w:r w:rsidRPr="00EA2C9C">
        <w:rPr>
          <w:rFonts w:ascii="Times New Roman" w:hAnsi="Times New Roman" w:cs="Times New Roman"/>
          <w:sz w:val="28"/>
        </w:rPr>
        <w:t>:</w:t>
      </w:r>
    </w:p>
    <w:p w14:paraId="5E3F6B15" w14:textId="663BDC55" w:rsidR="00BF40C3" w:rsidRPr="00EA2C9C" w:rsidRDefault="00361A4D" w:rsidP="000909FE">
      <w:pPr>
        <w:ind w:firstLine="0"/>
        <w:jc w:val="center"/>
        <w:rPr>
          <w:rFonts w:ascii="Times New Roman" w:hAnsi="Times New Roman" w:cs="Times New Roman"/>
          <w:sz w:val="28"/>
        </w:rPr>
      </w:pPr>
      <w:r w:rsidRPr="00EA2C9C">
        <w:rPr>
          <w:rFonts w:ascii="Times New Roman" w:hAnsi="Times New Roman" w:cs="Times New Roman"/>
          <w:noProof/>
          <w:sz w:val="28"/>
          <w:lang w:eastAsia="ru-RU"/>
        </w:rPr>
        <w:drawing>
          <wp:inline distT="0" distB="0" distL="0" distR="0" wp14:anchorId="5900B6BC" wp14:editId="04E5703C">
            <wp:extent cx="4203326" cy="1499073"/>
            <wp:effectExtent l="0" t="0" r="0" b="0"/>
            <wp:docPr id="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17434" cy="1504105"/>
                    </a:xfrm>
                    <a:prstGeom prst="rect">
                      <a:avLst/>
                    </a:prstGeom>
                    <a:noFill/>
                    <a:ln>
                      <a:noFill/>
                    </a:ln>
                  </pic:spPr>
                </pic:pic>
              </a:graphicData>
            </a:graphic>
          </wp:inline>
        </w:drawing>
      </w:r>
    </w:p>
    <w:p w14:paraId="41FBFA7E" w14:textId="3C357557" w:rsidR="00BF40C3" w:rsidRPr="00EA2C9C" w:rsidRDefault="00F4500A" w:rsidP="00BF40C3">
      <w:pPr>
        <w:jc w:val="center"/>
        <w:rPr>
          <w:rFonts w:ascii="Times New Roman" w:hAnsi="Times New Roman" w:cs="Times New Roman"/>
          <w:sz w:val="28"/>
        </w:rPr>
      </w:pPr>
      <w:r w:rsidRPr="00EA2C9C">
        <w:rPr>
          <w:rFonts w:ascii="Times New Roman" w:hAnsi="Times New Roman" w:cs="Times New Roman"/>
          <w:sz w:val="28"/>
        </w:rPr>
        <w:lastRenderedPageBreak/>
        <w:t>Рисунок</w:t>
      </w:r>
      <w:r w:rsidR="00BF40C3" w:rsidRPr="00EA2C9C">
        <w:rPr>
          <w:rFonts w:ascii="Times New Roman" w:hAnsi="Times New Roman" w:cs="Times New Roman"/>
          <w:sz w:val="28"/>
        </w:rPr>
        <w:t xml:space="preserve"> </w:t>
      </w:r>
      <w:r w:rsidRPr="00EA2C9C">
        <w:rPr>
          <w:rFonts w:ascii="Times New Roman" w:hAnsi="Times New Roman" w:cs="Times New Roman"/>
          <w:sz w:val="28"/>
        </w:rPr>
        <w:t>9</w:t>
      </w:r>
      <w:r w:rsidR="00BF40C3" w:rsidRPr="00EA2C9C">
        <w:rPr>
          <w:rFonts w:ascii="Times New Roman" w:hAnsi="Times New Roman" w:cs="Times New Roman"/>
          <w:sz w:val="28"/>
        </w:rPr>
        <w:t xml:space="preserve">. Направления увеличения времени работы </w:t>
      </w:r>
      <w:r w:rsidR="003F2FB3" w:rsidRPr="00EA2C9C">
        <w:rPr>
          <w:rFonts w:ascii="Times New Roman" w:hAnsi="Times New Roman" w:cs="Times New Roman"/>
          <w:sz w:val="28"/>
        </w:rPr>
        <w:t>автотранспортных средств</w:t>
      </w:r>
      <w:r w:rsidR="000909FE" w:rsidRPr="00EA2C9C">
        <w:rPr>
          <w:rFonts w:ascii="Times New Roman" w:hAnsi="Times New Roman" w:cs="Times New Roman"/>
          <w:sz w:val="28"/>
        </w:rPr>
        <w:t xml:space="preserve"> </w:t>
      </w:r>
    </w:p>
    <w:p w14:paraId="7AC582E5" w14:textId="77777777" w:rsidR="00BF40C3" w:rsidRPr="00EA2C9C" w:rsidRDefault="000909FE" w:rsidP="00BF40C3">
      <w:pPr>
        <w:rPr>
          <w:rFonts w:ascii="Times New Roman" w:hAnsi="Times New Roman" w:cs="Times New Roman"/>
          <w:sz w:val="28"/>
        </w:rPr>
      </w:pPr>
      <w:r w:rsidRPr="00EA2C9C">
        <w:rPr>
          <w:rFonts w:ascii="Times New Roman" w:hAnsi="Times New Roman" w:cs="Times New Roman"/>
          <w:sz w:val="28"/>
        </w:rPr>
        <w:t>Так</w:t>
      </w:r>
      <w:r w:rsidR="00BF40C3" w:rsidRPr="00EA2C9C">
        <w:rPr>
          <w:rFonts w:ascii="Times New Roman" w:hAnsi="Times New Roman" w:cs="Times New Roman"/>
          <w:sz w:val="28"/>
        </w:rPr>
        <w:t xml:space="preserve">же к экстенсивным факторам повышения эффективности использования основных средств </w:t>
      </w:r>
      <w:r w:rsidRPr="00EA2C9C">
        <w:rPr>
          <w:rFonts w:ascii="Times New Roman" w:hAnsi="Times New Roman" w:cs="Times New Roman"/>
          <w:sz w:val="28"/>
        </w:rPr>
        <w:t xml:space="preserve">ДОСААФ </w:t>
      </w:r>
      <w:r w:rsidR="00BF40C3" w:rsidRPr="00EA2C9C">
        <w:rPr>
          <w:rFonts w:ascii="Times New Roman" w:hAnsi="Times New Roman" w:cs="Times New Roman"/>
          <w:sz w:val="28"/>
        </w:rPr>
        <w:t>можно отнести и деятельность по устранению излишнего оборудования и быстрого вовлечения н</w:t>
      </w:r>
      <w:r w:rsidRPr="00EA2C9C">
        <w:rPr>
          <w:rFonts w:ascii="Times New Roman" w:hAnsi="Times New Roman" w:cs="Times New Roman"/>
          <w:sz w:val="28"/>
        </w:rPr>
        <w:t xml:space="preserve">еустановленного оборудования в </w:t>
      </w:r>
      <w:r w:rsidR="00BF40C3" w:rsidRPr="00EA2C9C">
        <w:rPr>
          <w:rFonts w:ascii="Times New Roman" w:hAnsi="Times New Roman" w:cs="Times New Roman"/>
          <w:sz w:val="28"/>
        </w:rPr>
        <w:t>процесс</w:t>
      </w:r>
      <w:r w:rsidRPr="00EA2C9C">
        <w:rPr>
          <w:rFonts w:ascii="Times New Roman" w:hAnsi="Times New Roman" w:cs="Times New Roman"/>
          <w:sz w:val="28"/>
        </w:rPr>
        <w:t xml:space="preserve"> хозяйственной деятельности</w:t>
      </w:r>
      <w:r w:rsidR="00BF40C3" w:rsidRPr="00EA2C9C">
        <w:rPr>
          <w:rFonts w:ascii="Times New Roman" w:hAnsi="Times New Roman" w:cs="Times New Roman"/>
          <w:sz w:val="28"/>
        </w:rPr>
        <w:t>.</w:t>
      </w:r>
    </w:p>
    <w:p w14:paraId="063B8434" w14:textId="77777777" w:rsidR="00BF40C3" w:rsidRPr="00EA2C9C" w:rsidRDefault="000909FE" w:rsidP="00BF40C3">
      <w:pPr>
        <w:rPr>
          <w:rFonts w:ascii="Times New Roman" w:hAnsi="Times New Roman" w:cs="Times New Roman"/>
          <w:sz w:val="28"/>
        </w:rPr>
      </w:pPr>
      <w:r w:rsidRPr="00EA2C9C">
        <w:rPr>
          <w:rFonts w:ascii="Times New Roman" w:hAnsi="Times New Roman" w:cs="Times New Roman"/>
          <w:sz w:val="28"/>
        </w:rPr>
        <w:t xml:space="preserve">Поэтому, по мнению авторов ВКР, ДОСААФ следует сконцентрироваться на интенсивных факторах и способах повышения эффективности </w:t>
      </w:r>
      <w:r w:rsidRPr="00EA2C9C">
        <w:rPr>
          <w:rFonts w:ascii="Times New Roman" w:hAnsi="Times New Roman" w:cs="Times New Roman"/>
          <w:color w:val="000000" w:themeColor="text1"/>
          <w:sz w:val="28"/>
        </w:rPr>
        <w:t xml:space="preserve">использования основных средств, которые предполагают повышение степени загрузки оборудования в единицу времени. </w:t>
      </w:r>
      <w:r w:rsidR="00BF40C3" w:rsidRPr="00EA2C9C">
        <w:rPr>
          <w:rFonts w:ascii="Times New Roman" w:hAnsi="Times New Roman" w:cs="Times New Roman"/>
          <w:sz w:val="28"/>
        </w:rPr>
        <w:t>К факторам ин</w:t>
      </w:r>
      <w:r w:rsidR="00BF40C3" w:rsidRPr="00EA2C9C">
        <w:rPr>
          <w:rFonts w:ascii="Times New Roman" w:hAnsi="Times New Roman" w:cs="Times New Roman"/>
          <w:sz w:val="28"/>
        </w:rPr>
        <w:softHyphen/>
        <w:t>тенсивного повышения можно отнести следующие мероприятия:</w:t>
      </w:r>
    </w:p>
    <w:p w14:paraId="344B7FDB" w14:textId="4FC7CF83" w:rsidR="00BF40C3" w:rsidRPr="00EA2C9C" w:rsidRDefault="00361A4D" w:rsidP="00BF40C3">
      <w:pPr>
        <w:jc w:val="center"/>
        <w:rPr>
          <w:rFonts w:ascii="Times New Roman" w:hAnsi="Times New Roman" w:cs="Times New Roman"/>
          <w:sz w:val="28"/>
        </w:rPr>
      </w:pPr>
      <w:r w:rsidRPr="00EA2C9C">
        <w:rPr>
          <w:rFonts w:ascii="Times New Roman" w:hAnsi="Times New Roman" w:cs="Times New Roman"/>
          <w:noProof/>
          <w:sz w:val="28"/>
          <w:lang w:eastAsia="ru-RU"/>
        </w:rPr>
        <w:drawing>
          <wp:inline distT="0" distB="0" distL="0" distR="0" wp14:anchorId="0B6F3EE1" wp14:editId="5AD1DF39">
            <wp:extent cx="4829079" cy="2014752"/>
            <wp:effectExtent l="0" t="0" r="0" b="0"/>
            <wp:docPr id="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44519" cy="2021194"/>
                    </a:xfrm>
                    <a:prstGeom prst="rect">
                      <a:avLst/>
                    </a:prstGeom>
                    <a:noFill/>
                    <a:ln>
                      <a:noFill/>
                    </a:ln>
                  </pic:spPr>
                </pic:pic>
              </a:graphicData>
            </a:graphic>
          </wp:inline>
        </w:drawing>
      </w:r>
    </w:p>
    <w:p w14:paraId="4A224BEF" w14:textId="39351668" w:rsidR="00BF40C3" w:rsidRPr="00EA2C9C" w:rsidRDefault="00F4500A" w:rsidP="00852FA1">
      <w:pPr>
        <w:rPr>
          <w:rFonts w:ascii="Times New Roman" w:hAnsi="Times New Roman" w:cs="Times New Roman"/>
          <w:sz w:val="28"/>
        </w:rPr>
      </w:pPr>
      <w:r w:rsidRPr="00EA2C9C">
        <w:rPr>
          <w:rFonts w:ascii="Times New Roman" w:hAnsi="Times New Roman" w:cs="Times New Roman"/>
          <w:sz w:val="28"/>
        </w:rPr>
        <w:t>Рисунок</w:t>
      </w:r>
      <w:r w:rsidR="00BF40C3" w:rsidRPr="00EA2C9C">
        <w:rPr>
          <w:rFonts w:ascii="Times New Roman" w:hAnsi="Times New Roman" w:cs="Times New Roman"/>
          <w:sz w:val="28"/>
        </w:rPr>
        <w:t xml:space="preserve"> </w:t>
      </w:r>
      <w:r w:rsidRPr="00EA2C9C">
        <w:rPr>
          <w:rFonts w:ascii="Times New Roman" w:hAnsi="Times New Roman" w:cs="Times New Roman"/>
          <w:sz w:val="28"/>
        </w:rPr>
        <w:t>10</w:t>
      </w:r>
      <w:r w:rsidR="00BF40C3" w:rsidRPr="00EA2C9C">
        <w:rPr>
          <w:rFonts w:ascii="Times New Roman" w:hAnsi="Times New Roman" w:cs="Times New Roman"/>
          <w:sz w:val="28"/>
        </w:rPr>
        <w:t xml:space="preserve">. </w:t>
      </w:r>
      <w:r w:rsidR="00852FA1" w:rsidRPr="00EA2C9C">
        <w:rPr>
          <w:rFonts w:ascii="Times New Roman" w:hAnsi="Times New Roman" w:cs="Times New Roman"/>
          <w:sz w:val="28"/>
        </w:rPr>
        <w:t>Факторы</w:t>
      </w:r>
      <w:r w:rsidR="00852FA1" w:rsidRPr="00EA2C9C">
        <w:rPr>
          <w:rFonts w:ascii="Times New Roman" w:hAnsi="Times New Roman" w:cs="Times New Roman"/>
          <w:sz w:val="28"/>
          <w:lang w:val="en-US"/>
        </w:rPr>
        <w:t xml:space="preserve">, </w:t>
      </w:r>
      <w:r w:rsidR="00852FA1" w:rsidRPr="00EA2C9C">
        <w:rPr>
          <w:rFonts w:ascii="Times New Roman" w:hAnsi="Times New Roman" w:cs="Times New Roman"/>
          <w:sz w:val="28"/>
        </w:rPr>
        <w:t>способствующие повышению</w:t>
      </w:r>
      <w:r w:rsidR="00BF40C3" w:rsidRPr="00EA2C9C">
        <w:rPr>
          <w:rFonts w:ascii="Times New Roman" w:hAnsi="Times New Roman" w:cs="Times New Roman"/>
          <w:sz w:val="28"/>
        </w:rPr>
        <w:t xml:space="preserve"> эффективности использования основных средств</w:t>
      </w:r>
      <w:r w:rsidR="000909FE" w:rsidRPr="00EA2C9C">
        <w:rPr>
          <w:rFonts w:ascii="Times New Roman" w:hAnsi="Times New Roman" w:cs="Times New Roman"/>
          <w:sz w:val="28"/>
        </w:rPr>
        <w:t xml:space="preserve"> ДОСААФ</w:t>
      </w:r>
      <w:r w:rsidR="00027171" w:rsidRPr="00EA2C9C">
        <w:rPr>
          <w:rFonts w:ascii="Times New Roman" w:hAnsi="Times New Roman" w:cs="Times New Roman"/>
          <w:sz w:val="28"/>
        </w:rPr>
        <w:t xml:space="preserve"> </w:t>
      </w:r>
    </w:p>
    <w:p w14:paraId="20C7EDDD" w14:textId="77777777" w:rsidR="00BF40C3" w:rsidRPr="00EA2C9C" w:rsidRDefault="00BF40C3" w:rsidP="000909FE">
      <w:pPr>
        <w:rPr>
          <w:rFonts w:ascii="Times New Roman" w:hAnsi="Times New Roman" w:cs="Times New Roman"/>
          <w:sz w:val="28"/>
        </w:rPr>
      </w:pPr>
      <w:r w:rsidRPr="00EA2C9C">
        <w:rPr>
          <w:rFonts w:ascii="Times New Roman" w:hAnsi="Times New Roman" w:cs="Times New Roman"/>
          <w:sz w:val="28"/>
        </w:rPr>
        <w:t>Использование всех или некоторых из перечисленных факторов повышения эффективности ис</w:t>
      </w:r>
      <w:r w:rsidRPr="00EA2C9C">
        <w:rPr>
          <w:rFonts w:ascii="Times New Roman" w:hAnsi="Times New Roman" w:cs="Times New Roman"/>
          <w:sz w:val="28"/>
        </w:rPr>
        <w:softHyphen/>
        <w:t xml:space="preserve">пользования основных средств </w:t>
      </w:r>
      <w:r w:rsidR="000909FE" w:rsidRPr="00EA2C9C">
        <w:rPr>
          <w:rFonts w:ascii="Times New Roman" w:hAnsi="Times New Roman" w:cs="Times New Roman"/>
          <w:sz w:val="28"/>
        </w:rPr>
        <w:t>в ДОСААФ</w:t>
      </w:r>
      <w:r w:rsidRPr="00EA2C9C">
        <w:rPr>
          <w:rFonts w:ascii="Times New Roman" w:hAnsi="Times New Roman" w:cs="Times New Roman"/>
          <w:sz w:val="28"/>
        </w:rPr>
        <w:t xml:space="preserve"> приведет к улучшению финансовых результатов предприятия. </w:t>
      </w:r>
      <w:r w:rsidR="000909FE" w:rsidRPr="00EA2C9C">
        <w:rPr>
          <w:rFonts w:ascii="Times New Roman" w:hAnsi="Times New Roman" w:cs="Times New Roman"/>
          <w:sz w:val="28"/>
        </w:rPr>
        <w:t>ДОСААФ</w:t>
      </w:r>
      <w:r w:rsidRPr="00EA2C9C">
        <w:rPr>
          <w:rFonts w:ascii="Times New Roman" w:hAnsi="Times New Roman" w:cs="Times New Roman"/>
          <w:sz w:val="28"/>
        </w:rPr>
        <w:t xml:space="preserve"> должно стремиться модернизировать имеющиеся основные средства и максимально эффективно их использовать.</w:t>
      </w:r>
    </w:p>
    <w:p w14:paraId="30FCE930" w14:textId="77777777" w:rsidR="00BF40C3" w:rsidRPr="00EA2C9C" w:rsidRDefault="00BF40C3" w:rsidP="00BF40C3">
      <w:pPr>
        <w:rPr>
          <w:rFonts w:ascii="Times New Roman" w:hAnsi="Times New Roman" w:cs="Times New Roman"/>
          <w:sz w:val="28"/>
        </w:rPr>
      </w:pPr>
      <w:r w:rsidRPr="00EA2C9C">
        <w:rPr>
          <w:rFonts w:ascii="Times New Roman" w:hAnsi="Times New Roman" w:cs="Times New Roman"/>
          <w:sz w:val="28"/>
        </w:rPr>
        <w:t>Учитывая все вышесказанное, можно выделить некоторые рекомендации по повышению эффек</w:t>
      </w:r>
      <w:r w:rsidRPr="00EA2C9C">
        <w:rPr>
          <w:rFonts w:ascii="Times New Roman" w:hAnsi="Times New Roman" w:cs="Times New Roman"/>
          <w:sz w:val="28"/>
        </w:rPr>
        <w:softHyphen/>
        <w:t>тивности использования основных средств, их условно так же можно разделить на 2 группы, представ</w:t>
      </w:r>
      <w:r w:rsidRPr="00EA2C9C">
        <w:rPr>
          <w:rFonts w:ascii="Times New Roman" w:hAnsi="Times New Roman" w:cs="Times New Roman"/>
          <w:sz w:val="28"/>
        </w:rPr>
        <w:softHyphen/>
        <w:t>ленных на следующей схеме:</w:t>
      </w:r>
    </w:p>
    <w:p w14:paraId="718AAF3A" w14:textId="034DD576" w:rsidR="00BF40C3" w:rsidRPr="00EA2C9C" w:rsidRDefault="00361A4D" w:rsidP="00BF40C3">
      <w:pPr>
        <w:jc w:val="center"/>
        <w:rPr>
          <w:rFonts w:ascii="Times New Roman" w:hAnsi="Times New Roman" w:cs="Times New Roman"/>
          <w:sz w:val="28"/>
        </w:rPr>
      </w:pPr>
      <w:r w:rsidRPr="00EA2C9C">
        <w:rPr>
          <w:rFonts w:ascii="Times New Roman" w:hAnsi="Times New Roman" w:cs="Times New Roman"/>
          <w:noProof/>
          <w:sz w:val="28"/>
          <w:lang w:eastAsia="ru-RU"/>
        </w:rPr>
        <w:lastRenderedPageBreak/>
        <w:drawing>
          <wp:inline distT="0" distB="0" distL="0" distR="0" wp14:anchorId="45CBFA35" wp14:editId="1FDB3734">
            <wp:extent cx="4775479" cy="3327873"/>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87625" cy="3336337"/>
                    </a:xfrm>
                    <a:prstGeom prst="rect">
                      <a:avLst/>
                    </a:prstGeom>
                    <a:noFill/>
                    <a:ln>
                      <a:noFill/>
                    </a:ln>
                  </pic:spPr>
                </pic:pic>
              </a:graphicData>
            </a:graphic>
          </wp:inline>
        </w:drawing>
      </w:r>
    </w:p>
    <w:p w14:paraId="24260BF0" w14:textId="090AC5BE" w:rsidR="00027171" w:rsidRPr="00EA2C9C" w:rsidRDefault="00F4500A" w:rsidP="00616883">
      <w:pPr>
        <w:jc w:val="center"/>
        <w:rPr>
          <w:rFonts w:ascii="Times New Roman" w:hAnsi="Times New Roman" w:cs="Times New Roman"/>
          <w:sz w:val="28"/>
        </w:rPr>
      </w:pPr>
      <w:r w:rsidRPr="00EA2C9C">
        <w:rPr>
          <w:rFonts w:ascii="Times New Roman" w:hAnsi="Times New Roman" w:cs="Times New Roman"/>
          <w:sz w:val="28"/>
        </w:rPr>
        <w:t>Рисунок</w:t>
      </w:r>
      <w:r w:rsidR="00BF40C3" w:rsidRPr="00EA2C9C">
        <w:rPr>
          <w:rFonts w:ascii="Times New Roman" w:hAnsi="Times New Roman" w:cs="Times New Roman"/>
          <w:sz w:val="28"/>
        </w:rPr>
        <w:t xml:space="preserve"> </w:t>
      </w:r>
      <w:r w:rsidRPr="00EA2C9C">
        <w:rPr>
          <w:rFonts w:ascii="Times New Roman" w:hAnsi="Times New Roman" w:cs="Times New Roman"/>
          <w:sz w:val="28"/>
        </w:rPr>
        <w:t>11</w:t>
      </w:r>
      <w:r w:rsidR="00944B75" w:rsidRPr="00EA2C9C">
        <w:rPr>
          <w:rFonts w:ascii="Times New Roman" w:hAnsi="Times New Roman" w:cs="Times New Roman"/>
          <w:sz w:val="28"/>
        </w:rPr>
        <w:t>. Возможные пути повышения</w:t>
      </w:r>
      <w:r w:rsidR="00BF40C3" w:rsidRPr="00EA2C9C">
        <w:rPr>
          <w:rFonts w:ascii="Times New Roman" w:hAnsi="Times New Roman" w:cs="Times New Roman"/>
          <w:sz w:val="28"/>
        </w:rPr>
        <w:t xml:space="preserve"> эффективности использования основных средств</w:t>
      </w:r>
      <w:r w:rsidR="000909FE" w:rsidRPr="00EA2C9C">
        <w:rPr>
          <w:rFonts w:ascii="Times New Roman" w:hAnsi="Times New Roman" w:cs="Times New Roman"/>
          <w:sz w:val="28"/>
        </w:rPr>
        <w:t xml:space="preserve"> ДОСААФ</w:t>
      </w:r>
    </w:p>
    <w:p w14:paraId="62A4BD38" w14:textId="77777777" w:rsidR="00BF40C3" w:rsidRPr="00EA2C9C" w:rsidRDefault="000909FE" w:rsidP="00BF40C3">
      <w:pPr>
        <w:rPr>
          <w:rFonts w:ascii="Times New Roman" w:hAnsi="Times New Roman" w:cs="Times New Roman"/>
          <w:sz w:val="28"/>
        </w:rPr>
      </w:pPr>
      <w:r w:rsidRPr="00EA2C9C">
        <w:rPr>
          <w:rFonts w:ascii="Times New Roman" w:hAnsi="Times New Roman" w:cs="Times New Roman"/>
          <w:sz w:val="28"/>
        </w:rPr>
        <w:t>П</w:t>
      </w:r>
      <w:r w:rsidR="00BF40C3" w:rsidRPr="00EA2C9C">
        <w:rPr>
          <w:rFonts w:ascii="Times New Roman" w:hAnsi="Times New Roman" w:cs="Times New Roman"/>
          <w:sz w:val="28"/>
        </w:rPr>
        <w:t>овышение эффективности использования ос</w:t>
      </w:r>
      <w:r w:rsidR="00BF40C3" w:rsidRPr="00EA2C9C">
        <w:rPr>
          <w:rFonts w:ascii="Times New Roman" w:hAnsi="Times New Roman" w:cs="Times New Roman"/>
          <w:sz w:val="28"/>
        </w:rPr>
        <w:softHyphen/>
        <w:t xml:space="preserve">новных средств всегда имело и будет иметь огромное значение как для </w:t>
      </w:r>
      <w:r w:rsidRPr="00EA2C9C">
        <w:rPr>
          <w:rFonts w:ascii="Times New Roman" w:hAnsi="Times New Roman" w:cs="Times New Roman"/>
          <w:sz w:val="28"/>
        </w:rPr>
        <w:t xml:space="preserve">каждой организации, </w:t>
      </w:r>
      <w:r w:rsidR="00BF40C3" w:rsidRPr="00EA2C9C">
        <w:rPr>
          <w:rFonts w:ascii="Times New Roman" w:hAnsi="Times New Roman" w:cs="Times New Roman"/>
          <w:sz w:val="28"/>
        </w:rPr>
        <w:t>каждого предприятия в отдель</w:t>
      </w:r>
      <w:r w:rsidR="00BF40C3" w:rsidRPr="00EA2C9C">
        <w:rPr>
          <w:rFonts w:ascii="Times New Roman" w:hAnsi="Times New Roman" w:cs="Times New Roman"/>
          <w:sz w:val="28"/>
        </w:rPr>
        <w:softHyphen/>
        <w:t>ности, так и в целом для страны. Ведь чем эффективно используются основные средства, тем более эффективна и результативна работа каждого предприятия, что в общем итоге весьма благоприятно отражается на состоянии экономики страны. Ведь с повышением эффективности использования ос</w:t>
      </w:r>
      <w:r w:rsidR="00BF40C3" w:rsidRPr="00EA2C9C">
        <w:rPr>
          <w:rFonts w:ascii="Times New Roman" w:hAnsi="Times New Roman" w:cs="Times New Roman"/>
          <w:sz w:val="28"/>
        </w:rPr>
        <w:softHyphen/>
        <w:t>новных средств, как следствие возрастает объем выпуска отдельного предприятия, а если рассматри</w:t>
      </w:r>
      <w:r w:rsidR="00BF40C3" w:rsidRPr="00EA2C9C">
        <w:rPr>
          <w:rFonts w:ascii="Times New Roman" w:hAnsi="Times New Roman" w:cs="Times New Roman"/>
          <w:sz w:val="28"/>
        </w:rPr>
        <w:softHyphen/>
        <w:t>вать страну в целом за счет увеличения использования основных средств, происходит в конечном ито</w:t>
      </w:r>
      <w:r w:rsidR="00BF40C3" w:rsidRPr="00EA2C9C">
        <w:rPr>
          <w:rFonts w:ascii="Times New Roman" w:hAnsi="Times New Roman" w:cs="Times New Roman"/>
          <w:sz w:val="28"/>
        </w:rPr>
        <w:softHyphen/>
        <w:t>ге увеличение ВВП, что является важнейшим показателем процветания экономики любого государства с рыночной экономикой.</w:t>
      </w:r>
    </w:p>
    <w:p w14:paraId="64FBEEAC" w14:textId="77777777" w:rsidR="00BF40C3" w:rsidRPr="00EA2C9C" w:rsidRDefault="00BF40C3" w:rsidP="00BF40C3">
      <w:pPr>
        <w:rPr>
          <w:rFonts w:ascii="Times New Roman" w:hAnsi="Times New Roman" w:cs="Times New Roman"/>
          <w:sz w:val="28"/>
        </w:rPr>
      </w:pPr>
    </w:p>
    <w:p w14:paraId="30003AD1" w14:textId="77777777" w:rsidR="00B055B1" w:rsidRPr="00EA2C9C" w:rsidRDefault="00B055B1">
      <w:pPr>
        <w:rPr>
          <w:rFonts w:ascii="Times New Roman" w:hAnsi="Times New Roman" w:cs="Times New Roman"/>
          <w:sz w:val="28"/>
          <w:szCs w:val="28"/>
        </w:rPr>
      </w:pPr>
      <w:r w:rsidRPr="00EA2C9C">
        <w:rPr>
          <w:rFonts w:ascii="Times New Roman" w:hAnsi="Times New Roman" w:cs="Times New Roman"/>
          <w:sz w:val="28"/>
          <w:szCs w:val="28"/>
        </w:rPr>
        <w:br w:type="page"/>
      </w:r>
    </w:p>
    <w:p w14:paraId="2541CBCC" w14:textId="1E01237C" w:rsidR="002412AC" w:rsidRPr="00EA2C9C" w:rsidRDefault="00616883" w:rsidP="00616883">
      <w:pPr>
        <w:jc w:val="center"/>
        <w:outlineLvl w:val="0"/>
        <w:rPr>
          <w:rFonts w:ascii="Times New Roman" w:hAnsi="Times New Roman" w:cs="Times New Roman"/>
          <w:b/>
          <w:sz w:val="28"/>
        </w:rPr>
      </w:pPr>
      <w:r w:rsidRPr="00EA2C9C">
        <w:rPr>
          <w:rFonts w:ascii="Times New Roman" w:hAnsi="Times New Roman" w:cs="Times New Roman"/>
          <w:b/>
          <w:sz w:val="28"/>
        </w:rPr>
        <w:lastRenderedPageBreak/>
        <w:t>ЗАКЛЮЧЕНИЕ</w:t>
      </w:r>
    </w:p>
    <w:p w14:paraId="573ED9B5" w14:textId="77777777" w:rsidR="00F67EA4" w:rsidRPr="00552EC8" w:rsidRDefault="00F67EA4" w:rsidP="00F67EA4">
      <w:pPr>
        <w:ind w:firstLine="360"/>
        <w:rPr>
          <w:rFonts w:ascii="Times New Roman" w:hAnsi="Times New Roman" w:cs="Times New Roman"/>
          <w:sz w:val="28"/>
          <w:lang w:eastAsia="ru-RU"/>
        </w:rPr>
      </w:pPr>
      <w:r w:rsidRPr="00552EC8">
        <w:rPr>
          <w:rFonts w:ascii="Times New Roman" w:hAnsi="Times New Roman" w:cs="Times New Roman"/>
          <w:sz w:val="28"/>
          <w:lang w:eastAsia="ru-RU"/>
        </w:rPr>
        <w:t>Подводя итоги проведенного в курсовой работе исследования, можно констатировать, что основные средства являются одним из важнейших факторов, влияющих на развитие финансово-хозяйственной деятельности любой организации.</w:t>
      </w:r>
    </w:p>
    <w:p w14:paraId="2132E17A" w14:textId="77777777" w:rsidR="00F67EA4" w:rsidRPr="00552EC8" w:rsidRDefault="00F67EA4" w:rsidP="00F67EA4">
      <w:pPr>
        <w:ind w:firstLine="360"/>
        <w:rPr>
          <w:rFonts w:ascii="Times New Roman" w:hAnsi="Times New Roman" w:cs="Times New Roman"/>
          <w:sz w:val="28"/>
          <w:lang w:eastAsia="ru-RU"/>
        </w:rPr>
      </w:pPr>
      <w:r w:rsidRPr="00552EC8">
        <w:rPr>
          <w:rFonts w:ascii="Times New Roman" w:hAnsi="Times New Roman" w:cs="Times New Roman"/>
          <w:sz w:val="28"/>
          <w:lang w:eastAsia="ru-RU"/>
        </w:rPr>
        <w:t>Порядок учета основных средств регламентируется значительным количеством нормативно-правовых актов разных уровней, однако основные методологические принципы учета заложены в ПБУ 6/01 «Учет основных средств».</w:t>
      </w:r>
    </w:p>
    <w:p w14:paraId="3800CE4D" w14:textId="77777777" w:rsidR="00F67EA4" w:rsidRPr="00552EC8" w:rsidRDefault="00F67EA4" w:rsidP="00F67EA4">
      <w:pPr>
        <w:ind w:firstLine="360"/>
        <w:rPr>
          <w:rFonts w:ascii="Times New Roman" w:hAnsi="Times New Roman" w:cs="Times New Roman"/>
          <w:sz w:val="28"/>
          <w:lang w:eastAsia="ru-RU"/>
        </w:rPr>
      </w:pPr>
      <w:r w:rsidRPr="00552EC8">
        <w:rPr>
          <w:rFonts w:ascii="Times New Roman" w:hAnsi="Times New Roman" w:cs="Times New Roman"/>
          <w:sz w:val="28"/>
          <w:lang w:eastAsia="ru-RU"/>
        </w:rPr>
        <w:t>Необходимым условием правильного учета основных средств является единый принцип их оценки. От правильности и достоверности оценки зависит точность начисления амортизации на объекты основных средств, а, следовательно, себестоимости продукции (работ, услуг), отпускных цен на нее, сумм причитающегося налога на имущество и других показателей. Согласно ПБУ 6/01 основные средства принимаются к бухгалтерскому учету по первоначальной стоимости, которая складывается в момент вступления объекта в эксплуатацию в данной организации.</w:t>
      </w:r>
    </w:p>
    <w:p w14:paraId="11F736AB" w14:textId="1853E7AD" w:rsidR="00F67EA4" w:rsidRPr="00552EC8" w:rsidRDefault="00F67EA4" w:rsidP="00F67EA4">
      <w:pPr>
        <w:ind w:firstLine="360"/>
        <w:rPr>
          <w:rFonts w:ascii="Times New Roman" w:hAnsi="Times New Roman" w:cs="Times New Roman"/>
          <w:sz w:val="28"/>
          <w:lang w:eastAsia="ru-RU"/>
        </w:rPr>
      </w:pPr>
      <w:r w:rsidRPr="00552EC8">
        <w:rPr>
          <w:rFonts w:ascii="Times New Roman" w:hAnsi="Times New Roman" w:cs="Times New Roman"/>
          <w:sz w:val="28"/>
          <w:lang w:eastAsia="ru-RU"/>
        </w:rPr>
        <w:t>Практический анализ системы бухгалтерского учета основных средств и поз</w:t>
      </w:r>
      <w:r w:rsidR="008E1E06">
        <w:rPr>
          <w:rFonts w:ascii="Times New Roman" w:hAnsi="Times New Roman" w:cs="Times New Roman"/>
          <w:sz w:val="28"/>
          <w:lang w:eastAsia="ru-RU"/>
        </w:rPr>
        <w:t xml:space="preserve">воляет сделать следующие выводы: </w:t>
      </w:r>
    </w:p>
    <w:p w14:paraId="53F8F7AA" w14:textId="77777777" w:rsidR="00F67EA4" w:rsidRPr="00552EC8" w:rsidRDefault="00F67EA4" w:rsidP="00F67EA4">
      <w:pPr>
        <w:ind w:firstLine="360"/>
        <w:rPr>
          <w:rFonts w:ascii="Times New Roman" w:hAnsi="Times New Roman" w:cs="Times New Roman"/>
          <w:sz w:val="28"/>
          <w:lang w:eastAsia="ru-RU"/>
        </w:rPr>
      </w:pPr>
      <w:r w:rsidRPr="00552EC8">
        <w:rPr>
          <w:rFonts w:ascii="Times New Roman" w:hAnsi="Times New Roman" w:cs="Times New Roman"/>
          <w:sz w:val="28"/>
          <w:lang w:eastAsia="ru-RU"/>
        </w:rPr>
        <w:t>1. Бухгалтерский учет основных средств характеризуется следующими положениями:</w:t>
      </w:r>
    </w:p>
    <w:p w14:paraId="114221C8" w14:textId="6DA3C75F" w:rsidR="00F67EA4" w:rsidRPr="008E1E06" w:rsidRDefault="008E1E06" w:rsidP="008E1E06">
      <w:pPr>
        <w:rPr>
          <w:rFonts w:ascii="Times New Roman" w:hAnsi="Times New Roman" w:cs="Times New Roman"/>
          <w:sz w:val="28"/>
          <w:lang w:eastAsia="ru-RU"/>
        </w:rPr>
      </w:pPr>
      <w:r>
        <w:rPr>
          <w:rFonts w:ascii="Times New Roman" w:hAnsi="Times New Roman" w:cs="Times New Roman"/>
          <w:sz w:val="28"/>
          <w:lang w:eastAsia="ru-RU"/>
        </w:rPr>
        <w:t>1</w:t>
      </w:r>
      <w:r>
        <w:rPr>
          <w:rFonts w:ascii="Times New Roman" w:hAnsi="Times New Roman" w:cs="Times New Roman"/>
          <w:sz w:val="28"/>
          <w:lang w:val="en-US" w:eastAsia="ru-RU"/>
        </w:rPr>
        <w:t xml:space="preserve">.1 </w:t>
      </w:r>
      <w:r w:rsidR="00F67EA4" w:rsidRPr="008E1E06">
        <w:rPr>
          <w:rFonts w:ascii="Times New Roman" w:hAnsi="Times New Roman" w:cs="Times New Roman"/>
          <w:sz w:val="28"/>
          <w:lang w:eastAsia="ru-RU"/>
        </w:rPr>
        <w:t>основные средства организации приобретаются в основном за плату;</w:t>
      </w:r>
    </w:p>
    <w:p w14:paraId="3116B426" w14:textId="5DC044FD" w:rsidR="00F67EA4" w:rsidRPr="008E1E06" w:rsidRDefault="008E1E06" w:rsidP="008E1E06">
      <w:pPr>
        <w:ind w:left="360" w:firstLine="349"/>
        <w:rPr>
          <w:rFonts w:ascii="Times New Roman" w:hAnsi="Times New Roman" w:cs="Times New Roman"/>
          <w:sz w:val="28"/>
          <w:lang w:eastAsia="ru-RU"/>
        </w:rPr>
      </w:pPr>
      <w:r>
        <w:rPr>
          <w:rFonts w:ascii="Times New Roman" w:hAnsi="Times New Roman" w:cs="Times New Roman"/>
          <w:sz w:val="28"/>
          <w:lang w:eastAsia="ru-RU"/>
        </w:rPr>
        <w:t xml:space="preserve">1.2 </w:t>
      </w:r>
      <w:r w:rsidR="00F67EA4" w:rsidRPr="008E1E06">
        <w:rPr>
          <w:rFonts w:ascii="Times New Roman" w:hAnsi="Times New Roman" w:cs="Times New Roman"/>
          <w:sz w:val="28"/>
          <w:lang w:eastAsia="ru-RU"/>
        </w:rPr>
        <w:t>выбытие основных средств происходит за счет полного износа или реализации;</w:t>
      </w:r>
    </w:p>
    <w:p w14:paraId="4F09DC03" w14:textId="4FC151E7" w:rsidR="00F67EA4" w:rsidRPr="008E1E06" w:rsidRDefault="008E1E06" w:rsidP="008E1E06">
      <w:pPr>
        <w:ind w:left="360" w:firstLine="349"/>
        <w:rPr>
          <w:rFonts w:ascii="Times New Roman" w:hAnsi="Times New Roman" w:cs="Times New Roman"/>
          <w:sz w:val="28"/>
          <w:lang w:eastAsia="ru-RU"/>
        </w:rPr>
      </w:pPr>
      <w:r>
        <w:rPr>
          <w:rFonts w:ascii="Times New Roman" w:hAnsi="Times New Roman" w:cs="Times New Roman"/>
          <w:sz w:val="28"/>
          <w:lang w:eastAsia="ru-RU"/>
        </w:rPr>
        <w:t xml:space="preserve">1.3 </w:t>
      </w:r>
      <w:r w:rsidR="00F67EA4" w:rsidRPr="008E1E06">
        <w:rPr>
          <w:rFonts w:ascii="Times New Roman" w:hAnsi="Times New Roman" w:cs="Times New Roman"/>
          <w:sz w:val="28"/>
          <w:lang w:eastAsia="ru-RU"/>
        </w:rPr>
        <w:t>инвентаризация основных средств проводится один раз в год перед составлением годовой бухгалтерской отчетности;</w:t>
      </w:r>
    </w:p>
    <w:p w14:paraId="484A407F" w14:textId="50DDD329" w:rsidR="00F67EA4" w:rsidRPr="008E1E06" w:rsidRDefault="008E1E06" w:rsidP="008E1E06">
      <w:pPr>
        <w:ind w:left="360" w:firstLine="349"/>
        <w:rPr>
          <w:rFonts w:ascii="Times New Roman" w:hAnsi="Times New Roman" w:cs="Times New Roman"/>
          <w:sz w:val="28"/>
          <w:lang w:eastAsia="ru-RU"/>
        </w:rPr>
      </w:pPr>
      <w:r>
        <w:rPr>
          <w:rFonts w:ascii="Times New Roman" w:hAnsi="Times New Roman" w:cs="Times New Roman"/>
          <w:sz w:val="28"/>
          <w:lang w:eastAsia="ru-RU"/>
        </w:rPr>
        <w:t xml:space="preserve">1.4 </w:t>
      </w:r>
      <w:r w:rsidR="00F67EA4" w:rsidRPr="008E1E06">
        <w:rPr>
          <w:rFonts w:ascii="Times New Roman" w:hAnsi="Times New Roman" w:cs="Times New Roman"/>
          <w:sz w:val="28"/>
          <w:lang w:eastAsia="ru-RU"/>
        </w:rPr>
        <w:t xml:space="preserve">в качестве первичных учетных документов по движению основных средств применяются унифицированные формы первичной учетной документации по учету основных средств, утвержденные постановлением </w:t>
      </w:r>
      <w:r w:rsidR="00F67EA4" w:rsidRPr="008E1E06">
        <w:rPr>
          <w:rFonts w:ascii="Times New Roman" w:hAnsi="Times New Roman" w:cs="Times New Roman"/>
          <w:sz w:val="28"/>
          <w:lang w:eastAsia="ru-RU"/>
        </w:rPr>
        <w:lastRenderedPageBreak/>
        <w:t>Госкомстата России от 21.01.2003 № 7 «Об утверждении унифицированных форм первичной учетной документации по учету основных средств», составленные на бумажных и машинных носителях.</w:t>
      </w:r>
    </w:p>
    <w:p w14:paraId="1D5FECBB" w14:textId="324F5D78" w:rsidR="00F67EA4" w:rsidRDefault="008E1E06" w:rsidP="00F67EA4">
      <w:pPr>
        <w:ind w:firstLine="360"/>
        <w:rPr>
          <w:rFonts w:ascii="Times New Roman" w:hAnsi="Times New Roman" w:cs="Times New Roman"/>
          <w:sz w:val="28"/>
          <w:lang w:eastAsia="ru-RU"/>
        </w:rPr>
      </w:pPr>
      <w:r>
        <w:rPr>
          <w:rFonts w:ascii="Times New Roman" w:hAnsi="Times New Roman" w:cs="Times New Roman"/>
          <w:sz w:val="28"/>
          <w:lang w:eastAsia="ru-RU"/>
        </w:rPr>
        <w:t>2</w:t>
      </w:r>
      <w:r w:rsidR="00F67EA4" w:rsidRPr="00552EC8">
        <w:rPr>
          <w:rFonts w:ascii="Times New Roman" w:hAnsi="Times New Roman" w:cs="Times New Roman"/>
          <w:sz w:val="28"/>
          <w:lang w:eastAsia="ru-RU"/>
        </w:rPr>
        <w:t>. В качестве основного направления совершенствования учета основных средств  рекомендуется проводить работу по сближению систем бухгалтерского и налогового учета посредством совершенствования бухгалтерского учета, данные которого можно будет использовать для налогового учета. Этого можно достичь, оперируя субсчетами и счетами аналитического учета. В целях сближения бухгалтерского и налогового учета синтетический учет можно вести в разрезе необходимых субсчетов (аналитический учет будет вестись по каждому объекту основных средств) по видам затрат, формирующих стоимость основного средства в налоговом учете.</w:t>
      </w:r>
    </w:p>
    <w:p w14:paraId="29C1803D" w14:textId="37A8BA9D" w:rsidR="008E1E06" w:rsidRDefault="008E1E06" w:rsidP="00F67EA4">
      <w:pPr>
        <w:ind w:firstLine="360"/>
        <w:rPr>
          <w:rFonts w:ascii="Times New Roman" w:hAnsi="Times New Roman" w:cs="Times New Roman"/>
          <w:sz w:val="28"/>
          <w:lang w:eastAsia="ru-RU"/>
        </w:rPr>
      </w:pPr>
      <w:r>
        <w:rPr>
          <w:rFonts w:ascii="Times New Roman" w:hAnsi="Times New Roman" w:cs="Times New Roman"/>
          <w:sz w:val="28"/>
          <w:lang w:eastAsia="ru-RU"/>
        </w:rPr>
        <w:t>3. Для способствования повышения эффективности работы основных средств следует опираться на следующие факторы:</w:t>
      </w:r>
    </w:p>
    <w:p w14:paraId="1C58065C" w14:textId="6953FB20" w:rsidR="008E1E06" w:rsidRDefault="008E1E06" w:rsidP="008E1E06">
      <w:pPr>
        <w:rPr>
          <w:rFonts w:ascii="Times New Roman" w:hAnsi="Times New Roman" w:cs="Times New Roman"/>
          <w:sz w:val="28"/>
          <w:lang w:val="en-US" w:eastAsia="ru-RU"/>
        </w:rPr>
      </w:pPr>
      <w:r>
        <w:rPr>
          <w:rFonts w:ascii="Times New Roman" w:hAnsi="Times New Roman" w:cs="Times New Roman"/>
          <w:sz w:val="28"/>
          <w:lang w:eastAsia="ru-RU"/>
        </w:rPr>
        <w:t>3</w:t>
      </w:r>
      <w:r>
        <w:rPr>
          <w:rFonts w:ascii="Times New Roman" w:hAnsi="Times New Roman" w:cs="Times New Roman"/>
          <w:sz w:val="28"/>
          <w:lang w:val="en-US" w:eastAsia="ru-RU"/>
        </w:rPr>
        <w:t xml:space="preserve">.1 </w:t>
      </w:r>
      <w:r w:rsidR="001347A8">
        <w:rPr>
          <w:rFonts w:ascii="Times New Roman" w:hAnsi="Times New Roman" w:cs="Times New Roman"/>
          <w:sz w:val="28"/>
          <w:lang w:val="en-US" w:eastAsia="ru-RU"/>
        </w:rPr>
        <w:t>модернизация дейст</w:t>
      </w:r>
      <w:r w:rsidR="00A82B6C">
        <w:rPr>
          <w:rFonts w:ascii="Times New Roman" w:hAnsi="Times New Roman" w:cs="Times New Roman"/>
          <w:sz w:val="28"/>
          <w:lang w:val="en-US" w:eastAsia="ru-RU"/>
        </w:rPr>
        <w:t>в</w:t>
      </w:r>
      <w:r w:rsidR="001347A8">
        <w:rPr>
          <w:rFonts w:ascii="Times New Roman" w:hAnsi="Times New Roman" w:cs="Times New Roman"/>
          <w:sz w:val="28"/>
          <w:lang w:val="en-US" w:eastAsia="ru-RU"/>
        </w:rPr>
        <w:t xml:space="preserve">ующего оборудования; </w:t>
      </w:r>
    </w:p>
    <w:p w14:paraId="4B3C0034" w14:textId="43352833" w:rsidR="001347A8" w:rsidRDefault="001347A8" w:rsidP="008E1E06">
      <w:pPr>
        <w:rPr>
          <w:rFonts w:ascii="Times New Roman" w:hAnsi="Times New Roman" w:cs="Times New Roman"/>
          <w:sz w:val="28"/>
          <w:lang w:eastAsia="ru-RU"/>
        </w:rPr>
      </w:pPr>
      <w:r>
        <w:rPr>
          <w:rFonts w:ascii="Times New Roman" w:hAnsi="Times New Roman" w:cs="Times New Roman"/>
          <w:sz w:val="28"/>
          <w:lang w:val="en-US" w:eastAsia="ru-RU"/>
        </w:rPr>
        <w:t xml:space="preserve">3.2 </w:t>
      </w:r>
      <w:r>
        <w:rPr>
          <w:rFonts w:ascii="Times New Roman" w:hAnsi="Times New Roman" w:cs="Times New Roman"/>
          <w:sz w:val="28"/>
          <w:lang w:eastAsia="ru-RU"/>
        </w:rPr>
        <w:t xml:space="preserve">установление </w:t>
      </w:r>
      <w:r w:rsidR="00A82B6C">
        <w:rPr>
          <w:rFonts w:ascii="Times New Roman" w:hAnsi="Times New Roman" w:cs="Times New Roman"/>
          <w:sz w:val="28"/>
          <w:lang w:eastAsia="ru-RU"/>
        </w:rPr>
        <w:t>оптимального</w:t>
      </w:r>
      <w:r>
        <w:rPr>
          <w:rFonts w:ascii="Times New Roman" w:hAnsi="Times New Roman" w:cs="Times New Roman"/>
          <w:sz w:val="28"/>
          <w:lang w:eastAsia="ru-RU"/>
        </w:rPr>
        <w:t xml:space="preserve"> </w:t>
      </w:r>
      <w:r w:rsidR="00A82B6C">
        <w:rPr>
          <w:rFonts w:ascii="Times New Roman" w:hAnsi="Times New Roman" w:cs="Times New Roman"/>
          <w:sz w:val="28"/>
          <w:lang w:eastAsia="ru-RU"/>
        </w:rPr>
        <w:t>режима технологического процесса;</w:t>
      </w:r>
    </w:p>
    <w:p w14:paraId="126C74DA" w14:textId="0739B18B" w:rsidR="00A82B6C" w:rsidRDefault="00A82B6C" w:rsidP="008E1E06">
      <w:pPr>
        <w:rPr>
          <w:rFonts w:ascii="Times New Roman" w:hAnsi="Times New Roman" w:cs="Times New Roman"/>
          <w:sz w:val="28"/>
          <w:lang w:eastAsia="ru-RU"/>
        </w:rPr>
      </w:pPr>
      <w:r>
        <w:rPr>
          <w:rFonts w:ascii="Times New Roman" w:hAnsi="Times New Roman" w:cs="Times New Roman"/>
          <w:sz w:val="28"/>
          <w:lang w:eastAsia="ru-RU"/>
        </w:rPr>
        <w:t>3</w:t>
      </w:r>
      <w:r>
        <w:rPr>
          <w:rFonts w:ascii="Times New Roman" w:hAnsi="Times New Roman" w:cs="Times New Roman"/>
          <w:sz w:val="28"/>
          <w:lang w:val="en-US" w:eastAsia="ru-RU"/>
        </w:rPr>
        <w:t xml:space="preserve">.3 </w:t>
      </w:r>
      <w:r>
        <w:rPr>
          <w:rFonts w:ascii="Times New Roman" w:hAnsi="Times New Roman" w:cs="Times New Roman"/>
          <w:sz w:val="28"/>
          <w:lang w:eastAsia="ru-RU"/>
        </w:rPr>
        <w:t>совершенствование научной организации труда</w:t>
      </w:r>
      <w:r>
        <w:rPr>
          <w:rFonts w:ascii="Times New Roman" w:hAnsi="Times New Roman" w:cs="Times New Roman"/>
          <w:sz w:val="28"/>
          <w:lang w:val="en-US" w:eastAsia="ru-RU"/>
        </w:rPr>
        <w:t xml:space="preserve">, </w:t>
      </w:r>
      <w:r>
        <w:rPr>
          <w:rFonts w:ascii="Times New Roman" w:hAnsi="Times New Roman" w:cs="Times New Roman"/>
          <w:sz w:val="28"/>
          <w:lang w:eastAsia="ru-RU"/>
        </w:rPr>
        <w:t>производства и управления;</w:t>
      </w:r>
    </w:p>
    <w:p w14:paraId="247715AB" w14:textId="3578635C" w:rsidR="00A82B6C" w:rsidRDefault="00A82B6C" w:rsidP="008E1E06">
      <w:pPr>
        <w:rPr>
          <w:rFonts w:ascii="Times New Roman" w:hAnsi="Times New Roman" w:cs="Times New Roman"/>
          <w:sz w:val="28"/>
          <w:lang w:eastAsia="ru-RU"/>
        </w:rPr>
      </w:pPr>
      <w:r>
        <w:rPr>
          <w:rFonts w:ascii="Times New Roman" w:hAnsi="Times New Roman" w:cs="Times New Roman"/>
          <w:sz w:val="28"/>
          <w:lang w:val="en-US" w:eastAsia="ru-RU"/>
        </w:rPr>
        <w:t xml:space="preserve">3.4 </w:t>
      </w:r>
      <w:r>
        <w:rPr>
          <w:rFonts w:ascii="Times New Roman" w:hAnsi="Times New Roman" w:cs="Times New Roman"/>
          <w:sz w:val="28"/>
          <w:lang w:eastAsia="ru-RU"/>
        </w:rPr>
        <w:t>использование скоростных методов работы;</w:t>
      </w:r>
    </w:p>
    <w:p w14:paraId="18D16E12" w14:textId="20AF7C21" w:rsidR="00A82B6C" w:rsidRPr="00A82B6C" w:rsidRDefault="00A82B6C" w:rsidP="008E1E06">
      <w:pPr>
        <w:rPr>
          <w:rFonts w:ascii="Times New Roman" w:hAnsi="Times New Roman" w:cs="Times New Roman"/>
          <w:sz w:val="28"/>
          <w:lang w:eastAsia="ru-RU"/>
        </w:rPr>
      </w:pPr>
      <w:r>
        <w:rPr>
          <w:rFonts w:ascii="Times New Roman" w:hAnsi="Times New Roman" w:cs="Times New Roman"/>
          <w:sz w:val="28"/>
          <w:lang w:eastAsia="ru-RU"/>
        </w:rPr>
        <w:t>3</w:t>
      </w:r>
      <w:r>
        <w:rPr>
          <w:rFonts w:ascii="Times New Roman" w:hAnsi="Times New Roman" w:cs="Times New Roman"/>
          <w:sz w:val="28"/>
          <w:lang w:val="en-US" w:eastAsia="ru-RU"/>
        </w:rPr>
        <w:t>.</w:t>
      </w:r>
      <w:r>
        <w:rPr>
          <w:rFonts w:ascii="Times New Roman" w:hAnsi="Times New Roman" w:cs="Times New Roman"/>
          <w:sz w:val="28"/>
          <w:lang w:eastAsia="ru-RU"/>
        </w:rPr>
        <w:t>5 повышение квалификации и профессионального мастерства рабочих</w:t>
      </w:r>
      <w:r>
        <w:rPr>
          <w:rFonts w:ascii="Times New Roman" w:hAnsi="Times New Roman" w:cs="Times New Roman"/>
          <w:sz w:val="28"/>
          <w:lang w:val="en-US" w:eastAsia="ru-RU"/>
        </w:rPr>
        <w:t>.</w:t>
      </w:r>
    </w:p>
    <w:p w14:paraId="66090252" w14:textId="77777777" w:rsidR="00A82B6C" w:rsidRPr="00A82B6C" w:rsidRDefault="00A82B6C" w:rsidP="008E1E06">
      <w:pPr>
        <w:rPr>
          <w:rFonts w:ascii="Times New Roman" w:hAnsi="Times New Roman" w:cs="Times New Roman"/>
          <w:sz w:val="28"/>
          <w:lang w:eastAsia="ru-RU"/>
        </w:rPr>
      </w:pPr>
    </w:p>
    <w:p w14:paraId="687AF112" w14:textId="77777777" w:rsidR="00CF0E12" w:rsidRPr="00EA2C9C" w:rsidRDefault="00CF0E12" w:rsidP="00CF0E12">
      <w:pPr>
        <w:rPr>
          <w:rFonts w:ascii="Times New Roman" w:hAnsi="Times New Roman" w:cs="Times New Roman"/>
          <w:sz w:val="28"/>
          <w:szCs w:val="28"/>
        </w:rPr>
      </w:pPr>
    </w:p>
    <w:p w14:paraId="4F7F2045" w14:textId="77777777" w:rsidR="00CF0E12" w:rsidRPr="00EA2C9C" w:rsidRDefault="00CF0E12" w:rsidP="00CF0E12">
      <w:pPr>
        <w:rPr>
          <w:rFonts w:ascii="Times New Roman" w:hAnsi="Times New Roman" w:cs="Times New Roman"/>
          <w:sz w:val="28"/>
          <w:szCs w:val="28"/>
        </w:rPr>
      </w:pPr>
    </w:p>
    <w:p w14:paraId="5B05E403" w14:textId="77777777" w:rsidR="00CF0E12" w:rsidRPr="00EA2C9C" w:rsidRDefault="00CF0E12" w:rsidP="002412AC">
      <w:pPr>
        <w:rPr>
          <w:rFonts w:ascii="Times New Roman" w:hAnsi="Times New Roman" w:cs="Times New Roman"/>
          <w:sz w:val="28"/>
          <w:szCs w:val="28"/>
        </w:rPr>
      </w:pPr>
    </w:p>
    <w:p w14:paraId="0C0924FA" w14:textId="77777777" w:rsidR="002412AC" w:rsidRPr="00EA2C9C" w:rsidRDefault="002412AC" w:rsidP="002412AC">
      <w:pPr>
        <w:rPr>
          <w:rFonts w:ascii="Times New Roman" w:hAnsi="Times New Roman" w:cs="Times New Roman"/>
          <w:sz w:val="28"/>
          <w:szCs w:val="28"/>
        </w:rPr>
      </w:pPr>
    </w:p>
    <w:p w14:paraId="55DC5526" w14:textId="77777777" w:rsidR="002412AC" w:rsidRPr="00EA2C9C" w:rsidRDefault="002412AC" w:rsidP="002412AC">
      <w:pPr>
        <w:rPr>
          <w:rFonts w:ascii="Times New Roman" w:hAnsi="Times New Roman" w:cs="Times New Roman"/>
          <w:sz w:val="28"/>
        </w:rPr>
      </w:pPr>
    </w:p>
    <w:p w14:paraId="00BB73D7" w14:textId="77777777" w:rsidR="00C36FE9" w:rsidRPr="00EA2C9C" w:rsidRDefault="00C36FE9">
      <w:pPr>
        <w:rPr>
          <w:rFonts w:ascii="Times New Roman" w:hAnsi="Times New Roman" w:cs="Times New Roman"/>
          <w:b/>
          <w:sz w:val="28"/>
          <w:szCs w:val="28"/>
        </w:rPr>
      </w:pPr>
      <w:r w:rsidRPr="00EA2C9C">
        <w:rPr>
          <w:rFonts w:ascii="Times New Roman" w:hAnsi="Times New Roman" w:cs="Times New Roman"/>
          <w:b/>
          <w:sz w:val="28"/>
          <w:szCs w:val="28"/>
        </w:rPr>
        <w:br w:type="page"/>
      </w:r>
    </w:p>
    <w:p w14:paraId="6AB560ED" w14:textId="2B003F48" w:rsidR="00340EAB" w:rsidRPr="00EA2C9C" w:rsidRDefault="00616883" w:rsidP="00616883">
      <w:pPr>
        <w:jc w:val="center"/>
        <w:rPr>
          <w:rFonts w:ascii="Times New Roman" w:hAnsi="Times New Roman" w:cs="Times New Roman"/>
          <w:b/>
          <w:color w:val="FF0000"/>
          <w:sz w:val="28"/>
          <w:szCs w:val="28"/>
        </w:rPr>
      </w:pPr>
      <w:r w:rsidRPr="00EA2C9C">
        <w:rPr>
          <w:rFonts w:ascii="Times New Roman" w:hAnsi="Times New Roman" w:cs="Times New Roman"/>
          <w:b/>
          <w:sz w:val="28"/>
          <w:szCs w:val="28"/>
        </w:rPr>
        <w:lastRenderedPageBreak/>
        <w:t>СПИСОК ИСПОЛЬЗОВАННЫХ ИСТОЧНИКОВ</w:t>
      </w:r>
    </w:p>
    <w:p w14:paraId="4B5461CA" w14:textId="77777777" w:rsidR="00A20F1A" w:rsidRPr="00EA2C9C" w:rsidRDefault="00A20F1A" w:rsidP="00026143">
      <w:pPr>
        <w:pStyle w:val="aa"/>
        <w:numPr>
          <w:ilvl w:val="0"/>
          <w:numId w:val="1"/>
        </w:numPr>
        <w:spacing w:after="0" w:line="360" w:lineRule="auto"/>
        <w:ind w:left="0" w:firstLine="851"/>
        <w:jc w:val="both"/>
        <w:rPr>
          <w:rFonts w:ascii="Times New Roman" w:hAnsi="Times New Roman" w:cs="Times New Roman"/>
          <w:sz w:val="28"/>
        </w:rPr>
      </w:pPr>
      <w:r w:rsidRPr="00EA2C9C">
        <w:rPr>
          <w:rFonts w:ascii="Times New Roman" w:hAnsi="Times New Roman" w:cs="Times New Roman"/>
          <w:sz w:val="28"/>
        </w:rPr>
        <w:t>"Налоговый кодекс Российской Федерации (часть первая)" от 31.07.1998 N 146-ФЗ (ред. от 19.02.2018)</w:t>
      </w:r>
    </w:p>
    <w:p w14:paraId="7F3863F0" w14:textId="77777777" w:rsidR="00A20F1A" w:rsidRPr="00EA2C9C" w:rsidRDefault="00A20F1A" w:rsidP="00026143">
      <w:pPr>
        <w:pStyle w:val="aa"/>
        <w:numPr>
          <w:ilvl w:val="0"/>
          <w:numId w:val="1"/>
        </w:numPr>
        <w:spacing w:after="0" w:line="360" w:lineRule="auto"/>
        <w:ind w:left="0" w:firstLine="851"/>
        <w:jc w:val="both"/>
        <w:rPr>
          <w:rFonts w:ascii="Times New Roman" w:hAnsi="Times New Roman" w:cs="Times New Roman"/>
          <w:sz w:val="28"/>
        </w:rPr>
      </w:pPr>
      <w:r w:rsidRPr="00EA2C9C">
        <w:rPr>
          <w:rFonts w:ascii="Times New Roman" w:hAnsi="Times New Roman" w:cs="Times New Roman"/>
          <w:sz w:val="28"/>
        </w:rPr>
        <w:t>"Налоговый кодекс Российской Федерации (часть вторая)" от 05.08.2000 N 117-ФЗ (ред. от 23.04.2018) (с изм. и доп., вступ. в силу с 01.05.2018)</w:t>
      </w:r>
    </w:p>
    <w:p w14:paraId="315EDB0F" w14:textId="77777777" w:rsidR="00A20F1A" w:rsidRPr="00EA2C9C" w:rsidRDefault="00A20F1A" w:rsidP="00A20F1A">
      <w:pPr>
        <w:pStyle w:val="aa"/>
        <w:numPr>
          <w:ilvl w:val="0"/>
          <w:numId w:val="1"/>
        </w:numPr>
        <w:spacing w:after="0" w:line="360" w:lineRule="auto"/>
        <w:ind w:left="0" w:firstLine="851"/>
        <w:jc w:val="both"/>
        <w:rPr>
          <w:rFonts w:ascii="Times New Roman" w:hAnsi="Times New Roman" w:cs="Times New Roman"/>
          <w:sz w:val="28"/>
        </w:rPr>
      </w:pPr>
      <w:r w:rsidRPr="00EA2C9C">
        <w:rPr>
          <w:rFonts w:ascii="Times New Roman" w:hAnsi="Times New Roman" w:cs="Times New Roman"/>
          <w:sz w:val="28"/>
        </w:rPr>
        <w:t>"Гражданский кодекс Российской Федерации" от 30.11.1994 N 51-ФЗ (ред. от 29.12.2017)</w:t>
      </w:r>
    </w:p>
    <w:p w14:paraId="1F06A571" w14:textId="77777777" w:rsidR="00340EAB" w:rsidRPr="00EA2C9C" w:rsidRDefault="00340EAB" w:rsidP="00A20F1A">
      <w:pPr>
        <w:pStyle w:val="aa"/>
        <w:numPr>
          <w:ilvl w:val="0"/>
          <w:numId w:val="1"/>
        </w:numPr>
        <w:spacing w:after="0" w:line="360" w:lineRule="auto"/>
        <w:ind w:left="0" w:firstLine="851"/>
        <w:jc w:val="both"/>
        <w:rPr>
          <w:rFonts w:ascii="Times New Roman" w:hAnsi="Times New Roman" w:cs="Times New Roman"/>
          <w:sz w:val="28"/>
        </w:rPr>
      </w:pPr>
      <w:r w:rsidRPr="00EA2C9C">
        <w:rPr>
          <w:rFonts w:ascii="Times New Roman" w:hAnsi="Times New Roman" w:cs="Times New Roman"/>
          <w:sz w:val="28"/>
        </w:rPr>
        <w:t xml:space="preserve">Федеральный закон от 12.01.1996 N 7-ФЗ (ред. от 31.12.2017) </w:t>
      </w:r>
      <w:r w:rsidR="00BC2EE5" w:rsidRPr="00EA2C9C">
        <w:rPr>
          <w:rFonts w:ascii="Times New Roman" w:hAnsi="Times New Roman" w:cs="Times New Roman"/>
          <w:sz w:val="28"/>
        </w:rPr>
        <w:t>«</w:t>
      </w:r>
      <w:r w:rsidRPr="00EA2C9C">
        <w:rPr>
          <w:rFonts w:ascii="Times New Roman" w:hAnsi="Times New Roman" w:cs="Times New Roman"/>
          <w:sz w:val="28"/>
        </w:rPr>
        <w:t>О некоммерческих организациях</w:t>
      </w:r>
      <w:r w:rsidR="00BC2EE5" w:rsidRPr="00EA2C9C">
        <w:rPr>
          <w:rFonts w:ascii="Times New Roman" w:hAnsi="Times New Roman" w:cs="Times New Roman"/>
          <w:sz w:val="28"/>
        </w:rPr>
        <w:t>»</w:t>
      </w:r>
    </w:p>
    <w:p w14:paraId="5D05B578" w14:textId="77777777" w:rsidR="00340EAB" w:rsidRPr="00EA2C9C" w:rsidRDefault="00340EAB" w:rsidP="00340EAB">
      <w:pPr>
        <w:pStyle w:val="aa"/>
        <w:numPr>
          <w:ilvl w:val="0"/>
          <w:numId w:val="1"/>
        </w:numPr>
        <w:spacing w:after="0" w:line="360" w:lineRule="auto"/>
        <w:ind w:left="0" w:firstLine="851"/>
        <w:jc w:val="both"/>
        <w:rPr>
          <w:rFonts w:ascii="Times New Roman" w:hAnsi="Times New Roman" w:cs="Times New Roman"/>
          <w:sz w:val="28"/>
        </w:rPr>
      </w:pPr>
      <w:r w:rsidRPr="00EA2C9C">
        <w:rPr>
          <w:rFonts w:ascii="Times New Roman" w:hAnsi="Times New Roman" w:cs="Times New Roman"/>
          <w:sz w:val="28"/>
        </w:rPr>
        <w:t xml:space="preserve">Федеральный закон от 29.10.1998 N 164-ФЗ (ред. от 16.10.2017) </w:t>
      </w:r>
      <w:r w:rsidR="00BC2EE5" w:rsidRPr="00EA2C9C">
        <w:rPr>
          <w:rFonts w:ascii="Times New Roman" w:hAnsi="Times New Roman" w:cs="Times New Roman"/>
          <w:sz w:val="28"/>
        </w:rPr>
        <w:t>«</w:t>
      </w:r>
      <w:r w:rsidRPr="00EA2C9C">
        <w:rPr>
          <w:rFonts w:ascii="Times New Roman" w:hAnsi="Times New Roman" w:cs="Times New Roman"/>
          <w:sz w:val="28"/>
        </w:rPr>
        <w:t>О финансовой аренде (лизинге)</w:t>
      </w:r>
      <w:r w:rsidR="00BC2EE5" w:rsidRPr="00EA2C9C">
        <w:rPr>
          <w:rFonts w:ascii="Times New Roman" w:hAnsi="Times New Roman" w:cs="Times New Roman"/>
          <w:sz w:val="28"/>
        </w:rPr>
        <w:t>»</w:t>
      </w:r>
    </w:p>
    <w:p w14:paraId="3F0F9921" w14:textId="77777777" w:rsidR="00340EAB" w:rsidRPr="00EA2C9C" w:rsidRDefault="00340EAB" w:rsidP="00340EAB">
      <w:pPr>
        <w:pStyle w:val="aa"/>
        <w:numPr>
          <w:ilvl w:val="0"/>
          <w:numId w:val="1"/>
        </w:numPr>
        <w:spacing w:after="0" w:line="360" w:lineRule="auto"/>
        <w:ind w:left="0" w:firstLine="851"/>
        <w:jc w:val="both"/>
        <w:rPr>
          <w:rFonts w:ascii="Times New Roman" w:hAnsi="Times New Roman" w:cs="Times New Roman"/>
          <w:sz w:val="28"/>
        </w:rPr>
      </w:pPr>
      <w:r w:rsidRPr="00EA2C9C">
        <w:rPr>
          <w:rFonts w:ascii="Times New Roman" w:hAnsi="Times New Roman" w:cs="Times New Roman"/>
          <w:sz w:val="28"/>
        </w:rPr>
        <w:t xml:space="preserve">Федеральный закон от 06.12.2011 N 402-ФЗ (ред. от 31.12.2017) </w:t>
      </w:r>
      <w:r w:rsidR="00BC2EE5" w:rsidRPr="00EA2C9C">
        <w:rPr>
          <w:rFonts w:ascii="Times New Roman" w:hAnsi="Times New Roman" w:cs="Times New Roman"/>
          <w:sz w:val="28"/>
        </w:rPr>
        <w:t>«</w:t>
      </w:r>
      <w:r w:rsidRPr="00EA2C9C">
        <w:rPr>
          <w:rFonts w:ascii="Times New Roman" w:hAnsi="Times New Roman" w:cs="Times New Roman"/>
          <w:sz w:val="28"/>
        </w:rPr>
        <w:t>О бухгалтерском учете</w:t>
      </w:r>
      <w:r w:rsidR="00BC2EE5" w:rsidRPr="00EA2C9C">
        <w:rPr>
          <w:rFonts w:ascii="Times New Roman" w:hAnsi="Times New Roman" w:cs="Times New Roman"/>
          <w:sz w:val="28"/>
        </w:rPr>
        <w:t>»</w:t>
      </w:r>
    </w:p>
    <w:p w14:paraId="54726D57" w14:textId="77777777" w:rsidR="00340EAB" w:rsidRPr="00EA2C9C" w:rsidRDefault="00340EAB" w:rsidP="00340EAB">
      <w:pPr>
        <w:pStyle w:val="aa"/>
        <w:numPr>
          <w:ilvl w:val="0"/>
          <w:numId w:val="1"/>
        </w:numPr>
        <w:spacing w:after="0" w:line="360" w:lineRule="auto"/>
        <w:ind w:left="0" w:firstLine="851"/>
        <w:jc w:val="both"/>
        <w:rPr>
          <w:rFonts w:ascii="Times New Roman" w:hAnsi="Times New Roman" w:cs="Times New Roman"/>
          <w:sz w:val="28"/>
        </w:rPr>
      </w:pPr>
      <w:r w:rsidRPr="00EA2C9C">
        <w:rPr>
          <w:rFonts w:ascii="Times New Roman" w:hAnsi="Times New Roman" w:cs="Times New Roman"/>
          <w:sz w:val="28"/>
        </w:rPr>
        <w:t xml:space="preserve">Приказ Минфина России от 30.03.2001 N 26н (ред. от 16.05.2016) </w:t>
      </w:r>
      <w:r w:rsidR="00BC2EE5" w:rsidRPr="00EA2C9C">
        <w:rPr>
          <w:rFonts w:ascii="Times New Roman" w:hAnsi="Times New Roman" w:cs="Times New Roman"/>
          <w:sz w:val="28"/>
        </w:rPr>
        <w:t>«</w:t>
      </w:r>
      <w:r w:rsidRPr="00EA2C9C">
        <w:rPr>
          <w:rFonts w:ascii="Times New Roman" w:hAnsi="Times New Roman" w:cs="Times New Roman"/>
          <w:sz w:val="28"/>
        </w:rPr>
        <w:t xml:space="preserve">Об утверждении Положения по бухгалтерскому учету </w:t>
      </w:r>
      <w:r w:rsidR="00BC2EE5" w:rsidRPr="00EA2C9C">
        <w:rPr>
          <w:rFonts w:ascii="Times New Roman" w:hAnsi="Times New Roman" w:cs="Times New Roman"/>
          <w:sz w:val="28"/>
        </w:rPr>
        <w:t>«</w:t>
      </w:r>
      <w:r w:rsidRPr="00EA2C9C">
        <w:rPr>
          <w:rFonts w:ascii="Times New Roman" w:hAnsi="Times New Roman" w:cs="Times New Roman"/>
          <w:sz w:val="28"/>
        </w:rPr>
        <w:t>Учет основных средств</w:t>
      </w:r>
      <w:r w:rsidR="00BC2EE5" w:rsidRPr="00EA2C9C">
        <w:rPr>
          <w:rFonts w:ascii="Times New Roman" w:hAnsi="Times New Roman" w:cs="Times New Roman"/>
          <w:sz w:val="28"/>
        </w:rPr>
        <w:t>»</w:t>
      </w:r>
      <w:r w:rsidRPr="00EA2C9C">
        <w:rPr>
          <w:rFonts w:ascii="Times New Roman" w:hAnsi="Times New Roman" w:cs="Times New Roman"/>
          <w:sz w:val="28"/>
        </w:rPr>
        <w:t xml:space="preserve"> ПБУ 6/01</w:t>
      </w:r>
      <w:r w:rsidR="00BC2EE5" w:rsidRPr="00EA2C9C">
        <w:rPr>
          <w:rFonts w:ascii="Times New Roman" w:hAnsi="Times New Roman" w:cs="Times New Roman"/>
          <w:sz w:val="28"/>
        </w:rPr>
        <w:t>»</w:t>
      </w:r>
    </w:p>
    <w:p w14:paraId="44D98117" w14:textId="77777777" w:rsidR="00340EAB" w:rsidRPr="00EA2C9C" w:rsidRDefault="00340EAB" w:rsidP="00340EAB">
      <w:pPr>
        <w:pStyle w:val="aa"/>
        <w:numPr>
          <w:ilvl w:val="0"/>
          <w:numId w:val="1"/>
        </w:numPr>
        <w:spacing w:after="0" w:line="360" w:lineRule="auto"/>
        <w:ind w:left="0" w:firstLine="851"/>
        <w:jc w:val="both"/>
        <w:rPr>
          <w:rFonts w:ascii="Times New Roman" w:hAnsi="Times New Roman" w:cs="Times New Roman"/>
          <w:sz w:val="28"/>
        </w:rPr>
      </w:pPr>
      <w:r w:rsidRPr="00EA2C9C">
        <w:rPr>
          <w:rFonts w:ascii="Times New Roman" w:hAnsi="Times New Roman" w:cs="Times New Roman"/>
          <w:sz w:val="28"/>
        </w:rPr>
        <w:t xml:space="preserve">Приказ Минфина России от 06.05.1999 </w:t>
      </w:r>
      <w:r w:rsidRPr="00EA2C9C">
        <w:rPr>
          <w:rFonts w:ascii="Times New Roman" w:hAnsi="Times New Roman" w:cs="Times New Roman"/>
          <w:sz w:val="28"/>
          <w:lang w:val="en-US"/>
        </w:rPr>
        <w:t>N</w:t>
      </w:r>
      <w:r w:rsidRPr="00EA2C9C">
        <w:rPr>
          <w:rFonts w:ascii="Times New Roman" w:hAnsi="Times New Roman" w:cs="Times New Roman"/>
          <w:sz w:val="28"/>
        </w:rPr>
        <w:t xml:space="preserve"> 33н (ред. от 06.04.2015) </w:t>
      </w:r>
      <w:r w:rsidR="00BC2EE5" w:rsidRPr="00EA2C9C">
        <w:rPr>
          <w:rFonts w:ascii="Times New Roman" w:hAnsi="Times New Roman" w:cs="Times New Roman"/>
          <w:sz w:val="28"/>
        </w:rPr>
        <w:t>«</w:t>
      </w:r>
      <w:r w:rsidRPr="00EA2C9C">
        <w:rPr>
          <w:rFonts w:ascii="Times New Roman" w:hAnsi="Times New Roman" w:cs="Times New Roman"/>
          <w:sz w:val="28"/>
        </w:rPr>
        <w:t xml:space="preserve">Об утверждении Положения по бухгалтерскому учету </w:t>
      </w:r>
      <w:r w:rsidR="00BC2EE5" w:rsidRPr="00EA2C9C">
        <w:rPr>
          <w:rFonts w:ascii="Times New Roman" w:hAnsi="Times New Roman" w:cs="Times New Roman"/>
          <w:sz w:val="28"/>
        </w:rPr>
        <w:t>«</w:t>
      </w:r>
      <w:r w:rsidRPr="00EA2C9C">
        <w:rPr>
          <w:rFonts w:ascii="Times New Roman" w:hAnsi="Times New Roman" w:cs="Times New Roman"/>
          <w:sz w:val="28"/>
        </w:rPr>
        <w:t>Расходы организации</w:t>
      </w:r>
      <w:r w:rsidR="00BC2EE5" w:rsidRPr="00EA2C9C">
        <w:rPr>
          <w:rFonts w:ascii="Times New Roman" w:hAnsi="Times New Roman" w:cs="Times New Roman"/>
          <w:sz w:val="28"/>
        </w:rPr>
        <w:t>»</w:t>
      </w:r>
      <w:r w:rsidRPr="00EA2C9C">
        <w:rPr>
          <w:rFonts w:ascii="Times New Roman" w:hAnsi="Times New Roman" w:cs="Times New Roman"/>
          <w:sz w:val="28"/>
        </w:rPr>
        <w:t xml:space="preserve"> ПБУ 10/99</w:t>
      </w:r>
      <w:r w:rsidR="00BC2EE5" w:rsidRPr="00EA2C9C">
        <w:rPr>
          <w:rFonts w:ascii="Times New Roman" w:hAnsi="Times New Roman" w:cs="Times New Roman"/>
          <w:sz w:val="28"/>
        </w:rPr>
        <w:t>»</w:t>
      </w:r>
      <w:r w:rsidRPr="00EA2C9C">
        <w:rPr>
          <w:rFonts w:ascii="Times New Roman" w:hAnsi="Times New Roman" w:cs="Times New Roman"/>
          <w:sz w:val="28"/>
        </w:rPr>
        <w:t xml:space="preserve"> (Зарегистрировано в Минюсте России 31.05.1999 </w:t>
      </w:r>
      <w:r w:rsidRPr="00EA2C9C">
        <w:rPr>
          <w:rFonts w:ascii="Times New Roman" w:hAnsi="Times New Roman" w:cs="Times New Roman"/>
          <w:sz w:val="28"/>
          <w:lang w:val="en-US"/>
        </w:rPr>
        <w:t>N</w:t>
      </w:r>
      <w:r w:rsidRPr="00EA2C9C">
        <w:rPr>
          <w:rFonts w:ascii="Times New Roman" w:hAnsi="Times New Roman" w:cs="Times New Roman"/>
          <w:sz w:val="28"/>
        </w:rPr>
        <w:t xml:space="preserve"> 1790)</w:t>
      </w:r>
    </w:p>
    <w:p w14:paraId="673A2B11" w14:textId="4C54AF02" w:rsidR="00340EAB" w:rsidRPr="00EA2C9C" w:rsidRDefault="00340EAB" w:rsidP="00340EAB">
      <w:pPr>
        <w:pStyle w:val="aa"/>
        <w:numPr>
          <w:ilvl w:val="0"/>
          <w:numId w:val="1"/>
        </w:numPr>
        <w:spacing w:after="0" w:line="360" w:lineRule="auto"/>
        <w:ind w:left="0" w:firstLine="851"/>
        <w:jc w:val="both"/>
        <w:rPr>
          <w:rFonts w:ascii="Times New Roman" w:hAnsi="Times New Roman" w:cs="Times New Roman"/>
          <w:sz w:val="28"/>
        </w:rPr>
      </w:pPr>
      <w:r w:rsidRPr="00EA2C9C">
        <w:rPr>
          <w:rFonts w:ascii="Times New Roman" w:hAnsi="Times New Roman" w:cs="Times New Roman"/>
          <w:sz w:val="28"/>
        </w:rPr>
        <w:t xml:space="preserve">Акиншина М.М. Основные средства некоммерческой организации / Научные труды </w:t>
      </w:r>
      <w:r w:rsidRPr="00EA2C9C">
        <w:rPr>
          <w:rFonts w:ascii="Times New Roman" w:hAnsi="Times New Roman" w:cs="Times New Roman"/>
          <w:sz w:val="28"/>
          <w:lang w:val="en-US"/>
        </w:rPr>
        <w:t>SWorld</w:t>
      </w:r>
      <w:r w:rsidR="00CD40F9" w:rsidRPr="00EA2C9C">
        <w:rPr>
          <w:rFonts w:ascii="Times New Roman" w:hAnsi="Times New Roman" w:cs="Times New Roman"/>
          <w:sz w:val="28"/>
        </w:rPr>
        <w:t>. 2015</w:t>
      </w:r>
      <w:r w:rsidRPr="00EA2C9C">
        <w:rPr>
          <w:rFonts w:ascii="Times New Roman" w:hAnsi="Times New Roman" w:cs="Times New Roman"/>
          <w:sz w:val="28"/>
        </w:rPr>
        <w:t>. Т. 37. № 4. С. 19-21.</w:t>
      </w:r>
    </w:p>
    <w:p w14:paraId="39605EE4" w14:textId="255E1BFE" w:rsidR="007D4326" w:rsidRPr="00EA2C9C" w:rsidRDefault="007D4326" w:rsidP="00340EAB">
      <w:pPr>
        <w:pStyle w:val="aa"/>
        <w:numPr>
          <w:ilvl w:val="0"/>
          <w:numId w:val="1"/>
        </w:numPr>
        <w:spacing w:after="0" w:line="360" w:lineRule="auto"/>
        <w:ind w:left="0" w:firstLine="851"/>
        <w:jc w:val="both"/>
        <w:rPr>
          <w:rFonts w:ascii="Times New Roman" w:hAnsi="Times New Roman" w:cs="Times New Roman"/>
          <w:sz w:val="28"/>
        </w:rPr>
      </w:pPr>
      <w:r w:rsidRPr="00EA2C9C">
        <w:rPr>
          <w:rFonts w:ascii="Times New Roman" w:hAnsi="Times New Roman" w:cs="Times New Roman"/>
          <w:sz w:val="28"/>
        </w:rPr>
        <w:t xml:space="preserve">Бычкова С.М., Бадмаева Д.Г. Бухгалтерский учет и анализ / ПИТЕР. </w:t>
      </w:r>
      <w:r w:rsidRPr="00EA2C9C">
        <w:rPr>
          <w:rFonts w:ascii="Times New Roman" w:hAnsi="Times New Roman" w:cs="Times New Roman"/>
          <w:sz w:val="28"/>
          <w:lang w:val="en-US"/>
        </w:rPr>
        <w:t>2015. C. 20-24</w:t>
      </w:r>
    </w:p>
    <w:p w14:paraId="3D93119A" w14:textId="693D6A53" w:rsidR="00340EAB" w:rsidRPr="00EA2C9C" w:rsidRDefault="00340EAB" w:rsidP="00340EAB">
      <w:pPr>
        <w:pStyle w:val="aa"/>
        <w:numPr>
          <w:ilvl w:val="0"/>
          <w:numId w:val="1"/>
        </w:numPr>
        <w:spacing w:after="0" w:line="360" w:lineRule="auto"/>
        <w:ind w:left="0" w:firstLine="851"/>
        <w:jc w:val="both"/>
        <w:rPr>
          <w:rFonts w:ascii="Times New Roman" w:hAnsi="Times New Roman" w:cs="Times New Roman"/>
          <w:sz w:val="28"/>
        </w:rPr>
      </w:pPr>
      <w:r w:rsidRPr="00EA2C9C">
        <w:rPr>
          <w:rFonts w:ascii="Times New Roman" w:hAnsi="Times New Roman" w:cs="Times New Roman"/>
          <w:sz w:val="28"/>
        </w:rPr>
        <w:t>Гусарова Л.В. Амортизация и износ основных средств некоммерческих организаций: различия в экономическом содержании и в методологии бухгалтерского и н</w:t>
      </w:r>
      <w:r w:rsidR="00CD40F9" w:rsidRPr="00EA2C9C">
        <w:rPr>
          <w:rFonts w:ascii="Times New Roman" w:hAnsi="Times New Roman" w:cs="Times New Roman"/>
          <w:sz w:val="28"/>
        </w:rPr>
        <w:t>алогового учета / Интеграл. 2016</w:t>
      </w:r>
      <w:r w:rsidRPr="00EA2C9C">
        <w:rPr>
          <w:rFonts w:ascii="Times New Roman" w:hAnsi="Times New Roman" w:cs="Times New Roman"/>
          <w:sz w:val="28"/>
        </w:rPr>
        <w:t>. № 5. С. 80-81.</w:t>
      </w:r>
    </w:p>
    <w:p w14:paraId="4E172666" w14:textId="47AEE786" w:rsidR="00340EAB" w:rsidRPr="00EA2C9C" w:rsidRDefault="00340EAB" w:rsidP="00340EAB">
      <w:pPr>
        <w:pStyle w:val="aa"/>
        <w:numPr>
          <w:ilvl w:val="0"/>
          <w:numId w:val="1"/>
        </w:numPr>
        <w:spacing w:after="0" w:line="360" w:lineRule="auto"/>
        <w:ind w:left="0" w:firstLine="851"/>
        <w:jc w:val="both"/>
        <w:rPr>
          <w:rFonts w:ascii="Times New Roman" w:hAnsi="Times New Roman" w:cs="Times New Roman"/>
          <w:sz w:val="28"/>
        </w:rPr>
      </w:pPr>
      <w:r w:rsidRPr="00EA2C9C">
        <w:rPr>
          <w:rFonts w:ascii="Times New Roman" w:hAnsi="Times New Roman" w:cs="Times New Roman"/>
          <w:sz w:val="28"/>
        </w:rPr>
        <w:t>Гусарова Л.В. Амортизация и износ основных средств некоммерческих организаций: различия в экономическом содержании и в методологии бухгалтерского и н</w:t>
      </w:r>
      <w:r w:rsidR="00CD40F9" w:rsidRPr="00EA2C9C">
        <w:rPr>
          <w:rFonts w:ascii="Times New Roman" w:hAnsi="Times New Roman" w:cs="Times New Roman"/>
          <w:sz w:val="28"/>
        </w:rPr>
        <w:t>алогового учета / Интеграл. 2016</w:t>
      </w:r>
      <w:r w:rsidRPr="00EA2C9C">
        <w:rPr>
          <w:rFonts w:ascii="Times New Roman" w:hAnsi="Times New Roman" w:cs="Times New Roman"/>
          <w:sz w:val="28"/>
        </w:rPr>
        <w:t>. № 6. С. 87-89.</w:t>
      </w:r>
    </w:p>
    <w:p w14:paraId="6928EEA5" w14:textId="1CFE8155" w:rsidR="00340EAB" w:rsidRPr="00EA2C9C" w:rsidRDefault="00340EAB" w:rsidP="00340EAB">
      <w:pPr>
        <w:pStyle w:val="aa"/>
        <w:numPr>
          <w:ilvl w:val="0"/>
          <w:numId w:val="1"/>
        </w:numPr>
        <w:spacing w:after="0" w:line="360" w:lineRule="auto"/>
        <w:ind w:left="0" w:firstLine="851"/>
        <w:jc w:val="both"/>
        <w:rPr>
          <w:rFonts w:ascii="Times New Roman" w:hAnsi="Times New Roman" w:cs="Times New Roman"/>
          <w:sz w:val="28"/>
        </w:rPr>
      </w:pPr>
      <w:r w:rsidRPr="00EA2C9C">
        <w:rPr>
          <w:rFonts w:ascii="Times New Roman" w:hAnsi="Times New Roman" w:cs="Times New Roman"/>
          <w:sz w:val="28"/>
        </w:rPr>
        <w:lastRenderedPageBreak/>
        <w:t xml:space="preserve">Гусарова Л.В. Проблемы бухгалтерского учета износа и амортизации основных средств некоммерческих организаций / Актуальные </w:t>
      </w:r>
      <w:r w:rsidR="00CD40F9" w:rsidRPr="00EA2C9C">
        <w:rPr>
          <w:rFonts w:ascii="Times New Roman" w:hAnsi="Times New Roman" w:cs="Times New Roman"/>
          <w:sz w:val="28"/>
        </w:rPr>
        <w:t>проблемы экономики и права. 2015</w:t>
      </w:r>
      <w:r w:rsidRPr="00EA2C9C">
        <w:rPr>
          <w:rFonts w:ascii="Times New Roman" w:hAnsi="Times New Roman" w:cs="Times New Roman"/>
          <w:sz w:val="28"/>
        </w:rPr>
        <w:t>. № 2. С. 78-83.</w:t>
      </w:r>
    </w:p>
    <w:p w14:paraId="625816BE" w14:textId="25D40205" w:rsidR="00340EAB" w:rsidRPr="00EA2C9C" w:rsidRDefault="00340EAB" w:rsidP="00340EAB">
      <w:pPr>
        <w:pStyle w:val="aa"/>
        <w:numPr>
          <w:ilvl w:val="0"/>
          <w:numId w:val="1"/>
        </w:numPr>
        <w:spacing w:after="0" w:line="360" w:lineRule="auto"/>
        <w:ind w:left="0" w:firstLine="851"/>
        <w:jc w:val="both"/>
        <w:rPr>
          <w:rFonts w:ascii="Times New Roman" w:hAnsi="Times New Roman" w:cs="Times New Roman"/>
          <w:sz w:val="28"/>
        </w:rPr>
      </w:pPr>
      <w:r w:rsidRPr="00EA2C9C">
        <w:rPr>
          <w:rFonts w:ascii="Times New Roman" w:hAnsi="Times New Roman" w:cs="Times New Roman"/>
          <w:sz w:val="28"/>
        </w:rPr>
        <w:t>Гусарова Л.В. Учет материалов и основных средств некоммерческих организаций / Бухгалтерский учет в бюджетных и н</w:t>
      </w:r>
      <w:r w:rsidR="00CD40F9" w:rsidRPr="00EA2C9C">
        <w:rPr>
          <w:rFonts w:ascii="Times New Roman" w:hAnsi="Times New Roman" w:cs="Times New Roman"/>
          <w:sz w:val="28"/>
        </w:rPr>
        <w:t>екоммерческих организациях. 2016</w:t>
      </w:r>
      <w:r w:rsidRPr="00EA2C9C">
        <w:rPr>
          <w:rFonts w:ascii="Times New Roman" w:hAnsi="Times New Roman" w:cs="Times New Roman"/>
          <w:sz w:val="28"/>
        </w:rPr>
        <w:t>. № 21. С. 36-41.</w:t>
      </w:r>
    </w:p>
    <w:p w14:paraId="686D58F4" w14:textId="77777777" w:rsidR="00340EAB" w:rsidRPr="00EA2C9C" w:rsidRDefault="00340EAB" w:rsidP="00340EAB">
      <w:pPr>
        <w:pStyle w:val="aa"/>
        <w:numPr>
          <w:ilvl w:val="0"/>
          <w:numId w:val="1"/>
        </w:numPr>
        <w:spacing w:after="0" w:line="360" w:lineRule="auto"/>
        <w:ind w:left="0" w:firstLine="851"/>
        <w:jc w:val="both"/>
        <w:rPr>
          <w:rFonts w:ascii="Times New Roman" w:hAnsi="Times New Roman" w:cs="Times New Roman"/>
          <w:sz w:val="28"/>
        </w:rPr>
      </w:pPr>
      <w:r w:rsidRPr="00EA2C9C">
        <w:rPr>
          <w:rFonts w:ascii="Times New Roman" w:hAnsi="Times New Roman" w:cs="Times New Roman"/>
          <w:sz w:val="28"/>
        </w:rPr>
        <w:t>Джумабаева Д. Бухгалтерский учет в некоммерческих организациях / М. Рыскулбеков атындагы Кыргыз экономикалык университетинин кабарлары. 2016. № 3 (37). С. 296-300.</w:t>
      </w:r>
    </w:p>
    <w:p w14:paraId="274B1F75" w14:textId="536C763E" w:rsidR="005D4BF8" w:rsidRPr="00EA2C9C" w:rsidRDefault="005D4BF8" w:rsidP="00340EAB">
      <w:pPr>
        <w:pStyle w:val="aa"/>
        <w:numPr>
          <w:ilvl w:val="0"/>
          <w:numId w:val="1"/>
        </w:numPr>
        <w:spacing w:after="0" w:line="360" w:lineRule="auto"/>
        <w:ind w:left="0" w:firstLine="851"/>
        <w:jc w:val="both"/>
        <w:rPr>
          <w:rFonts w:ascii="Times New Roman" w:hAnsi="Times New Roman" w:cs="Times New Roman"/>
          <w:sz w:val="28"/>
        </w:rPr>
      </w:pPr>
      <w:r w:rsidRPr="00EA2C9C">
        <w:rPr>
          <w:rFonts w:ascii="Times New Roman" w:hAnsi="Times New Roman" w:cs="Times New Roman"/>
          <w:sz w:val="28"/>
        </w:rPr>
        <w:t>Дмитриева И.М. Бухгалтерский учет с основами МСФО / Учебник и Практикум. 2016</w:t>
      </w:r>
      <w:r w:rsidRPr="00EA2C9C">
        <w:rPr>
          <w:rFonts w:ascii="Times New Roman" w:hAnsi="Times New Roman" w:cs="Times New Roman"/>
          <w:sz w:val="28"/>
          <w:lang w:val="en-US"/>
        </w:rPr>
        <w:t xml:space="preserve">. </w:t>
      </w:r>
      <w:r w:rsidRPr="00EA2C9C">
        <w:rPr>
          <w:rFonts w:ascii="Times New Roman" w:hAnsi="Times New Roman" w:cs="Times New Roman"/>
          <w:sz w:val="28"/>
        </w:rPr>
        <w:t>С</w:t>
      </w:r>
      <w:r w:rsidRPr="00EA2C9C">
        <w:rPr>
          <w:rFonts w:ascii="Times New Roman" w:hAnsi="Times New Roman" w:cs="Times New Roman"/>
          <w:sz w:val="28"/>
          <w:lang w:val="en-US"/>
        </w:rPr>
        <w:t>. 78-85</w:t>
      </w:r>
    </w:p>
    <w:p w14:paraId="45FA71FD" w14:textId="28E4BAEA" w:rsidR="00340EAB" w:rsidRPr="00EA2C9C" w:rsidRDefault="00340EAB" w:rsidP="00340EAB">
      <w:pPr>
        <w:pStyle w:val="aa"/>
        <w:numPr>
          <w:ilvl w:val="0"/>
          <w:numId w:val="1"/>
        </w:numPr>
        <w:spacing w:after="0" w:line="360" w:lineRule="auto"/>
        <w:ind w:left="0" w:firstLine="851"/>
        <w:jc w:val="both"/>
        <w:rPr>
          <w:rFonts w:ascii="Times New Roman" w:hAnsi="Times New Roman" w:cs="Times New Roman"/>
          <w:sz w:val="28"/>
        </w:rPr>
      </w:pPr>
      <w:r w:rsidRPr="00EA2C9C">
        <w:rPr>
          <w:rFonts w:ascii="Times New Roman" w:hAnsi="Times New Roman" w:cs="Times New Roman"/>
          <w:sz w:val="28"/>
        </w:rPr>
        <w:t>Дружиловская Э.С. Особенности оценки основных средств в некоммерческих организациях: современные требования РСБУ и их ожидаемые изменения / Бухгалтерский учет в бюджетных и н</w:t>
      </w:r>
      <w:r w:rsidR="00CD40F9" w:rsidRPr="00EA2C9C">
        <w:rPr>
          <w:rFonts w:ascii="Times New Roman" w:hAnsi="Times New Roman" w:cs="Times New Roman"/>
          <w:sz w:val="28"/>
        </w:rPr>
        <w:t>екоммерческих организациях. 2015</w:t>
      </w:r>
      <w:r w:rsidRPr="00EA2C9C">
        <w:rPr>
          <w:rFonts w:ascii="Times New Roman" w:hAnsi="Times New Roman" w:cs="Times New Roman"/>
          <w:sz w:val="28"/>
        </w:rPr>
        <w:t>. № 5. С. 22-28.</w:t>
      </w:r>
    </w:p>
    <w:p w14:paraId="33F3DF96" w14:textId="77777777" w:rsidR="00340EAB" w:rsidRPr="00EA2C9C" w:rsidRDefault="00340EAB" w:rsidP="00340EAB">
      <w:pPr>
        <w:pStyle w:val="aa"/>
        <w:numPr>
          <w:ilvl w:val="0"/>
          <w:numId w:val="1"/>
        </w:numPr>
        <w:spacing w:after="0" w:line="360" w:lineRule="auto"/>
        <w:ind w:left="0" w:firstLine="851"/>
        <w:jc w:val="both"/>
        <w:rPr>
          <w:rFonts w:ascii="Times New Roman" w:hAnsi="Times New Roman" w:cs="Times New Roman"/>
          <w:sz w:val="28"/>
        </w:rPr>
      </w:pPr>
      <w:r w:rsidRPr="00EA2C9C">
        <w:rPr>
          <w:rFonts w:ascii="Times New Roman" w:hAnsi="Times New Roman" w:cs="Times New Roman"/>
          <w:sz w:val="28"/>
        </w:rPr>
        <w:t>Дружиловская Э.С. Реформирование правил оценки основных средств в бухгалтерском учете коммерческих и некоммерческих организаций / Бухгалтерский учет в бюджетных и некоммерческих организациях. 2017. № 6 (414). С. 2-14.</w:t>
      </w:r>
    </w:p>
    <w:p w14:paraId="60C449A4" w14:textId="210BA88F" w:rsidR="00AD1B70" w:rsidRPr="00EA2C9C" w:rsidRDefault="00AD1B70" w:rsidP="00340EAB">
      <w:pPr>
        <w:pStyle w:val="aa"/>
        <w:numPr>
          <w:ilvl w:val="0"/>
          <w:numId w:val="1"/>
        </w:numPr>
        <w:spacing w:after="0" w:line="360" w:lineRule="auto"/>
        <w:ind w:left="0" w:firstLine="851"/>
        <w:jc w:val="both"/>
        <w:rPr>
          <w:rFonts w:ascii="Times New Roman" w:hAnsi="Times New Roman" w:cs="Times New Roman"/>
          <w:sz w:val="28"/>
        </w:rPr>
      </w:pPr>
      <w:r w:rsidRPr="00EA2C9C">
        <w:rPr>
          <w:rFonts w:ascii="Times New Roman" w:hAnsi="Times New Roman" w:cs="Times New Roman"/>
          <w:sz w:val="28"/>
        </w:rPr>
        <w:t xml:space="preserve">Захаров И.В., Калачева О.Н. Бухгалтерский учет и анализ / Юрайт. </w:t>
      </w:r>
      <w:r w:rsidRPr="00EA2C9C">
        <w:rPr>
          <w:rFonts w:ascii="Times New Roman" w:hAnsi="Times New Roman" w:cs="Times New Roman"/>
          <w:sz w:val="28"/>
          <w:lang w:val="en-US"/>
        </w:rPr>
        <w:t>2016. C. 79-81</w:t>
      </w:r>
    </w:p>
    <w:p w14:paraId="2DD54DD1" w14:textId="77777777" w:rsidR="00340EAB" w:rsidRPr="00EA2C9C" w:rsidRDefault="00340EAB" w:rsidP="00340EAB">
      <w:pPr>
        <w:pStyle w:val="aa"/>
        <w:numPr>
          <w:ilvl w:val="0"/>
          <w:numId w:val="1"/>
        </w:numPr>
        <w:spacing w:after="0" w:line="360" w:lineRule="auto"/>
        <w:ind w:left="0" w:firstLine="851"/>
        <w:jc w:val="both"/>
        <w:rPr>
          <w:rFonts w:ascii="Times New Roman" w:hAnsi="Times New Roman" w:cs="Times New Roman"/>
          <w:sz w:val="28"/>
        </w:rPr>
      </w:pPr>
      <w:r w:rsidRPr="00EA2C9C">
        <w:rPr>
          <w:rFonts w:ascii="Times New Roman" w:hAnsi="Times New Roman" w:cs="Times New Roman"/>
          <w:sz w:val="28"/>
        </w:rPr>
        <w:t xml:space="preserve">Егорова Л.В. Бухгалтерский учет средств целевого финансирования и благотворительной помощи в некоммерческих организациях / </w:t>
      </w:r>
      <w:r w:rsidRPr="00EA2C9C">
        <w:rPr>
          <w:rFonts w:ascii="Times New Roman" w:hAnsi="Times New Roman" w:cs="Times New Roman"/>
          <w:sz w:val="28"/>
          <w:lang w:val="en-US"/>
        </w:rPr>
        <w:t>Terra</w:t>
      </w:r>
      <w:r w:rsidRPr="00EA2C9C">
        <w:rPr>
          <w:rFonts w:ascii="Times New Roman" w:hAnsi="Times New Roman" w:cs="Times New Roman"/>
          <w:sz w:val="28"/>
        </w:rPr>
        <w:t xml:space="preserve"> </w:t>
      </w:r>
      <w:r w:rsidRPr="00EA2C9C">
        <w:rPr>
          <w:rFonts w:ascii="Times New Roman" w:hAnsi="Times New Roman" w:cs="Times New Roman"/>
          <w:sz w:val="28"/>
          <w:lang w:val="en-US"/>
        </w:rPr>
        <w:t>Economicus</w:t>
      </w:r>
      <w:r w:rsidRPr="00EA2C9C">
        <w:rPr>
          <w:rFonts w:ascii="Times New Roman" w:hAnsi="Times New Roman" w:cs="Times New Roman"/>
          <w:sz w:val="28"/>
        </w:rPr>
        <w:t xml:space="preserve">. 2017. Т. 5. № 1-3. С. 103-108. </w:t>
      </w:r>
    </w:p>
    <w:p w14:paraId="6B1719F9" w14:textId="54F4BCA0" w:rsidR="00340EAB" w:rsidRPr="00EA2C9C" w:rsidRDefault="00340EAB" w:rsidP="00340EAB">
      <w:pPr>
        <w:pStyle w:val="aa"/>
        <w:numPr>
          <w:ilvl w:val="0"/>
          <w:numId w:val="1"/>
        </w:numPr>
        <w:spacing w:after="0" w:line="360" w:lineRule="auto"/>
        <w:ind w:left="0" w:firstLine="851"/>
        <w:jc w:val="both"/>
        <w:rPr>
          <w:rFonts w:ascii="Times New Roman" w:hAnsi="Times New Roman" w:cs="Times New Roman"/>
          <w:sz w:val="28"/>
        </w:rPr>
      </w:pPr>
      <w:r w:rsidRPr="00EA2C9C">
        <w:rPr>
          <w:rFonts w:ascii="Times New Roman" w:hAnsi="Times New Roman" w:cs="Times New Roman"/>
          <w:sz w:val="28"/>
        </w:rPr>
        <w:t>Егорова Л.В. Специфика бухгалтерского учета основных средств в некоммерческих организациях / Известия высших учебных заведений. Северо-Кавказский регион</w:t>
      </w:r>
      <w:r w:rsidR="00CD40F9" w:rsidRPr="00EA2C9C">
        <w:rPr>
          <w:rFonts w:ascii="Times New Roman" w:hAnsi="Times New Roman" w:cs="Times New Roman"/>
          <w:sz w:val="28"/>
        </w:rPr>
        <w:t>. Серия: Общественные науки. 201</w:t>
      </w:r>
      <w:r w:rsidRPr="00EA2C9C">
        <w:rPr>
          <w:rFonts w:ascii="Times New Roman" w:hAnsi="Times New Roman" w:cs="Times New Roman"/>
          <w:sz w:val="28"/>
        </w:rPr>
        <w:t xml:space="preserve">6. № </w:t>
      </w:r>
      <w:r w:rsidRPr="00EA2C9C">
        <w:rPr>
          <w:rFonts w:ascii="Times New Roman" w:hAnsi="Times New Roman" w:cs="Times New Roman"/>
          <w:sz w:val="28"/>
          <w:lang w:val="en-US"/>
        </w:rPr>
        <w:t>S</w:t>
      </w:r>
      <w:r w:rsidRPr="00EA2C9C">
        <w:rPr>
          <w:rFonts w:ascii="Times New Roman" w:hAnsi="Times New Roman" w:cs="Times New Roman"/>
          <w:sz w:val="28"/>
        </w:rPr>
        <w:t>5. С. 59-66.</w:t>
      </w:r>
    </w:p>
    <w:p w14:paraId="704C577F" w14:textId="77777777" w:rsidR="00340EAB" w:rsidRPr="00EA2C9C" w:rsidRDefault="00340EAB" w:rsidP="00340EAB">
      <w:pPr>
        <w:pStyle w:val="aa"/>
        <w:numPr>
          <w:ilvl w:val="0"/>
          <w:numId w:val="1"/>
        </w:numPr>
        <w:spacing w:after="0" w:line="360" w:lineRule="auto"/>
        <w:ind w:left="0" w:firstLine="851"/>
        <w:jc w:val="both"/>
        <w:rPr>
          <w:rFonts w:ascii="Times New Roman" w:hAnsi="Times New Roman" w:cs="Times New Roman"/>
          <w:sz w:val="28"/>
        </w:rPr>
      </w:pPr>
      <w:r w:rsidRPr="00EA2C9C">
        <w:rPr>
          <w:rFonts w:ascii="Times New Roman" w:hAnsi="Times New Roman" w:cs="Times New Roman"/>
          <w:sz w:val="28"/>
        </w:rPr>
        <w:lastRenderedPageBreak/>
        <w:t>Ельсукова Т.В. Бухгалтерский учет в социально ориентированных некоммерческих организациях / Экономика и современный менеджмент: теория и практика. 2015. № 47. С. 11-16.</w:t>
      </w:r>
    </w:p>
    <w:p w14:paraId="3BC58EA9" w14:textId="77777777" w:rsidR="00340EAB" w:rsidRPr="00EA2C9C" w:rsidRDefault="00340EAB" w:rsidP="00340EAB">
      <w:pPr>
        <w:pStyle w:val="aa"/>
        <w:numPr>
          <w:ilvl w:val="0"/>
          <w:numId w:val="1"/>
        </w:numPr>
        <w:spacing w:after="0" w:line="360" w:lineRule="auto"/>
        <w:ind w:left="0" w:firstLine="851"/>
        <w:jc w:val="both"/>
        <w:rPr>
          <w:rFonts w:ascii="Times New Roman" w:hAnsi="Times New Roman" w:cs="Times New Roman"/>
          <w:sz w:val="28"/>
        </w:rPr>
      </w:pPr>
      <w:r w:rsidRPr="00EA2C9C">
        <w:rPr>
          <w:rFonts w:ascii="Times New Roman" w:hAnsi="Times New Roman" w:cs="Times New Roman"/>
          <w:sz w:val="28"/>
        </w:rPr>
        <w:t>Жидкова М.А. Бухгалтерский учет целевых средств в некоммерческих организациях / Автомобиль. Дорога. Инфраструктура. 2015. № 1 (3). С. 15.</w:t>
      </w:r>
      <w:r w:rsidRPr="00EA2C9C">
        <w:rPr>
          <w:rFonts w:ascii="Times New Roman" w:hAnsi="Times New Roman" w:cs="Times New Roman"/>
          <w:sz w:val="28"/>
        </w:rPr>
        <w:tab/>
      </w:r>
    </w:p>
    <w:p w14:paraId="24FEB60C" w14:textId="77777777" w:rsidR="00340EAB" w:rsidRPr="00EA2C9C" w:rsidRDefault="00340EAB" w:rsidP="00340EAB">
      <w:pPr>
        <w:pStyle w:val="aa"/>
        <w:numPr>
          <w:ilvl w:val="0"/>
          <w:numId w:val="1"/>
        </w:numPr>
        <w:spacing w:after="0" w:line="360" w:lineRule="auto"/>
        <w:ind w:left="0" w:firstLine="851"/>
        <w:jc w:val="both"/>
        <w:rPr>
          <w:rFonts w:ascii="Times New Roman" w:hAnsi="Times New Roman" w:cs="Times New Roman"/>
          <w:sz w:val="28"/>
        </w:rPr>
      </w:pPr>
      <w:r w:rsidRPr="00EA2C9C">
        <w:rPr>
          <w:rFonts w:ascii="Times New Roman" w:hAnsi="Times New Roman" w:cs="Times New Roman"/>
          <w:sz w:val="28"/>
        </w:rPr>
        <w:t>Звонарёва Н.С. Особенности применения трендового анализа основных средств в некоммерческих организациях / Новое слово в науке: перспективы развития. 2015. № 3 (5). С. 289-292.</w:t>
      </w:r>
    </w:p>
    <w:p w14:paraId="56560327" w14:textId="66EC0F58" w:rsidR="00522D20" w:rsidRPr="00EA2C9C" w:rsidRDefault="00522D20" w:rsidP="00340EAB">
      <w:pPr>
        <w:pStyle w:val="aa"/>
        <w:numPr>
          <w:ilvl w:val="0"/>
          <w:numId w:val="1"/>
        </w:numPr>
        <w:spacing w:after="0" w:line="360" w:lineRule="auto"/>
        <w:ind w:left="0" w:firstLine="851"/>
        <w:jc w:val="both"/>
        <w:rPr>
          <w:rFonts w:ascii="Times New Roman" w:hAnsi="Times New Roman" w:cs="Times New Roman"/>
          <w:sz w:val="28"/>
        </w:rPr>
      </w:pPr>
      <w:r w:rsidRPr="00EA2C9C">
        <w:rPr>
          <w:rFonts w:ascii="Times New Roman" w:hAnsi="Times New Roman" w:cs="Times New Roman"/>
          <w:sz w:val="28"/>
        </w:rPr>
        <w:t xml:space="preserve">Касьянова Г.Ю. Основные средства: бухгалтерский и налоговый учет / Настольная книга / АБАК. 2016. </w:t>
      </w:r>
      <w:r w:rsidRPr="00EA2C9C">
        <w:rPr>
          <w:rFonts w:ascii="Times New Roman" w:hAnsi="Times New Roman" w:cs="Times New Roman"/>
          <w:sz w:val="28"/>
          <w:lang w:val="en-US"/>
        </w:rPr>
        <w:t>C. 14-18</w:t>
      </w:r>
    </w:p>
    <w:p w14:paraId="375F583E" w14:textId="5390CCF4" w:rsidR="00043D6D" w:rsidRPr="00EA2C9C" w:rsidRDefault="00043D6D" w:rsidP="00340EAB">
      <w:pPr>
        <w:pStyle w:val="aa"/>
        <w:numPr>
          <w:ilvl w:val="0"/>
          <w:numId w:val="1"/>
        </w:numPr>
        <w:spacing w:after="0" w:line="360" w:lineRule="auto"/>
        <w:ind w:left="0" w:firstLine="851"/>
        <w:jc w:val="both"/>
        <w:rPr>
          <w:rFonts w:ascii="Times New Roman" w:hAnsi="Times New Roman" w:cs="Times New Roman"/>
          <w:sz w:val="28"/>
        </w:rPr>
      </w:pPr>
      <w:r w:rsidRPr="00EA2C9C">
        <w:rPr>
          <w:rFonts w:ascii="Times New Roman" w:hAnsi="Times New Roman" w:cs="Times New Roman"/>
          <w:sz w:val="28"/>
        </w:rPr>
        <w:t>Кондраков Н.П. Бухгалтерский (финансовый, управленческий учет) / 4-ое издание / Лабиринт. 2015</w:t>
      </w:r>
      <w:r w:rsidRPr="00EA2C9C">
        <w:rPr>
          <w:rFonts w:ascii="Times New Roman" w:hAnsi="Times New Roman" w:cs="Times New Roman"/>
          <w:sz w:val="28"/>
          <w:lang w:val="en-US"/>
        </w:rPr>
        <w:t xml:space="preserve">. </w:t>
      </w:r>
      <w:r w:rsidRPr="00EA2C9C">
        <w:rPr>
          <w:rFonts w:ascii="Times New Roman" w:hAnsi="Times New Roman" w:cs="Times New Roman"/>
          <w:sz w:val="28"/>
        </w:rPr>
        <w:t>С</w:t>
      </w:r>
      <w:r w:rsidRPr="00EA2C9C">
        <w:rPr>
          <w:rFonts w:ascii="Times New Roman" w:hAnsi="Times New Roman" w:cs="Times New Roman"/>
          <w:sz w:val="28"/>
          <w:lang w:val="en-US"/>
        </w:rPr>
        <w:t>. 169-172</w:t>
      </w:r>
    </w:p>
    <w:p w14:paraId="5A9ABD3B" w14:textId="19CBEAE2" w:rsidR="00340EAB" w:rsidRPr="00EA2C9C" w:rsidRDefault="00340EAB" w:rsidP="00340EAB">
      <w:pPr>
        <w:pStyle w:val="aa"/>
        <w:numPr>
          <w:ilvl w:val="0"/>
          <w:numId w:val="1"/>
        </w:numPr>
        <w:spacing w:after="0" w:line="360" w:lineRule="auto"/>
        <w:ind w:left="0" w:firstLine="851"/>
        <w:jc w:val="both"/>
        <w:rPr>
          <w:rFonts w:ascii="Times New Roman" w:hAnsi="Times New Roman" w:cs="Times New Roman"/>
          <w:sz w:val="28"/>
        </w:rPr>
      </w:pPr>
      <w:r w:rsidRPr="00EA2C9C">
        <w:rPr>
          <w:rFonts w:ascii="Times New Roman" w:hAnsi="Times New Roman" w:cs="Times New Roman"/>
          <w:sz w:val="28"/>
        </w:rPr>
        <w:t>Кузьмин Г.В. Налогообложение операций по реализации основных средств некоммерческими организа</w:t>
      </w:r>
      <w:r w:rsidR="00CD40F9" w:rsidRPr="00EA2C9C">
        <w:rPr>
          <w:rFonts w:ascii="Times New Roman" w:hAnsi="Times New Roman" w:cs="Times New Roman"/>
          <w:sz w:val="28"/>
        </w:rPr>
        <w:t>циями / Бухгалтерский учет. 2015</w:t>
      </w:r>
      <w:r w:rsidRPr="00EA2C9C">
        <w:rPr>
          <w:rFonts w:ascii="Times New Roman" w:hAnsi="Times New Roman" w:cs="Times New Roman"/>
          <w:sz w:val="28"/>
        </w:rPr>
        <w:t>. № 24. С. 14-19.</w:t>
      </w:r>
    </w:p>
    <w:p w14:paraId="7D5A5639" w14:textId="48731ACC" w:rsidR="00340EAB" w:rsidRPr="00EA2C9C" w:rsidRDefault="00340EAB" w:rsidP="00340EAB">
      <w:pPr>
        <w:pStyle w:val="aa"/>
        <w:numPr>
          <w:ilvl w:val="0"/>
          <w:numId w:val="1"/>
        </w:numPr>
        <w:spacing w:after="0" w:line="360" w:lineRule="auto"/>
        <w:ind w:left="0" w:firstLine="851"/>
        <w:jc w:val="both"/>
        <w:rPr>
          <w:rFonts w:ascii="Times New Roman" w:hAnsi="Times New Roman" w:cs="Times New Roman"/>
          <w:sz w:val="28"/>
        </w:rPr>
      </w:pPr>
      <w:r w:rsidRPr="00EA2C9C">
        <w:rPr>
          <w:rFonts w:ascii="Times New Roman" w:hAnsi="Times New Roman" w:cs="Times New Roman"/>
          <w:sz w:val="28"/>
        </w:rPr>
        <w:t>Кузьмин Г.В. Учет основных средств некоммерческими организа</w:t>
      </w:r>
      <w:r w:rsidR="00CD40F9" w:rsidRPr="00EA2C9C">
        <w:rPr>
          <w:rFonts w:ascii="Times New Roman" w:hAnsi="Times New Roman" w:cs="Times New Roman"/>
          <w:sz w:val="28"/>
        </w:rPr>
        <w:t>циями / Бухгалтерский учет. 2016</w:t>
      </w:r>
      <w:r w:rsidRPr="00EA2C9C">
        <w:rPr>
          <w:rFonts w:ascii="Times New Roman" w:hAnsi="Times New Roman" w:cs="Times New Roman"/>
          <w:sz w:val="28"/>
        </w:rPr>
        <w:t>. № 6. С. 25-29.</w:t>
      </w:r>
    </w:p>
    <w:p w14:paraId="0DAAC817" w14:textId="3041EFBE" w:rsidR="00340EAB" w:rsidRPr="00EA2C9C" w:rsidRDefault="00340EAB" w:rsidP="00340EAB">
      <w:pPr>
        <w:pStyle w:val="aa"/>
        <w:numPr>
          <w:ilvl w:val="0"/>
          <w:numId w:val="1"/>
        </w:numPr>
        <w:spacing w:after="0" w:line="360" w:lineRule="auto"/>
        <w:ind w:left="0" w:firstLine="851"/>
        <w:jc w:val="both"/>
        <w:rPr>
          <w:rFonts w:ascii="Times New Roman" w:hAnsi="Times New Roman" w:cs="Times New Roman"/>
          <w:sz w:val="28"/>
        </w:rPr>
      </w:pPr>
      <w:r w:rsidRPr="00EA2C9C">
        <w:rPr>
          <w:rFonts w:ascii="Times New Roman" w:hAnsi="Times New Roman" w:cs="Times New Roman"/>
          <w:sz w:val="28"/>
        </w:rPr>
        <w:t>Кузьмин Г.В. Учет основных средств некоммерческими организациями / Бухгалте</w:t>
      </w:r>
      <w:r w:rsidR="00CD40F9" w:rsidRPr="00EA2C9C">
        <w:rPr>
          <w:rFonts w:ascii="Times New Roman" w:hAnsi="Times New Roman" w:cs="Times New Roman"/>
          <w:sz w:val="28"/>
        </w:rPr>
        <w:t>рский учет. 2016</w:t>
      </w:r>
      <w:r w:rsidRPr="00EA2C9C">
        <w:rPr>
          <w:rFonts w:ascii="Times New Roman" w:hAnsi="Times New Roman" w:cs="Times New Roman"/>
          <w:sz w:val="28"/>
        </w:rPr>
        <w:t>. № 7. С. 30-33.</w:t>
      </w:r>
    </w:p>
    <w:p w14:paraId="145B3CC4" w14:textId="03D9669C" w:rsidR="006A0E87" w:rsidRPr="00EA2C9C" w:rsidRDefault="006A0E87" w:rsidP="00340EAB">
      <w:pPr>
        <w:pStyle w:val="aa"/>
        <w:numPr>
          <w:ilvl w:val="0"/>
          <w:numId w:val="1"/>
        </w:numPr>
        <w:spacing w:after="0" w:line="360" w:lineRule="auto"/>
        <w:ind w:left="0" w:firstLine="851"/>
        <w:jc w:val="both"/>
        <w:rPr>
          <w:rFonts w:ascii="Times New Roman" w:hAnsi="Times New Roman" w:cs="Times New Roman"/>
          <w:sz w:val="28"/>
        </w:rPr>
      </w:pPr>
      <w:r w:rsidRPr="00EA2C9C">
        <w:rPr>
          <w:rFonts w:ascii="Times New Roman" w:hAnsi="Times New Roman" w:cs="Times New Roman"/>
          <w:sz w:val="28"/>
        </w:rPr>
        <w:t>Левшова С.А. Бухгалтерский учет шаг за шагом / 3-е издание/ Лабиринт. 2015</w:t>
      </w:r>
      <w:r w:rsidRPr="00EA2C9C">
        <w:rPr>
          <w:rFonts w:ascii="Times New Roman" w:hAnsi="Times New Roman" w:cs="Times New Roman"/>
          <w:sz w:val="28"/>
          <w:lang w:val="en-US"/>
        </w:rPr>
        <w:t xml:space="preserve">. </w:t>
      </w:r>
      <w:r w:rsidRPr="00EA2C9C">
        <w:rPr>
          <w:rFonts w:ascii="Times New Roman" w:hAnsi="Times New Roman" w:cs="Times New Roman"/>
          <w:sz w:val="28"/>
        </w:rPr>
        <w:t>С</w:t>
      </w:r>
      <w:r w:rsidRPr="00EA2C9C">
        <w:rPr>
          <w:rFonts w:ascii="Times New Roman" w:hAnsi="Times New Roman" w:cs="Times New Roman"/>
          <w:sz w:val="28"/>
          <w:lang w:val="en-US"/>
        </w:rPr>
        <w:t>. 19-38</w:t>
      </w:r>
    </w:p>
    <w:p w14:paraId="6BCAC5BD" w14:textId="77777777" w:rsidR="00340EAB" w:rsidRPr="00EA2C9C" w:rsidRDefault="00340EAB" w:rsidP="00340EAB">
      <w:pPr>
        <w:pStyle w:val="aa"/>
        <w:numPr>
          <w:ilvl w:val="0"/>
          <w:numId w:val="1"/>
        </w:numPr>
        <w:spacing w:after="0" w:line="360" w:lineRule="auto"/>
        <w:ind w:left="0" w:firstLine="851"/>
        <w:jc w:val="both"/>
        <w:rPr>
          <w:rFonts w:ascii="Times New Roman" w:hAnsi="Times New Roman" w:cs="Times New Roman"/>
          <w:sz w:val="28"/>
        </w:rPr>
      </w:pPr>
      <w:r w:rsidRPr="00EA2C9C">
        <w:rPr>
          <w:rFonts w:ascii="Times New Roman" w:hAnsi="Times New Roman" w:cs="Times New Roman"/>
          <w:sz w:val="28"/>
        </w:rPr>
        <w:t>Манастырная Е.С. Проблемы учета основных средств в некоммерческих организациях / Экономика и управление: анализ тенденций и перспектив развития. 2016. № 30. С. 167-170.</w:t>
      </w:r>
    </w:p>
    <w:p w14:paraId="5D10C404" w14:textId="77777777" w:rsidR="00340EAB" w:rsidRPr="00EA2C9C" w:rsidRDefault="00340EAB" w:rsidP="00340EAB">
      <w:pPr>
        <w:pStyle w:val="aa"/>
        <w:numPr>
          <w:ilvl w:val="0"/>
          <w:numId w:val="1"/>
        </w:numPr>
        <w:spacing w:after="0" w:line="360" w:lineRule="auto"/>
        <w:ind w:left="0" w:firstLine="851"/>
        <w:jc w:val="both"/>
        <w:rPr>
          <w:rFonts w:ascii="Times New Roman" w:hAnsi="Times New Roman" w:cs="Times New Roman"/>
          <w:sz w:val="28"/>
        </w:rPr>
      </w:pPr>
      <w:r w:rsidRPr="00EA2C9C">
        <w:rPr>
          <w:rFonts w:ascii="Times New Roman" w:hAnsi="Times New Roman" w:cs="Times New Roman"/>
          <w:sz w:val="28"/>
        </w:rPr>
        <w:t>Мелехина Т.И. Бухгалтерский и налоговый учет резерва на оплату отпусков в некоммерческих организациях / Бухгалтерский учет в бюджетных и некоммерческих организациях. 2015. № 11 (371). С. 12-17.</w:t>
      </w:r>
      <w:r w:rsidRPr="00EA2C9C">
        <w:rPr>
          <w:rFonts w:ascii="Times New Roman" w:hAnsi="Times New Roman" w:cs="Times New Roman"/>
          <w:sz w:val="28"/>
        </w:rPr>
        <w:tab/>
      </w:r>
    </w:p>
    <w:p w14:paraId="673CBE11" w14:textId="79F6E19A" w:rsidR="00340EAB" w:rsidRPr="00EA2C9C" w:rsidRDefault="00340EAB" w:rsidP="00340EAB">
      <w:pPr>
        <w:pStyle w:val="aa"/>
        <w:numPr>
          <w:ilvl w:val="0"/>
          <w:numId w:val="1"/>
        </w:numPr>
        <w:spacing w:after="0" w:line="360" w:lineRule="auto"/>
        <w:ind w:left="0" w:firstLine="851"/>
        <w:jc w:val="both"/>
        <w:rPr>
          <w:rFonts w:ascii="Times New Roman" w:hAnsi="Times New Roman" w:cs="Times New Roman"/>
          <w:sz w:val="28"/>
        </w:rPr>
      </w:pPr>
      <w:r w:rsidRPr="00EA2C9C">
        <w:rPr>
          <w:rFonts w:ascii="Times New Roman" w:hAnsi="Times New Roman" w:cs="Times New Roman"/>
          <w:sz w:val="28"/>
        </w:rPr>
        <w:lastRenderedPageBreak/>
        <w:t>Молчанов В.Г. Порядок определения срока эксплуатации и стоимости основного средства в целях расчета налога на имущество некоммерческих организаций / Бухгалтерский учет в бюджетных и н</w:t>
      </w:r>
      <w:r w:rsidR="00CD40F9" w:rsidRPr="00EA2C9C">
        <w:rPr>
          <w:rFonts w:ascii="Times New Roman" w:hAnsi="Times New Roman" w:cs="Times New Roman"/>
          <w:sz w:val="28"/>
        </w:rPr>
        <w:t>екоммерческих организациях. 2015</w:t>
      </w:r>
      <w:r w:rsidRPr="00EA2C9C">
        <w:rPr>
          <w:rFonts w:ascii="Times New Roman" w:hAnsi="Times New Roman" w:cs="Times New Roman"/>
          <w:sz w:val="28"/>
        </w:rPr>
        <w:t>. № 7. С. 25-28.</w:t>
      </w:r>
    </w:p>
    <w:p w14:paraId="2054929B" w14:textId="77777777" w:rsidR="00340EAB" w:rsidRPr="00EA2C9C" w:rsidRDefault="00340EAB" w:rsidP="00340EAB">
      <w:pPr>
        <w:pStyle w:val="aa"/>
        <w:numPr>
          <w:ilvl w:val="0"/>
          <w:numId w:val="1"/>
        </w:numPr>
        <w:spacing w:after="0" w:line="360" w:lineRule="auto"/>
        <w:ind w:left="0" w:firstLine="851"/>
        <w:jc w:val="both"/>
        <w:rPr>
          <w:rFonts w:ascii="Times New Roman" w:hAnsi="Times New Roman" w:cs="Times New Roman"/>
          <w:sz w:val="28"/>
        </w:rPr>
      </w:pPr>
      <w:r w:rsidRPr="00EA2C9C">
        <w:rPr>
          <w:rFonts w:ascii="Times New Roman" w:hAnsi="Times New Roman" w:cs="Times New Roman"/>
          <w:sz w:val="28"/>
        </w:rPr>
        <w:t>Москунова Е.А. Бухгалтерский учет и распределение непрямых расходов в некоммерческих организациях / Бухгалтерский учет в бюджетных и некоммерческих организациях. 2016. № 4. С. 22-26.</w:t>
      </w:r>
    </w:p>
    <w:p w14:paraId="67890485" w14:textId="34539C02" w:rsidR="00340EAB" w:rsidRPr="00EA2C9C" w:rsidRDefault="00340EAB" w:rsidP="00340EAB">
      <w:pPr>
        <w:pStyle w:val="aa"/>
        <w:numPr>
          <w:ilvl w:val="0"/>
          <w:numId w:val="1"/>
        </w:numPr>
        <w:spacing w:after="0" w:line="360" w:lineRule="auto"/>
        <w:ind w:left="0" w:firstLine="851"/>
        <w:jc w:val="both"/>
        <w:rPr>
          <w:rFonts w:ascii="Times New Roman" w:hAnsi="Times New Roman" w:cs="Times New Roman"/>
          <w:sz w:val="28"/>
        </w:rPr>
      </w:pPr>
      <w:r w:rsidRPr="00EA2C9C">
        <w:rPr>
          <w:rFonts w:ascii="Times New Roman" w:hAnsi="Times New Roman" w:cs="Times New Roman"/>
          <w:sz w:val="28"/>
        </w:rPr>
        <w:t xml:space="preserve">Музалёв С.В., Звонарёва Н.С. Особенности анализа эффективности использования основных средств в некоммерческих организациях / Вестник </w:t>
      </w:r>
      <w:r w:rsidR="00CD40F9" w:rsidRPr="00EA2C9C">
        <w:rPr>
          <w:rFonts w:ascii="Times New Roman" w:hAnsi="Times New Roman" w:cs="Times New Roman"/>
          <w:sz w:val="28"/>
        </w:rPr>
        <w:t>экономической безопасности. 2015</w:t>
      </w:r>
      <w:r w:rsidRPr="00EA2C9C">
        <w:rPr>
          <w:rFonts w:ascii="Times New Roman" w:hAnsi="Times New Roman" w:cs="Times New Roman"/>
          <w:sz w:val="28"/>
        </w:rPr>
        <w:t>. № 3. С. 33-35.</w:t>
      </w:r>
    </w:p>
    <w:p w14:paraId="05DA906E" w14:textId="100B2E53" w:rsidR="0060393D" w:rsidRPr="00EA2C9C" w:rsidRDefault="0060393D" w:rsidP="00340EAB">
      <w:pPr>
        <w:pStyle w:val="aa"/>
        <w:numPr>
          <w:ilvl w:val="0"/>
          <w:numId w:val="1"/>
        </w:numPr>
        <w:spacing w:after="0" w:line="360" w:lineRule="auto"/>
        <w:ind w:left="0" w:firstLine="851"/>
        <w:jc w:val="both"/>
        <w:rPr>
          <w:rFonts w:ascii="Times New Roman" w:hAnsi="Times New Roman" w:cs="Times New Roman"/>
          <w:sz w:val="28"/>
        </w:rPr>
      </w:pPr>
      <w:r w:rsidRPr="00EA2C9C">
        <w:rPr>
          <w:rFonts w:ascii="Times New Roman" w:hAnsi="Times New Roman" w:cs="Times New Roman"/>
          <w:sz w:val="28"/>
        </w:rPr>
        <w:t xml:space="preserve">Приображенская В.В. Теория и практика бухгалтерского учета производственных внеоборотных активов (основных средств и нематериальных активов) / </w:t>
      </w:r>
      <w:r w:rsidR="00A12D2B" w:rsidRPr="00EA2C9C">
        <w:rPr>
          <w:rFonts w:ascii="Times New Roman" w:hAnsi="Times New Roman" w:cs="Times New Roman"/>
          <w:sz w:val="28"/>
        </w:rPr>
        <w:t>2016. С. 48-50</w:t>
      </w:r>
    </w:p>
    <w:p w14:paraId="0E7F55B6" w14:textId="77777777" w:rsidR="00340EAB" w:rsidRPr="00EA2C9C" w:rsidRDefault="00340EAB" w:rsidP="00340EAB">
      <w:pPr>
        <w:pStyle w:val="aa"/>
        <w:numPr>
          <w:ilvl w:val="0"/>
          <w:numId w:val="1"/>
        </w:numPr>
        <w:spacing w:after="0" w:line="360" w:lineRule="auto"/>
        <w:ind w:left="0" w:firstLine="851"/>
        <w:jc w:val="both"/>
        <w:rPr>
          <w:rFonts w:ascii="Times New Roman" w:hAnsi="Times New Roman" w:cs="Times New Roman"/>
          <w:sz w:val="28"/>
        </w:rPr>
      </w:pPr>
      <w:r w:rsidRPr="00EA2C9C">
        <w:rPr>
          <w:rFonts w:ascii="Times New Roman" w:hAnsi="Times New Roman" w:cs="Times New Roman"/>
          <w:sz w:val="28"/>
        </w:rPr>
        <w:t>Созарукова Г.А. Современный бухгалтерский учет в некоммерческой общественной организации / Аудит и финансовый анализ. 2016. № 5. С. 16-23.</w:t>
      </w:r>
    </w:p>
    <w:p w14:paraId="4607D01A" w14:textId="1223271B" w:rsidR="00340EAB" w:rsidRPr="00EA2C9C" w:rsidRDefault="00340EAB" w:rsidP="00340EAB">
      <w:pPr>
        <w:pStyle w:val="aa"/>
        <w:numPr>
          <w:ilvl w:val="0"/>
          <w:numId w:val="1"/>
        </w:numPr>
        <w:spacing w:after="0" w:line="360" w:lineRule="auto"/>
        <w:ind w:left="0" w:firstLine="851"/>
        <w:jc w:val="both"/>
        <w:rPr>
          <w:rFonts w:ascii="Times New Roman" w:hAnsi="Times New Roman" w:cs="Times New Roman"/>
          <w:sz w:val="28"/>
        </w:rPr>
      </w:pPr>
      <w:r w:rsidRPr="00EA2C9C">
        <w:rPr>
          <w:rFonts w:ascii="Times New Roman" w:hAnsi="Times New Roman" w:cs="Times New Roman"/>
          <w:sz w:val="28"/>
        </w:rPr>
        <w:t>Стукова А.А. Особенности учета основных средств некоммерческих организаций / Бухгалтерский учет в бюджетных и н</w:t>
      </w:r>
      <w:r w:rsidR="00CD40F9" w:rsidRPr="00EA2C9C">
        <w:rPr>
          <w:rFonts w:ascii="Times New Roman" w:hAnsi="Times New Roman" w:cs="Times New Roman"/>
          <w:sz w:val="28"/>
        </w:rPr>
        <w:t>екоммерческих организациях. 2016</w:t>
      </w:r>
      <w:r w:rsidRPr="00EA2C9C">
        <w:rPr>
          <w:rFonts w:ascii="Times New Roman" w:hAnsi="Times New Roman" w:cs="Times New Roman"/>
          <w:sz w:val="28"/>
        </w:rPr>
        <w:t>. № 1. С. 29-30.</w:t>
      </w:r>
    </w:p>
    <w:p w14:paraId="456964C4" w14:textId="7C4188B8" w:rsidR="00D008EE" w:rsidRPr="00EA2C9C" w:rsidRDefault="00D008EE" w:rsidP="00340EAB">
      <w:pPr>
        <w:pStyle w:val="aa"/>
        <w:numPr>
          <w:ilvl w:val="0"/>
          <w:numId w:val="1"/>
        </w:numPr>
        <w:spacing w:after="0" w:line="360" w:lineRule="auto"/>
        <w:ind w:left="0" w:firstLine="851"/>
        <w:jc w:val="both"/>
        <w:rPr>
          <w:rFonts w:ascii="Times New Roman" w:hAnsi="Times New Roman" w:cs="Times New Roman"/>
          <w:sz w:val="28"/>
        </w:rPr>
      </w:pPr>
      <w:r w:rsidRPr="00EA2C9C">
        <w:rPr>
          <w:rFonts w:ascii="Times New Roman" w:hAnsi="Times New Roman" w:cs="Times New Roman"/>
          <w:sz w:val="28"/>
        </w:rPr>
        <w:t xml:space="preserve">Толмачев И.А. Основные средства / Справочник / ПИТЕР. </w:t>
      </w:r>
      <w:r w:rsidRPr="00EA2C9C">
        <w:rPr>
          <w:rFonts w:ascii="Times New Roman" w:hAnsi="Times New Roman" w:cs="Times New Roman"/>
          <w:sz w:val="28"/>
          <w:lang w:val="en-US"/>
        </w:rPr>
        <w:t>2016</w:t>
      </w:r>
      <w:r w:rsidRPr="00EA2C9C">
        <w:rPr>
          <w:rFonts w:ascii="Times New Roman" w:hAnsi="Times New Roman" w:cs="Times New Roman"/>
          <w:sz w:val="28"/>
        </w:rPr>
        <w:t>. C. 90-93</w:t>
      </w:r>
    </w:p>
    <w:p w14:paraId="6FFF7388" w14:textId="46216F9E" w:rsidR="008512F5" w:rsidRPr="00EA2C9C" w:rsidRDefault="008512F5" w:rsidP="00340EAB">
      <w:pPr>
        <w:pStyle w:val="aa"/>
        <w:numPr>
          <w:ilvl w:val="0"/>
          <w:numId w:val="1"/>
        </w:numPr>
        <w:spacing w:after="0" w:line="360" w:lineRule="auto"/>
        <w:ind w:left="0" w:firstLine="851"/>
        <w:jc w:val="both"/>
        <w:rPr>
          <w:rFonts w:ascii="Times New Roman" w:hAnsi="Times New Roman" w:cs="Times New Roman"/>
          <w:sz w:val="28"/>
        </w:rPr>
      </w:pPr>
      <w:r w:rsidRPr="00EA2C9C">
        <w:rPr>
          <w:rFonts w:ascii="Times New Roman" w:hAnsi="Times New Roman" w:cs="Times New Roman"/>
          <w:sz w:val="28"/>
        </w:rPr>
        <w:t>Томшинская И.Н. Бухгалтерский и налоговый учет в коммерческих организациях /</w:t>
      </w:r>
      <w:r w:rsidR="00A6555C" w:rsidRPr="00EA2C9C">
        <w:rPr>
          <w:rFonts w:ascii="Times New Roman" w:hAnsi="Times New Roman" w:cs="Times New Roman"/>
          <w:sz w:val="28"/>
        </w:rPr>
        <w:t xml:space="preserve"> Теория и практика/</w:t>
      </w:r>
      <w:r w:rsidRPr="00EA2C9C">
        <w:rPr>
          <w:rFonts w:ascii="Times New Roman" w:hAnsi="Times New Roman" w:cs="Times New Roman"/>
          <w:sz w:val="28"/>
        </w:rPr>
        <w:t xml:space="preserve"> ПИТЕР. 2015</w:t>
      </w:r>
      <w:r w:rsidRPr="00EA2C9C">
        <w:rPr>
          <w:rFonts w:ascii="Times New Roman" w:hAnsi="Times New Roman" w:cs="Times New Roman"/>
          <w:sz w:val="28"/>
          <w:lang w:val="en-US"/>
        </w:rPr>
        <w:t>. C. 170-172</w:t>
      </w:r>
    </w:p>
    <w:p w14:paraId="5F477D86" w14:textId="77777777" w:rsidR="00340EAB" w:rsidRPr="00EA2C9C" w:rsidRDefault="00340EAB">
      <w:pPr>
        <w:rPr>
          <w:rFonts w:ascii="Times New Roman" w:hAnsi="Times New Roman" w:cs="Times New Roman"/>
          <w:sz w:val="28"/>
          <w:szCs w:val="28"/>
        </w:rPr>
      </w:pPr>
      <w:r w:rsidRPr="00EA2C9C">
        <w:rPr>
          <w:rFonts w:ascii="Times New Roman" w:hAnsi="Times New Roman" w:cs="Times New Roman"/>
          <w:sz w:val="28"/>
          <w:szCs w:val="28"/>
        </w:rPr>
        <w:br w:type="page"/>
      </w:r>
    </w:p>
    <w:p w14:paraId="54A7642E" w14:textId="2C46EAFC" w:rsidR="003E5274" w:rsidRPr="00EA2C9C" w:rsidRDefault="001B6FE1" w:rsidP="001B6FE1">
      <w:pPr>
        <w:jc w:val="center"/>
        <w:outlineLvl w:val="0"/>
        <w:rPr>
          <w:rFonts w:ascii="Times New Roman" w:hAnsi="Times New Roman" w:cs="Times New Roman"/>
          <w:b/>
          <w:sz w:val="28"/>
          <w:szCs w:val="28"/>
        </w:rPr>
      </w:pPr>
      <w:r w:rsidRPr="00EA2C9C">
        <w:rPr>
          <w:rFonts w:ascii="Times New Roman" w:hAnsi="Times New Roman" w:cs="Times New Roman"/>
          <w:b/>
          <w:sz w:val="28"/>
          <w:szCs w:val="28"/>
        </w:rPr>
        <w:lastRenderedPageBreak/>
        <w:t>ПРИЛОЖЕНИЕ 1</w:t>
      </w:r>
    </w:p>
    <w:p w14:paraId="34BB2522" w14:textId="77777777" w:rsidR="003E5274" w:rsidRPr="00EA2C9C" w:rsidRDefault="003E5274" w:rsidP="00340EAB">
      <w:pPr>
        <w:jc w:val="center"/>
        <w:rPr>
          <w:rFonts w:ascii="Times New Roman" w:hAnsi="Times New Roman" w:cs="Times New Roman"/>
          <w:sz w:val="28"/>
          <w:szCs w:val="28"/>
        </w:rPr>
      </w:pPr>
      <w:r w:rsidRPr="00EA2C9C">
        <w:rPr>
          <w:rFonts w:ascii="Times New Roman" w:hAnsi="Times New Roman" w:cs="Times New Roman"/>
          <w:sz w:val="28"/>
          <w:szCs w:val="28"/>
        </w:rPr>
        <w:t>Современная российская система нормативного регулирования бухгалтерского учета основных средств некоммерческих и коммерческих организаций негосударственного сектора</w:t>
      </w:r>
    </w:p>
    <w:tbl>
      <w:tblPr>
        <w:tblStyle w:val="a8"/>
        <w:tblW w:w="5000" w:type="pct"/>
        <w:tblLook w:val="04A0" w:firstRow="1" w:lastRow="0" w:firstColumn="1" w:lastColumn="0" w:noHBand="0" w:noVBand="1"/>
      </w:tblPr>
      <w:tblGrid>
        <w:gridCol w:w="4161"/>
        <w:gridCol w:w="5467"/>
      </w:tblGrid>
      <w:tr w:rsidR="003E5274" w:rsidRPr="00EA2C9C" w14:paraId="1C7772A5" w14:textId="77777777" w:rsidTr="00AD6680">
        <w:trPr>
          <w:trHeight w:val="20"/>
        </w:trPr>
        <w:tc>
          <w:tcPr>
            <w:tcW w:w="2161" w:type="pct"/>
            <w:tcBorders>
              <w:top w:val="single" w:sz="4" w:space="0" w:color="auto"/>
              <w:left w:val="single" w:sz="4" w:space="0" w:color="auto"/>
              <w:bottom w:val="single" w:sz="4" w:space="0" w:color="auto"/>
              <w:right w:val="single" w:sz="4" w:space="0" w:color="auto"/>
            </w:tcBorders>
            <w:hideMark/>
          </w:tcPr>
          <w:p w14:paraId="0A8C5CD3" w14:textId="77777777" w:rsidR="003E5274" w:rsidRPr="00EA2C9C" w:rsidRDefault="003E5274" w:rsidP="00AD6680">
            <w:pPr>
              <w:rPr>
                <w:rFonts w:ascii="Times New Roman" w:hAnsi="Times New Roman" w:cs="Times New Roman"/>
                <w:szCs w:val="28"/>
              </w:rPr>
            </w:pPr>
            <w:r w:rsidRPr="00EA2C9C">
              <w:rPr>
                <w:rFonts w:ascii="Times New Roman" w:hAnsi="Times New Roman" w:cs="Times New Roman"/>
                <w:szCs w:val="28"/>
              </w:rPr>
              <w:t>Основные нормативные документы</w:t>
            </w:r>
          </w:p>
        </w:tc>
        <w:tc>
          <w:tcPr>
            <w:tcW w:w="2839" w:type="pct"/>
            <w:tcBorders>
              <w:top w:val="single" w:sz="4" w:space="0" w:color="auto"/>
              <w:left w:val="single" w:sz="4" w:space="0" w:color="auto"/>
              <w:bottom w:val="single" w:sz="4" w:space="0" w:color="auto"/>
              <w:right w:val="single" w:sz="4" w:space="0" w:color="auto"/>
            </w:tcBorders>
            <w:hideMark/>
          </w:tcPr>
          <w:p w14:paraId="45D1CB77" w14:textId="77777777" w:rsidR="003E5274" w:rsidRPr="00EA2C9C" w:rsidRDefault="003E5274" w:rsidP="00AD6680">
            <w:pPr>
              <w:rPr>
                <w:rFonts w:ascii="Times New Roman" w:hAnsi="Times New Roman" w:cs="Times New Roman"/>
                <w:szCs w:val="28"/>
              </w:rPr>
            </w:pPr>
            <w:r w:rsidRPr="00EA2C9C">
              <w:rPr>
                <w:rFonts w:ascii="Times New Roman" w:hAnsi="Times New Roman" w:cs="Times New Roman"/>
                <w:szCs w:val="28"/>
              </w:rPr>
              <w:t>Регламентации документов по бухгалтерскому учету основных средств</w:t>
            </w:r>
          </w:p>
        </w:tc>
      </w:tr>
      <w:tr w:rsidR="003E5274" w:rsidRPr="00EA2C9C" w14:paraId="1C127E57" w14:textId="77777777" w:rsidTr="00AD6680">
        <w:trPr>
          <w:trHeight w:val="20"/>
        </w:trPr>
        <w:tc>
          <w:tcPr>
            <w:tcW w:w="5000" w:type="pct"/>
            <w:gridSpan w:val="2"/>
            <w:tcBorders>
              <w:top w:val="single" w:sz="4" w:space="0" w:color="auto"/>
              <w:left w:val="single" w:sz="4" w:space="0" w:color="auto"/>
              <w:bottom w:val="single" w:sz="4" w:space="0" w:color="auto"/>
              <w:right w:val="single" w:sz="4" w:space="0" w:color="auto"/>
            </w:tcBorders>
            <w:hideMark/>
          </w:tcPr>
          <w:p w14:paraId="2D75D253" w14:textId="77777777" w:rsidR="003E5274" w:rsidRPr="00EA2C9C" w:rsidRDefault="003E5274" w:rsidP="00AD6680">
            <w:pPr>
              <w:rPr>
                <w:rFonts w:ascii="Times New Roman" w:hAnsi="Times New Roman" w:cs="Times New Roman"/>
                <w:szCs w:val="28"/>
              </w:rPr>
            </w:pPr>
            <w:r w:rsidRPr="00EA2C9C">
              <w:rPr>
                <w:rFonts w:ascii="Times New Roman" w:hAnsi="Times New Roman" w:cs="Times New Roman"/>
                <w:szCs w:val="28"/>
              </w:rPr>
              <w:t>Документы, напрямую посвященные бухгалтерскому учету основных средств</w:t>
            </w:r>
          </w:p>
        </w:tc>
      </w:tr>
      <w:tr w:rsidR="003E5274" w:rsidRPr="00EA2C9C" w14:paraId="0F5C04F7" w14:textId="77777777" w:rsidTr="00AD6680">
        <w:trPr>
          <w:trHeight w:val="20"/>
        </w:trPr>
        <w:tc>
          <w:tcPr>
            <w:tcW w:w="2161" w:type="pct"/>
            <w:tcBorders>
              <w:top w:val="single" w:sz="4" w:space="0" w:color="auto"/>
              <w:left w:val="single" w:sz="4" w:space="0" w:color="auto"/>
              <w:bottom w:val="single" w:sz="4" w:space="0" w:color="auto"/>
              <w:right w:val="single" w:sz="4" w:space="0" w:color="auto"/>
            </w:tcBorders>
            <w:hideMark/>
          </w:tcPr>
          <w:p w14:paraId="0C858E53" w14:textId="77777777" w:rsidR="003E5274" w:rsidRPr="00EA2C9C" w:rsidRDefault="003E5274" w:rsidP="00AD6680">
            <w:pPr>
              <w:rPr>
                <w:rFonts w:ascii="Times New Roman" w:hAnsi="Times New Roman" w:cs="Times New Roman"/>
                <w:szCs w:val="28"/>
              </w:rPr>
            </w:pPr>
            <w:r w:rsidRPr="00EA2C9C">
              <w:rPr>
                <w:rFonts w:ascii="Times New Roman" w:hAnsi="Times New Roman" w:cs="Times New Roman"/>
                <w:szCs w:val="28"/>
              </w:rPr>
              <w:t xml:space="preserve">Положение по бухгалтерскому учету </w:t>
            </w:r>
            <w:r w:rsidR="00BC2EE5" w:rsidRPr="00EA2C9C">
              <w:rPr>
                <w:rFonts w:ascii="Times New Roman" w:hAnsi="Times New Roman" w:cs="Times New Roman"/>
                <w:szCs w:val="28"/>
              </w:rPr>
              <w:t>«</w:t>
            </w:r>
            <w:r w:rsidRPr="00EA2C9C">
              <w:rPr>
                <w:rFonts w:ascii="Times New Roman" w:hAnsi="Times New Roman" w:cs="Times New Roman"/>
                <w:szCs w:val="28"/>
              </w:rPr>
              <w:t>Учет основ</w:t>
            </w:r>
            <w:r w:rsidRPr="00EA2C9C">
              <w:rPr>
                <w:rFonts w:ascii="Times New Roman" w:hAnsi="Times New Roman" w:cs="Times New Roman"/>
                <w:szCs w:val="28"/>
              </w:rPr>
              <w:softHyphen/>
              <w:t>ных средств</w:t>
            </w:r>
            <w:r w:rsidR="00BC2EE5" w:rsidRPr="00EA2C9C">
              <w:rPr>
                <w:rFonts w:ascii="Times New Roman" w:hAnsi="Times New Roman" w:cs="Times New Roman"/>
                <w:szCs w:val="28"/>
              </w:rPr>
              <w:t>»</w:t>
            </w:r>
            <w:r w:rsidRPr="00EA2C9C">
              <w:rPr>
                <w:rFonts w:ascii="Times New Roman" w:hAnsi="Times New Roman" w:cs="Times New Roman"/>
                <w:szCs w:val="28"/>
              </w:rPr>
              <w:t xml:space="preserve"> ПБУ 6/01: приказ Минфина России от 30.03.2001 № 26н</w:t>
            </w:r>
          </w:p>
        </w:tc>
        <w:tc>
          <w:tcPr>
            <w:tcW w:w="2839" w:type="pct"/>
            <w:tcBorders>
              <w:top w:val="single" w:sz="4" w:space="0" w:color="auto"/>
              <w:left w:val="single" w:sz="4" w:space="0" w:color="auto"/>
              <w:bottom w:val="single" w:sz="4" w:space="0" w:color="auto"/>
              <w:right w:val="single" w:sz="4" w:space="0" w:color="auto"/>
            </w:tcBorders>
            <w:hideMark/>
          </w:tcPr>
          <w:p w14:paraId="7AB1BAE6" w14:textId="77777777" w:rsidR="003E5274" w:rsidRPr="00EA2C9C" w:rsidRDefault="003E5274" w:rsidP="00AD6680">
            <w:pPr>
              <w:rPr>
                <w:rFonts w:ascii="Times New Roman" w:hAnsi="Times New Roman" w:cs="Times New Roman"/>
                <w:szCs w:val="28"/>
              </w:rPr>
            </w:pPr>
            <w:r w:rsidRPr="00EA2C9C">
              <w:rPr>
                <w:rFonts w:ascii="Times New Roman" w:hAnsi="Times New Roman" w:cs="Times New Roman"/>
                <w:szCs w:val="28"/>
              </w:rPr>
              <w:t>Содержатся определение и классификация основных средств, определяются срок их полезного использования и единица бухгалтерского учета, устанавливаются правила первоначальной и последующей оценки основных средств, учета их износа в некоммерческих организациях и способы начисления амортизации указанных активов в коммерческих организациях, регламентации по учету восстановления и выбытия основных средств, требования к раскрытию информации о данных активах в отчетности</w:t>
            </w:r>
          </w:p>
        </w:tc>
      </w:tr>
      <w:tr w:rsidR="003E5274" w:rsidRPr="00EA2C9C" w14:paraId="48B1594D" w14:textId="77777777" w:rsidTr="00AD6680">
        <w:trPr>
          <w:trHeight w:val="20"/>
        </w:trPr>
        <w:tc>
          <w:tcPr>
            <w:tcW w:w="2161" w:type="pct"/>
            <w:tcBorders>
              <w:top w:val="single" w:sz="4" w:space="0" w:color="auto"/>
              <w:left w:val="single" w:sz="4" w:space="0" w:color="auto"/>
              <w:bottom w:val="single" w:sz="4" w:space="0" w:color="auto"/>
              <w:right w:val="single" w:sz="4" w:space="0" w:color="auto"/>
            </w:tcBorders>
            <w:hideMark/>
          </w:tcPr>
          <w:p w14:paraId="58373180" w14:textId="77777777" w:rsidR="003E5274" w:rsidRPr="00EA2C9C" w:rsidRDefault="003E5274" w:rsidP="00AD6680">
            <w:pPr>
              <w:rPr>
                <w:rFonts w:ascii="Times New Roman" w:hAnsi="Times New Roman" w:cs="Times New Roman"/>
                <w:szCs w:val="28"/>
              </w:rPr>
            </w:pPr>
            <w:r w:rsidRPr="00EA2C9C">
              <w:rPr>
                <w:rFonts w:ascii="Times New Roman" w:hAnsi="Times New Roman" w:cs="Times New Roman"/>
                <w:szCs w:val="28"/>
              </w:rPr>
              <w:t>Методические указания по бухгалтерскому учету основных средств: приказ Минфина России от 13.10.2003 № 91н</w:t>
            </w:r>
          </w:p>
        </w:tc>
        <w:tc>
          <w:tcPr>
            <w:tcW w:w="2839" w:type="pct"/>
            <w:tcBorders>
              <w:top w:val="single" w:sz="4" w:space="0" w:color="auto"/>
              <w:left w:val="single" w:sz="4" w:space="0" w:color="auto"/>
              <w:bottom w:val="single" w:sz="4" w:space="0" w:color="auto"/>
              <w:right w:val="single" w:sz="4" w:space="0" w:color="auto"/>
            </w:tcBorders>
            <w:hideMark/>
          </w:tcPr>
          <w:p w14:paraId="5872D710" w14:textId="77777777" w:rsidR="003E5274" w:rsidRPr="00EA2C9C" w:rsidRDefault="003E5274" w:rsidP="00AD6680">
            <w:pPr>
              <w:rPr>
                <w:rFonts w:ascii="Times New Roman" w:hAnsi="Times New Roman" w:cs="Times New Roman"/>
                <w:szCs w:val="28"/>
              </w:rPr>
            </w:pPr>
            <w:r w:rsidRPr="00EA2C9C">
              <w:rPr>
                <w:rFonts w:ascii="Times New Roman" w:hAnsi="Times New Roman" w:cs="Times New Roman"/>
                <w:szCs w:val="28"/>
              </w:rPr>
              <w:t>Детализируются правила ПБУ 6/01 в отношении бухгалтерского учета поступления основных средств, их классификации, последу</w:t>
            </w:r>
            <w:r w:rsidRPr="00EA2C9C">
              <w:rPr>
                <w:rFonts w:ascii="Times New Roman" w:hAnsi="Times New Roman" w:cs="Times New Roman"/>
                <w:szCs w:val="28"/>
              </w:rPr>
              <w:softHyphen/>
              <w:t>ющего учета данных активов и учета их выбытия, устанавливают</w:t>
            </w:r>
            <w:r w:rsidRPr="00EA2C9C">
              <w:rPr>
                <w:rFonts w:ascii="Times New Roman" w:hAnsi="Times New Roman" w:cs="Times New Roman"/>
                <w:szCs w:val="28"/>
              </w:rPr>
              <w:softHyphen/>
              <w:t>ся цели бухгалтерского учета основных средств, рассматриваются вопросы первичной учетной документации, связанной с движени</w:t>
            </w:r>
            <w:r w:rsidRPr="00EA2C9C">
              <w:rPr>
                <w:rFonts w:ascii="Times New Roman" w:hAnsi="Times New Roman" w:cs="Times New Roman"/>
                <w:szCs w:val="28"/>
              </w:rPr>
              <w:softHyphen/>
              <w:t>ем указанных активов</w:t>
            </w:r>
          </w:p>
        </w:tc>
      </w:tr>
      <w:tr w:rsidR="003E5274" w:rsidRPr="00EA2C9C" w14:paraId="7DA792F6" w14:textId="77777777" w:rsidTr="00AD6680">
        <w:trPr>
          <w:trHeight w:val="20"/>
        </w:trPr>
        <w:tc>
          <w:tcPr>
            <w:tcW w:w="5000" w:type="pct"/>
            <w:gridSpan w:val="2"/>
            <w:tcBorders>
              <w:top w:val="single" w:sz="4" w:space="0" w:color="auto"/>
              <w:left w:val="single" w:sz="4" w:space="0" w:color="auto"/>
              <w:bottom w:val="single" w:sz="4" w:space="0" w:color="auto"/>
              <w:right w:val="single" w:sz="4" w:space="0" w:color="auto"/>
            </w:tcBorders>
            <w:hideMark/>
          </w:tcPr>
          <w:p w14:paraId="56BBCCAB" w14:textId="77777777" w:rsidR="003E5274" w:rsidRPr="00EA2C9C" w:rsidRDefault="003E5274" w:rsidP="00AD6680">
            <w:pPr>
              <w:rPr>
                <w:rFonts w:ascii="Times New Roman" w:hAnsi="Times New Roman" w:cs="Times New Roman"/>
                <w:szCs w:val="28"/>
              </w:rPr>
            </w:pPr>
            <w:r w:rsidRPr="00EA2C9C">
              <w:rPr>
                <w:rFonts w:ascii="Times New Roman" w:hAnsi="Times New Roman" w:cs="Times New Roman"/>
                <w:szCs w:val="28"/>
              </w:rPr>
              <w:t>Документы, имеющие косвенное отношение к бухгалтерскому учету основных средств</w:t>
            </w:r>
          </w:p>
        </w:tc>
      </w:tr>
      <w:tr w:rsidR="003E5274" w:rsidRPr="00EA2C9C" w14:paraId="55769109" w14:textId="77777777" w:rsidTr="00AD6680">
        <w:trPr>
          <w:trHeight w:val="20"/>
        </w:trPr>
        <w:tc>
          <w:tcPr>
            <w:tcW w:w="2161" w:type="pct"/>
            <w:tcBorders>
              <w:top w:val="single" w:sz="4" w:space="0" w:color="auto"/>
              <w:left w:val="single" w:sz="4" w:space="0" w:color="auto"/>
              <w:bottom w:val="single" w:sz="4" w:space="0" w:color="auto"/>
              <w:right w:val="single" w:sz="4" w:space="0" w:color="auto"/>
            </w:tcBorders>
            <w:hideMark/>
          </w:tcPr>
          <w:p w14:paraId="20BDD537" w14:textId="77777777" w:rsidR="003E5274" w:rsidRPr="00EA2C9C" w:rsidRDefault="003E5274" w:rsidP="00AD6680">
            <w:pPr>
              <w:rPr>
                <w:rFonts w:ascii="Times New Roman" w:hAnsi="Times New Roman" w:cs="Times New Roman"/>
                <w:szCs w:val="28"/>
              </w:rPr>
            </w:pPr>
            <w:r w:rsidRPr="00EA2C9C">
              <w:rPr>
                <w:rFonts w:ascii="Times New Roman" w:hAnsi="Times New Roman" w:cs="Times New Roman"/>
                <w:szCs w:val="28"/>
              </w:rPr>
              <w:t xml:space="preserve">Федеральный закон от 06.12.2011 № 402-ФЗ </w:t>
            </w:r>
            <w:r w:rsidR="00BC2EE5" w:rsidRPr="00EA2C9C">
              <w:rPr>
                <w:rFonts w:ascii="Times New Roman" w:hAnsi="Times New Roman" w:cs="Times New Roman"/>
                <w:szCs w:val="28"/>
              </w:rPr>
              <w:t>«</w:t>
            </w:r>
            <w:r w:rsidRPr="00EA2C9C">
              <w:rPr>
                <w:rFonts w:ascii="Times New Roman" w:hAnsi="Times New Roman" w:cs="Times New Roman"/>
                <w:szCs w:val="28"/>
              </w:rPr>
              <w:t>О бухгалтерском учете</w:t>
            </w:r>
            <w:r w:rsidR="00BC2EE5" w:rsidRPr="00EA2C9C">
              <w:rPr>
                <w:rFonts w:ascii="Times New Roman" w:hAnsi="Times New Roman" w:cs="Times New Roman"/>
                <w:szCs w:val="28"/>
              </w:rPr>
              <w:t>»</w:t>
            </w:r>
          </w:p>
        </w:tc>
        <w:tc>
          <w:tcPr>
            <w:tcW w:w="2839" w:type="pct"/>
            <w:tcBorders>
              <w:top w:val="single" w:sz="4" w:space="0" w:color="auto"/>
              <w:left w:val="single" w:sz="4" w:space="0" w:color="auto"/>
              <w:bottom w:val="single" w:sz="4" w:space="0" w:color="auto"/>
              <w:right w:val="single" w:sz="4" w:space="0" w:color="auto"/>
            </w:tcBorders>
            <w:hideMark/>
          </w:tcPr>
          <w:p w14:paraId="2DA95D8C" w14:textId="77777777" w:rsidR="003E5274" w:rsidRPr="00EA2C9C" w:rsidRDefault="003E5274" w:rsidP="00AD6680">
            <w:pPr>
              <w:rPr>
                <w:rFonts w:ascii="Times New Roman" w:hAnsi="Times New Roman" w:cs="Times New Roman"/>
                <w:szCs w:val="28"/>
              </w:rPr>
            </w:pPr>
            <w:r w:rsidRPr="00EA2C9C">
              <w:rPr>
                <w:rFonts w:ascii="Times New Roman" w:hAnsi="Times New Roman" w:cs="Times New Roman"/>
                <w:szCs w:val="28"/>
              </w:rPr>
              <w:t>Содержатся общие правила ведения бухгалтерского учета, в том числе основных средств, в некоммерческих и коммерческих орга</w:t>
            </w:r>
            <w:r w:rsidRPr="00EA2C9C">
              <w:rPr>
                <w:rFonts w:ascii="Times New Roman" w:hAnsi="Times New Roman" w:cs="Times New Roman"/>
                <w:szCs w:val="28"/>
              </w:rPr>
              <w:softHyphen/>
              <w:t>низациях негосударственного сектора</w:t>
            </w:r>
          </w:p>
        </w:tc>
      </w:tr>
      <w:tr w:rsidR="003E5274" w:rsidRPr="00EA2C9C" w14:paraId="5DDA35D4" w14:textId="77777777" w:rsidTr="00AD6680">
        <w:trPr>
          <w:trHeight w:val="20"/>
        </w:trPr>
        <w:tc>
          <w:tcPr>
            <w:tcW w:w="2161" w:type="pct"/>
            <w:tcBorders>
              <w:top w:val="single" w:sz="4" w:space="0" w:color="auto"/>
              <w:left w:val="single" w:sz="4" w:space="0" w:color="auto"/>
              <w:bottom w:val="single" w:sz="4" w:space="0" w:color="auto"/>
              <w:right w:val="single" w:sz="4" w:space="0" w:color="auto"/>
            </w:tcBorders>
            <w:hideMark/>
          </w:tcPr>
          <w:p w14:paraId="40A6E38E" w14:textId="77777777" w:rsidR="003E5274" w:rsidRPr="00EA2C9C" w:rsidRDefault="003E5274" w:rsidP="00AD6680">
            <w:pPr>
              <w:rPr>
                <w:rFonts w:ascii="Times New Roman" w:hAnsi="Times New Roman" w:cs="Times New Roman"/>
                <w:szCs w:val="28"/>
              </w:rPr>
            </w:pPr>
            <w:r w:rsidRPr="00EA2C9C">
              <w:rPr>
                <w:rFonts w:ascii="Times New Roman" w:hAnsi="Times New Roman" w:cs="Times New Roman"/>
                <w:szCs w:val="28"/>
              </w:rPr>
              <w:t>Положение по ведению бухгалтерского учета и бухгалтерской отчетности в Российской Федера</w:t>
            </w:r>
            <w:r w:rsidRPr="00EA2C9C">
              <w:rPr>
                <w:rFonts w:ascii="Times New Roman" w:hAnsi="Times New Roman" w:cs="Times New Roman"/>
                <w:szCs w:val="28"/>
              </w:rPr>
              <w:softHyphen/>
              <w:t>ции, приказ Минфина России от 29.07.1998 № 34н</w:t>
            </w:r>
          </w:p>
        </w:tc>
        <w:tc>
          <w:tcPr>
            <w:tcW w:w="2839" w:type="pct"/>
            <w:tcBorders>
              <w:top w:val="single" w:sz="4" w:space="0" w:color="auto"/>
              <w:left w:val="single" w:sz="4" w:space="0" w:color="auto"/>
              <w:bottom w:val="single" w:sz="4" w:space="0" w:color="auto"/>
              <w:right w:val="single" w:sz="4" w:space="0" w:color="auto"/>
            </w:tcBorders>
            <w:hideMark/>
          </w:tcPr>
          <w:p w14:paraId="5D749DE5" w14:textId="77777777" w:rsidR="003E5274" w:rsidRPr="00EA2C9C" w:rsidRDefault="003E5274" w:rsidP="00AD6680">
            <w:pPr>
              <w:rPr>
                <w:rFonts w:ascii="Times New Roman" w:hAnsi="Times New Roman" w:cs="Times New Roman"/>
                <w:szCs w:val="28"/>
              </w:rPr>
            </w:pPr>
            <w:r w:rsidRPr="00EA2C9C">
              <w:rPr>
                <w:rFonts w:ascii="Times New Roman" w:hAnsi="Times New Roman" w:cs="Times New Roman"/>
                <w:szCs w:val="28"/>
              </w:rPr>
              <w:t>Приводятся определение и классификация основных средств, определяются способы начисления амортизации по основным средствам, рассматриваются вопросы их оценки</w:t>
            </w:r>
          </w:p>
        </w:tc>
      </w:tr>
      <w:tr w:rsidR="003E5274" w:rsidRPr="00EA2C9C" w14:paraId="35D604A0" w14:textId="77777777" w:rsidTr="00AD6680">
        <w:trPr>
          <w:trHeight w:val="20"/>
        </w:trPr>
        <w:tc>
          <w:tcPr>
            <w:tcW w:w="2161" w:type="pct"/>
            <w:tcBorders>
              <w:top w:val="single" w:sz="4" w:space="0" w:color="auto"/>
              <w:left w:val="single" w:sz="4" w:space="0" w:color="auto"/>
              <w:bottom w:val="single" w:sz="4" w:space="0" w:color="auto"/>
              <w:right w:val="single" w:sz="4" w:space="0" w:color="auto"/>
            </w:tcBorders>
            <w:hideMark/>
          </w:tcPr>
          <w:p w14:paraId="174FE57A" w14:textId="77777777" w:rsidR="003E5274" w:rsidRPr="00EA2C9C" w:rsidRDefault="003E5274" w:rsidP="00AD6680">
            <w:pPr>
              <w:rPr>
                <w:rFonts w:ascii="Times New Roman" w:hAnsi="Times New Roman" w:cs="Times New Roman"/>
                <w:szCs w:val="28"/>
              </w:rPr>
            </w:pPr>
            <w:r w:rsidRPr="00EA2C9C">
              <w:rPr>
                <w:rFonts w:ascii="Times New Roman" w:hAnsi="Times New Roman" w:cs="Times New Roman"/>
                <w:szCs w:val="28"/>
              </w:rPr>
              <w:t xml:space="preserve">Положение по бухгалтерскому учету </w:t>
            </w:r>
            <w:r w:rsidR="00BC2EE5" w:rsidRPr="00EA2C9C">
              <w:rPr>
                <w:rFonts w:ascii="Times New Roman" w:hAnsi="Times New Roman" w:cs="Times New Roman"/>
                <w:szCs w:val="28"/>
              </w:rPr>
              <w:t>«</w:t>
            </w:r>
            <w:r w:rsidRPr="00EA2C9C">
              <w:rPr>
                <w:rFonts w:ascii="Times New Roman" w:hAnsi="Times New Roman" w:cs="Times New Roman"/>
                <w:szCs w:val="28"/>
              </w:rPr>
              <w:t>Учет акти</w:t>
            </w:r>
            <w:r w:rsidRPr="00EA2C9C">
              <w:rPr>
                <w:rFonts w:ascii="Times New Roman" w:hAnsi="Times New Roman" w:cs="Times New Roman"/>
                <w:szCs w:val="28"/>
              </w:rPr>
              <w:softHyphen/>
              <w:t>вов и обязательств, стоимость которых выражена в иностранной валюте</w:t>
            </w:r>
            <w:r w:rsidR="00BC2EE5" w:rsidRPr="00EA2C9C">
              <w:rPr>
                <w:rFonts w:ascii="Times New Roman" w:hAnsi="Times New Roman" w:cs="Times New Roman"/>
                <w:szCs w:val="28"/>
              </w:rPr>
              <w:t>»</w:t>
            </w:r>
            <w:r w:rsidRPr="00EA2C9C">
              <w:rPr>
                <w:rFonts w:ascii="Times New Roman" w:hAnsi="Times New Roman" w:cs="Times New Roman"/>
                <w:szCs w:val="28"/>
              </w:rPr>
              <w:t xml:space="preserve"> (ПБУ 3/2006): приказ Минфина России от 27.11.2006 № 154н</w:t>
            </w:r>
          </w:p>
        </w:tc>
        <w:tc>
          <w:tcPr>
            <w:tcW w:w="2839" w:type="pct"/>
            <w:tcBorders>
              <w:top w:val="single" w:sz="4" w:space="0" w:color="auto"/>
              <w:left w:val="single" w:sz="4" w:space="0" w:color="auto"/>
              <w:bottom w:val="single" w:sz="4" w:space="0" w:color="auto"/>
              <w:right w:val="single" w:sz="4" w:space="0" w:color="auto"/>
            </w:tcBorders>
            <w:hideMark/>
          </w:tcPr>
          <w:p w14:paraId="6F233C87" w14:textId="77777777" w:rsidR="003E5274" w:rsidRPr="00EA2C9C" w:rsidRDefault="003E5274" w:rsidP="00AD6680">
            <w:pPr>
              <w:rPr>
                <w:rFonts w:ascii="Times New Roman" w:hAnsi="Times New Roman" w:cs="Times New Roman"/>
                <w:szCs w:val="28"/>
              </w:rPr>
            </w:pPr>
            <w:r w:rsidRPr="00EA2C9C">
              <w:rPr>
                <w:rFonts w:ascii="Times New Roman" w:hAnsi="Times New Roman" w:cs="Times New Roman"/>
                <w:szCs w:val="28"/>
              </w:rPr>
              <w:t>Устанавливаются правила бухгалтерского учета активов (в том числе основных средств) и обязательств, стоимость которых выра</w:t>
            </w:r>
            <w:r w:rsidRPr="00EA2C9C">
              <w:rPr>
                <w:rFonts w:ascii="Times New Roman" w:hAnsi="Times New Roman" w:cs="Times New Roman"/>
                <w:szCs w:val="28"/>
              </w:rPr>
              <w:softHyphen/>
              <w:t>жена в иностранной валюте</w:t>
            </w:r>
          </w:p>
        </w:tc>
      </w:tr>
      <w:tr w:rsidR="003E5274" w:rsidRPr="00EA2C9C" w14:paraId="1282A0E3" w14:textId="77777777" w:rsidTr="00AD6680">
        <w:trPr>
          <w:trHeight w:val="20"/>
        </w:trPr>
        <w:tc>
          <w:tcPr>
            <w:tcW w:w="2161" w:type="pct"/>
            <w:tcBorders>
              <w:top w:val="single" w:sz="4" w:space="0" w:color="auto"/>
              <w:left w:val="single" w:sz="4" w:space="0" w:color="auto"/>
              <w:bottom w:val="single" w:sz="4" w:space="0" w:color="auto"/>
              <w:right w:val="single" w:sz="4" w:space="0" w:color="auto"/>
            </w:tcBorders>
            <w:hideMark/>
          </w:tcPr>
          <w:p w14:paraId="6E7C3215" w14:textId="77777777" w:rsidR="003E5274" w:rsidRPr="00EA2C9C" w:rsidRDefault="003E5274" w:rsidP="00AD6680">
            <w:pPr>
              <w:rPr>
                <w:rFonts w:ascii="Times New Roman" w:hAnsi="Times New Roman" w:cs="Times New Roman"/>
                <w:szCs w:val="28"/>
              </w:rPr>
            </w:pPr>
            <w:r w:rsidRPr="00EA2C9C">
              <w:rPr>
                <w:rFonts w:ascii="Times New Roman" w:hAnsi="Times New Roman" w:cs="Times New Roman"/>
                <w:szCs w:val="28"/>
              </w:rPr>
              <w:t xml:space="preserve">Положение по бухгалтерскому учету </w:t>
            </w:r>
            <w:r w:rsidR="00BC2EE5" w:rsidRPr="00EA2C9C">
              <w:rPr>
                <w:rFonts w:ascii="Times New Roman" w:hAnsi="Times New Roman" w:cs="Times New Roman"/>
                <w:szCs w:val="28"/>
              </w:rPr>
              <w:t>«</w:t>
            </w:r>
            <w:r w:rsidRPr="00EA2C9C">
              <w:rPr>
                <w:rFonts w:ascii="Times New Roman" w:hAnsi="Times New Roman" w:cs="Times New Roman"/>
                <w:szCs w:val="28"/>
              </w:rPr>
              <w:t>Доходы организации</w:t>
            </w:r>
            <w:r w:rsidR="00BC2EE5" w:rsidRPr="00EA2C9C">
              <w:rPr>
                <w:rFonts w:ascii="Times New Roman" w:hAnsi="Times New Roman" w:cs="Times New Roman"/>
                <w:szCs w:val="28"/>
              </w:rPr>
              <w:t>»</w:t>
            </w:r>
            <w:r w:rsidRPr="00EA2C9C">
              <w:rPr>
                <w:rFonts w:ascii="Times New Roman" w:hAnsi="Times New Roman" w:cs="Times New Roman"/>
                <w:szCs w:val="28"/>
              </w:rPr>
              <w:t xml:space="preserve"> ПБУ 9/99: приказ Минфина России от 06.05.1999 № 32н</w:t>
            </w:r>
          </w:p>
        </w:tc>
        <w:tc>
          <w:tcPr>
            <w:tcW w:w="2839" w:type="pct"/>
            <w:tcBorders>
              <w:top w:val="single" w:sz="4" w:space="0" w:color="auto"/>
              <w:left w:val="single" w:sz="4" w:space="0" w:color="auto"/>
              <w:bottom w:val="single" w:sz="4" w:space="0" w:color="auto"/>
              <w:right w:val="single" w:sz="4" w:space="0" w:color="auto"/>
            </w:tcBorders>
            <w:hideMark/>
          </w:tcPr>
          <w:p w14:paraId="2D9A462B" w14:textId="77777777" w:rsidR="003E5274" w:rsidRPr="00EA2C9C" w:rsidRDefault="003E5274" w:rsidP="00AD6680">
            <w:pPr>
              <w:rPr>
                <w:rFonts w:ascii="Times New Roman" w:hAnsi="Times New Roman" w:cs="Times New Roman"/>
                <w:szCs w:val="28"/>
              </w:rPr>
            </w:pPr>
            <w:r w:rsidRPr="00EA2C9C">
              <w:rPr>
                <w:rFonts w:ascii="Times New Roman" w:hAnsi="Times New Roman" w:cs="Times New Roman"/>
                <w:szCs w:val="28"/>
              </w:rPr>
              <w:t>Определяются правила учета доходов от поступления и выбытия основных средств в рамках предпринимательской и иной деятель</w:t>
            </w:r>
            <w:r w:rsidRPr="00EA2C9C">
              <w:rPr>
                <w:rFonts w:ascii="Times New Roman" w:hAnsi="Times New Roman" w:cs="Times New Roman"/>
                <w:szCs w:val="28"/>
              </w:rPr>
              <w:softHyphen/>
              <w:t xml:space="preserve">ности некоммерческих организаций. Содержатся </w:t>
            </w:r>
            <w:r w:rsidRPr="00EA2C9C">
              <w:rPr>
                <w:rFonts w:ascii="Times New Roman" w:hAnsi="Times New Roman" w:cs="Times New Roman"/>
                <w:szCs w:val="28"/>
              </w:rPr>
              <w:lastRenderedPageBreak/>
              <w:t>требования к учету доходов от поступления, переоценки и выбытия основных средств коммерческих организаций</w:t>
            </w:r>
          </w:p>
        </w:tc>
      </w:tr>
      <w:tr w:rsidR="003E5274" w:rsidRPr="00EA2C9C" w14:paraId="7E1A4865" w14:textId="77777777" w:rsidTr="00AD6680">
        <w:trPr>
          <w:trHeight w:val="20"/>
        </w:trPr>
        <w:tc>
          <w:tcPr>
            <w:tcW w:w="2161" w:type="pct"/>
            <w:tcBorders>
              <w:top w:val="single" w:sz="4" w:space="0" w:color="auto"/>
              <w:left w:val="single" w:sz="4" w:space="0" w:color="auto"/>
              <w:bottom w:val="single" w:sz="4" w:space="0" w:color="auto"/>
              <w:right w:val="single" w:sz="4" w:space="0" w:color="auto"/>
            </w:tcBorders>
            <w:hideMark/>
          </w:tcPr>
          <w:p w14:paraId="3862DFF5" w14:textId="77777777" w:rsidR="003E5274" w:rsidRPr="00EA2C9C" w:rsidRDefault="003E5274" w:rsidP="00AD6680">
            <w:pPr>
              <w:rPr>
                <w:rFonts w:ascii="Times New Roman" w:hAnsi="Times New Roman" w:cs="Times New Roman"/>
                <w:szCs w:val="28"/>
              </w:rPr>
            </w:pPr>
            <w:r w:rsidRPr="00EA2C9C">
              <w:rPr>
                <w:rFonts w:ascii="Times New Roman" w:hAnsi="Times New Roman" w:cs="Times New Roman"/>
                <w:szCs w:val="28"/>
              </w:rPr>
              <w:lastRenderedPageBreak/>
              <w:t xml:space="preserve">Положение по бухгалтерскому учету </w:t>
            </w:r>
            <w:r w:rsidR="00BC2EE5" w:rsidRPr="00EA2C9C">
              <w:rPr>
                <w:rFonts w:ascii="Times New Roman" w:hAnsi="Times New Roman" w:cs="Times New Roman"/>
                <w:szCs w:val="28"/>
              </w:rPr>
              <w:t>«</w:t>
            </w:r>
            <w:r w:rsidRPr="00EA2C9C">
              <w:rPr>
                <w:rFonts w:ascii="Times New Roman" w:hAnsi="Times New Roman" w:cs="Times New Roman"/>
                <w:szCs w:val="28"/>
              </w:rPr>
              <w:t>Расходы организации</w:t>
            </w:r>
            <w:r w:rsidR="00BC2EE5" w:rsidRPr="00EA2C9C">
              <w:rPr>
                <w:rFonts w:ascii="Times New Roman" w:hAnsi="Times New Roman" w:cs="Times New Roman"/>
                <w:szCs w:val="28"/>
              </w:rPr>
              <w:t>»</w:t>
            </w:r>
            <w:r w:rsidRPr="00EA2C9C">
              <w:rPr>
                <w:rFonts w:ascii="Times New Roman" w:hAnsi="Times New Roman" w:cs="Times New Roman"/>
                <w:szCs w:val="28"/>
              </w:rPr>
              <w:t xml:space="preserve"> ПБУ 10/99: приказ Минфина России № 33н от 06.05.1999 № 33н</w:t>
            </w:r>
          </w:p>
        </w:tc>
        <w:tc>
          <w:tcPr>
            <w:tcW w:w="2839" w:type="pct"/>
            <w:tcBorders>
              <w:top w:val="single" w:sz="4" w:space="0" w:color="auto"/>
              <w:left w:val="single" w:sz="4" w:space="0" w:color="auto"/>
              <w:bottom w:val="single" w:sz="4" w:space="0" w:color="auto"/>
              <w:right w:val="single" w:sz="4" w:space="0" w:color="auto"/>
            </w:tcBorders>
            <w:hideMark/>
          </w:tcPr>
          <w:p w14:paraId="44369C63" w14:textId="77777777" w:rsidR="003E5274" w:rsidRPr="00EA2C9C" w:rsidRDefault="003E5274" w:rsidP="00AD6680">
            <w:pPr>
              <w:rPr>
                <w:rFonts w:ascii="Times New Roman" w:hAnsi="Times New Roman" w:cs="Times New Roman"/>
                <w:szCs w:val="28"/>
              </w:rPr>
            </w:pPr>
            <w:r w:rsidRPr="00EA2C9C">
              <w:rPr>
                <w:rFonts w:ascii="Times New Roman" w:hAnsi="Times New Roman" w:cs="Times New Roman"/>
                <w:szCs w:val="28"/>
              </w:rPr>
              <w:t>Приводятся регламентации по учету расходов от выбытия основ</w:t>
            </w:r>
            <w:r w:rsidRPr="00EA2C9C">
              <w:rPr>
                <w:rFonts w:ascii="Times New Roman" w:hAnsi="Times New Roman" w:cs="Times New Roman"/>
                <w:szCs w:val="28"/>
              </w:rPr>
              <w:softHyphen/>
              <w:t>ных средств в рамках предпринимательской и иной деятельности некоммерческих организаций. Устанавливаются требования к учету расходов от переоценки и выбытия основных средств ком</w:t>
            </w:r>
            <w:r w:rsidRPr="00EA2C9C">
              <w:rPr>
                <w:rFonts w:ascii="Times New Roman" w:hAnsi="Times New Roman" w:cs="Times New Roman"/>
                <w:szCs w:val="28"/>
              </w:rPr>
              <w:softHyphen/>
              <w:t>мерческих организаций</w:t>
            </w:r>
          </w:p>
        </w:tc>
      </w:tr>
      <w:tr w:rsidR="003E5274" w:rsidRPr="00EA2C9C" w14:paraId="6101B1FA" w14:textId="77777777" w:rsidTr="00AD6680">
        <w:trPr>
          <w:trHeight w:val="20"/>
        </w:trPr>
        <w:tc>
          <w:tcPr>
            <w:tcW w:w="2161" w:type="pct"/>
            <w:tcBorders>
              <w:top w:val="single" w:sz="4" w:space="0" w:color="auto"/>
              <w:left w:val="single" w:sz="4" w:space="0" w:color="auto"/>
              <w:bottom w:val="single" w:sz="4" w:space="0" w:color="auto"/>
              <w:right w:val="single" w:sz="4" w:space="0" w:color="auto"/>
            </w:tcBorders>
            <w:hideMark/>
          </w:tcPr>
          <w:p w14:paraId="51584101" w14:textId="77777777" w:rsidR="003E5274" w:rsidRPr="00EA2C9C" w:rsidRDefault="003E5274" w:rsidP="00AD6680">
            <w:pPr>
              <w:rPr>
                <w:rFonts w:ascii="Times New Roman" w:hAnsi="Times New Roman" w:cs="Times New Roman"/>
                <w:szCs w:val="28"/>
              </w:rPr>
            </w:pPr>
            <w:r w:rsidRPr="00EA2C9C">
              <w:rPr>
                <w:rFonts w:ascii="Times New Roman" w:hAnsi="Times New Roman" w:cs="Times New Roman"/>
                <w:szCs w:val="28"/>
              </w:rPr>
              <w:t xml:space="preserve"> </w:t>
            </w:r>
            <w:r w:rsidR="00BC2EE5" w:rsidRPr="00EA2C9C">
              <w:rPr>
                <w:rFonts w:ascii="Times New Roman" w:hAnsi="Times New Roman" w:cs="Times New Roman"/>
                <w:szCs w:val="28"/>
              </w:rPr>
              <w:t>«</w:t>
            </w:r>
            <w:r w:rsidRPr="00EA2C9C">
              <w:rPr>
                <w:rFonts w:ascii="Times New Roman" w:hAnsi="Times New Roman" w:cs="Times New Roman"/>
                <w:szCs w:val="28"/>
              </w:rPr>
              <w:t>Бухгалтерская отчетность организации</w:t>
            </w:r>
            <w:r w:rsidR="00BC2EE5" w:rsidRPr="00EA2C9C">
              <w:rPr>
                <w:rFonts w:ascii="Times New Roman" w:hAnsi="Times New Roman" w:cs="Times New Roman"/>
                <w:szCs w:val="28"/>
              </w:rPr>
              <w:t>»</w:t>
            </w:r>
            <w:r w:rsidRPr="00EA2C9C">
              <w:rPr>
                <w:rFonts w:ascii="Times New Roman" w:hAnsi="Times New Roman" w:cs="Times New Roman"/>
                <w:szCs w:val="28"/>
              </w:rPr>
              <w:t xml:space="preserve"> (ПБУ 4/99): приказ Минфина России от 06.07.1999 № 43н</w:t>
            </w:r>
          </w:p>
        </w:tc>
        <w:tc>
          <w:tcPr>
            <w:tcW w:w="2839" w:type="pct"/>
            <w:tcBorders>
              <w:top w:val="single" w:sz="4" w:space="0" w:color="auto"/>
              <w:left w:val="single" w:sz="4" w:space="0" w:color="auto"/>
              <w:bottom w:val="single" w:sz="4" w:space="0" w:color="auto"/>
              <w:right w:val="single" w:sz="4" w:space="0" w:color="auto"/>
            </w:tcBorders>
            <w:hideMark/>
          </w:tcPr>
          <w:p w14:paraId="41C29602" w14:textId="77777777" w:rsidR="003E5274" w:rsidRPr="00EA2C9C" w:rsidRDefault="003E5274" w:rsidP="00AD6680">
            <w:pPr>
              <w:rPr>
                <w:rFonts w:ascii="Times New Roman" w:hAnsi="Times New Roman" w:cs="Times New Roman"/>
                <w:szCs w:val="28"/>
              </w:rPr>
            </w:pPr>
            <w:r w:rsidRPr="00EA2C9C">
              <w:rPr>
                <w:rFonts w:ascii="Times New Roman" w:hAnsi="Times New Roman" w:cs="Times New Roman"/>
                <w:szCs w:val="28"/>
              </w:rPr>
              <w:t>Содержатся требования к формированию бухгалтерской отчет</w:t>
            </w:r>
            <w:r w:rsidRPr="00EA2C9C">
              <w:rPr>
                <w:rFonts w:ascii="Times New Roman" w:hAnsi="Times New Roman" w:cs="Times New Roman"/>
                <w:szCs w:val="28"/>
              </w:rPr>
              <w:softHyphen/>
              <w:t>ности, в том числе раскрытию в ней информации об основных средствах</w:t>
            </w:r>
          </w:p>
        </w:tc>
      </w:tr>
      <w:tr w:rsidR="003E5274" w:rsidRPr="00EA2C9C" w14:paraId="41A5CEBA" w14:textId="77777777" w:rsidTr="00AD6680">
        <w:trPr>
          <w:trHeight w:val="20"/>
        </w:trPr>
        <w:tc>
          <w:tcPr>
            <w:tcW w:w="2161" w:type="pct"/>
            <w:tcBorders>
              <w:top w:val="single" w:sz="4" w:space="0" w:color="auto"/>
              <w:left w:val="single" w:sz="4" w:space="0" w:color="auto"/>
              <w:bottom w:val="single" w:sz="4" w:space="0" w:color="auto"/>
              <w:right w:val="single" w:sz="4" w:space="0" w:color="auto"/>
            </w:tcBorders>
            <w:hideMark/>
          </w:tcPr>
          <w:p w14:paraId="1915A933" w14:textId="77777777" w:rsidR="003E5274" w:rsidRPr="00EA2C9C" w:rsidRDefault="003E5274" w:rsidP="00AD6680">
            <w:pPr>
              <w:rPr>
                <w:rFonts w:ascii="Times New Roman" w:hAnsi="Times New Roman" w:cs="Times New Roman"/>
                <w:szCs w:val="28"/>
              </w:rPr>
            </w:pPr>
            <w:r w:rsidRPr="00EA2C9C">
              <w:rPr>
                <w:rFonts w:ascii="Times New Roman" w:hAnsi="Times New Roman" w:cs="Times New Roman"/>
                <w:szCs w:val="28"/>
              </w:rPr>
              <w:t>Методические указания по инвентаризации имущества и финансовых обязательств: приказ Минфина России от 13.06.1995 № 49</w:t>
            </w:r>
          </w:p>
        </w:tc>
        <w:tc>
          <w:tcPr>
            <w:tcW w:w="2839" w:type="pct"/>
            <w:tcBorders>
              <w:top w:val="single" w:sz="4" w:space="0" w:color="auto"/>
              <w:left w:val="single" w:sz="4" w:space="0" w:color="auto"/>
              <w:bottom w:val="single" w:sz="4" w:space="0" w:color="auto"/>
              <w:right w:val="single" w:sz="4" w:space="0" w:color="auto"/>
            </w:tcBorders>
            <w:hideMark/>
          </w:tcPr>
          <w:p w14:paraId="6F08DA26" w14:textId="77777777" w:rsidR="003E5274" w:rsidRPr="00EA2C9C" w:rsidRDefault="003E5274" w:rsidP="00AD6680">
            <w:pPr>
              <w:rPr>
                <w:rFonts w:ascii="Times New Roman" w:hAnsi="Times New Roman" w:cs="Times New Roman"/>
                <w:szCs w:val="28"/>
              </w:rPr>
            </w:pPr>
            <w:r w:rsidRPr="00EA2C9C">
              <w:rPr>
                <w:rFonts w:ascii="Times New Roman" w:hAnsi="Times New Roman" w:cs="Times New Roman"/>
                <w:szCs w:val="28"/>
              </w:rPr>
              <w:t>Определяется порядок проведения инвентаризации активов, в том числе основных средств</w:t>
            </w:r>
          </w:p>
        </w:tc>
      </w:tr>
      <w:tr w:rsidR="003E5274" w:rsidRPr="00EA2C9C" w14:paraId="03CFAFF3" w14:textId="77777777" w:rsidTr="00AD6680">
        <w:trPr>
          <w:trHeight w:val="20"/>
        </w:trPr>
        <w:tc>
          <w:tcPr>
            <w:tcW w:w="2161" w:type="pct"/>
            <w:tcBorders>
              <w:top w:val="single" w:sz="4" w:space="0" w:color="auto"/>
              <w:left w:val="single" w:sz="4" w:space="0" w:color="auto"/>
              <w:bottom w:val="single" w:sz="4" w:space="0" w:color="auto"/>
              <w:right w:val="single" w:sz="4" w:space="0" w:color="auto"/>
            </w:tcBorders>
            <w:hideMark/>
          </w:tcPr>
          <w:p w14:paraId="10F89734" w14:textId="77777777" w:rsidR="003E5274" w:rsidRPr="00EA2C9C" w:rsidRDefault="003E5274" w:rsidP="00AD6680">
            <w:pPr>
              <w:rPr>
                <w:rFonts w:ascii="Times New Roman" w:hAnsi="Times New Roman" w:cs="Times New Roman"/>
                <w:szCs w:val="28"/>
              </w:rPr>
            </w:pPr>
            <w:r w:rsidRPr="00EA2C9C">
              <w:rPr>
                <w:rFonts w:ascii="Times New Roman" w:hAnsi="Times New Roman" w:cs="Times New Roman"/>
                <w:szCs w:val="28"/>
              </w:rPr>
              <w:t>Указания об отражении в бухгалтерском учете операций по договору лизинга: приказ Минфина России от 17.02.1997 № 15</w:t>
            </w:r>
          </w:p>
        </w:tc>
        <w:tc>
          <w:tcPr>
            <w:tcW w:w="2839" w:type="pct"/>
            <w:tcBorders>
              <w:top w:val="single" w:sz="4" w:space="0" w:color="auto"/>
              <w:left w:val="single" w:sz="4" w:space="0" w:color="auto"/>
              <w:bottom w:val="single" w:sz="4" w:space="0" w:color="auto"/>
              <w:right w:val="single" w:sz="4" w:space="0" w:color="auto"/>
            </w:tcBorders>
            <w:hideMark/>
          </w:tcPr>
          <w:p w14:paraId="2BCD735E" w14:textId="77777777" w:rsidR="003E5274" w:rsidRPr="00EA2C9C" w:rsidRDefault="003E5274" w:rsidP="00AD6680">
            <w:pPr>
              <w:rPr>
                <w:rFonts w:ascii="Times New Roman" w:hAnsi="Times New Roman" w:cs="Times New Roman"/>
                <w:szCs w:val="28"/>
              </w:rPr>
            </w:pPr>
            <w:r w:rsidRPr="00EA2C9C">
              <w:rPr>
                <w:rFonts w:ascii="Times New Roman" w:hAnsi="Times New Roman" w:cs="Times New Roman"/>
                <w:szCs w:val="28"/>
              </w:rPr>
              <w:t>Устанавливаются правила бухгалтерского учета основных средств, являющихся предметом договора лизинга</w:t>
            </w:r>
          </w:p>
        </w:tc>
      </w:tr>
      <w:tr w:rsidR="003E5274" w:rsidRPr="00EA2C9C" w14:paraId="28B3037C" w14:textId="77777777" w:rsidTr="00AD6680">
        <w:trPr>
          <w:trHeight w:val="20"/>
        </w:trPr>
        <w:tc>
          <w:tcPr>
            <w:tcW w:w="2161" w:type="pct"/>
            <w:tcBorders>
              <w:top w:val="single" w:sz="4" w:space="0" w:color="auto"/>
              <w:left w:val="single" w:sz="4" w:space="0" w:color="auto"/>
              <w:bottom w:val="single" w:sz="4" w:space="0" w:color="auto"/>
              <w:right w:val="single" w:sz="4" w:space="0" w:color="auto"/>
            </w:tcBorders>
            <w:hideMark/>
          </w:tcPr>
          <w:p w14:paraId="519DA5BD" w14:textId="77777777" w:rsidR="003E5274" w:rsidRPr="00EA2C9C" w:rsidRDefault="003E5274" w:rsidP="00AD6680">
            <w:pPr>
              <w:rPr>
                <w:rFonts w:ascii="Times New Roman" w:hAnsi="Times New Roman" w:cs="Times New Roman"/>
                <w:szCs w:val="28"/>
              </w:rPr>
            </w:pPr>
            <w:r w:rsidRPr="00EA2C9C">
              <w:rPr>
                <w:rFonts w:ascii="Times New Roman" w:hAnsi="Times New Roman" w:cs="Times New Roman"/>
                <w:szCs w:val="28"/>
              </w:rPr>
              <w:t>План счетов бухгалтерского учета финансово-хо</w:t>
            </w:r>
            <w:r w:rsidRPr="00EA2C9C">
              <w:rPr>
                <w:rFonts w:ascii="Times New Roman" w:hAnsi="Times New Roman" w:cs="Times New Roman"/>
                <w:szCs w:val="28"/>
              </w:rPr>
              <w:softHyphen/>
              <w:t>зяйственной деятельности организаций и Инс</w:t>
            </w:r>
            <w:r w:rsidRPr="00EA2C9C">
              <w:rPr>
                <w:rFonts w:ascii="Times New Roman" w:hAnsi="Times New Roman" w:cs="Times New Roman"/>
                <w:szCs w:val="28"/>
              </w:rPr>
              <w:softHyphen/>
              <w:t>трукция по его применению: приказ Минфина России от 31.10.2000 № 94н</w:t>
            </w:r>
          </w:p>
        </w:tc>
        <w:tc>
          <w:tcPr>
            <w:tcW w:w="2839" w:type="pct"/>
            <w:tcBorders>
              <w:top w:val="single" w:sz="4" w:space="0" w:color="auto"/>
              <w:left w:val="single" w:sz="4" w:space="0" w:color="auto"/>
              <w:bottom w:val="single" w:sz="4" w:space="0" w:color="auto"/>
              <w:right w:val="single" w:sz="4" w:space="0" w:color="auto"/>
            </w:tcBorders>
            <w:hideMark/>
          </w:tcPr>
          <w:p w14:paraId="27EC20CC" w14:textId="77777777" w:rsidR="003E5274" w:rsidRPr="00EA2C9C" w:rsidRDefault="003E5274" w:rsidP="00AD6680">
            <w:pPr>
              <w:rPr>
                <w:rFonts w:ascii="Times New Roman" w:hAnsi="Times New Roman" w:cs="Times New Roman"/>
                <w:szCs w:val="28"/>
              </w:rPr>
            </w:pPr>
            <w:r w:rsidRPr="00EA2C9C">
              <w:rPr>
                <w:rFonts w:ascii="Times New Roman" w:hAnsi="Times New Roman" w:cs="Times New Roman"/>
                <w:szCs w:val="28"/>
              </w:rPr>
              <w:t>Приводятся балансовые и забалансовые счета для ведения бухгал</w:t>
            </w:r>
            <w:r w:rsidRPr="00EA2C9C">
              <w:rPr>
                <w:rFonts w:ascii="Times New Roman" w:hAnsi="Times New Roman" w:cs="Times New Roman"/>
                <w:szCs w:val="28"/>
              </w:rPr>
              <w:softHyphen/>
              <w:t>терского учета основных средств</w:t>
            </w:r>
          </w:p>
        </w:tc>
      </w:tr>
    </w:tbl>
    <w:p w14:paraId="7699698F" w14:textId="77777777" w:rsidR="00EF2F24" w:rsidRPr="00EA2C9C" w:rsidRDefault="00EF2F24" w:rsidP="00EF2F24">
      <w:pPr>
        <w:tabs>
          <w:tab w:val="left" w:pos="1701"/>
          <w:tab w:val="right" w:leader="dot" w:pos="9338"/>
        </w:tabs>
        <w:rPr>
          <w:rFonts w:ascii="Times New Roman" w:hAnsi="Times New Roman" w:cs="Times New Roman"/>
          <w:sz w:val="28"/>
          <w:szCs w:val="28"/>
        </w:rPr>
      </w:pPr>
    </w:p>
    <w:p w14:paraId="76739805" w14:textId="77777777" w:rsidR="00EF2F24" w:rsidRPr="00EA2C9C" w:rsidRDefault="00EF2F24" w:rsidP="00EF2F24">
      <w:pPr>
        <w:rPr>
          <w:rFonts w:ascii="Times New Roman" w:hAnsi="Times New Roman" w:cs="Times New Roman"/>
          <w:sz w:val="28"/>
        </w:rPr>
      </w:pPr>
    </w:p>
    <w:p w14:paraId="4B9BE86F" w14:textId="77777777" w:rsidR="00E878ED" w:rsidRPr="00EA2C9C" w:rsidRDefault="00E878ED" w:rsidP="00E878ED">
      <w:pPr>
        <w:rPr>
          <w:rFonts w:ascii="Times New Roman" w:hAnsi="Times New Roman" w:cs="Times New Roman"/>
          <w:sz w:val="28"/>
          <w:szCs w:val="28"/>
        </w:rPr>
      </w:pPr>
    </w:p>
    <w:p w14:paraId="3730C477" w14:textId="77777777" w:rsidR="00E878ED" w:rsidRPr="00EA2C9C" w:rsidRDefault="00E878ED" w:rsidP="00E878ED">
      <w:pPr>
        <w:rPr>
          <w:rFonts w:ascii="Times New Roman" w:hAnsi="Times New Roman" w:cs="Times New Roman"/>
          <w:sz w:val="28"/>
          <w:szCs w:val="28"/>
        </w:rPr>
      </w:pPr>
    </w:p>
    <w:p w14:paraId="64EDD069" w14:textId="77777777" w:rsidR="00E878ED" w:rsidRPr="00EA2C9C" w:rsidRDefault="00E878ED" w:rsidP="00E878ED">
      <w:pPr>
        <w:rPr>
          <w:rFonts w:ascii="Times New Roman" w:hAnsi="Times New Roman" w:cs="Times New Roman"/>
          <w:sz w:val="28"/>
          <w:szCs w:val="28"/>
        </w:rPr>
      </w:pPr>
    </w:p>
    <w:p w14:paraId="12613B6B" w14:textId="16D20EB2" w:rsidR="00361A4D" w:rsidRPr="00EA2C9C" w:rsidRDefault="00361A4D">
      <w:pPr>
        <w:rPr>
          <w:rFonts w:ascii="Times New Roman" w:hAnsi="Times New Roman" w:cs="Times New Roman"/>
          <w:sz w:val="28"/>
        </w:rPr>
      </w:pPr>
      <w:r w:rsidRPr="00EA2C9C">
        <w:rPr>
          <w:rFonts w:ascii="Times New Roman" w:hAnsi="Times New Roman" w:cs="Times New Roman"/>
          <w:sz w:val="28"/>
        </w:rPr>
        <w:br w:type="page"/>
      </w:r>
    </w:p>
    <w:p w14:paraId="4579AA6C" w14:textId="7D1E0590" w:rsidR="00361A4D" w:rsidRPr="00EA2C9C" w:rsidRDefault="001B6FE1" w:rsidP="001B6FE1">
      <w:pPr>
        <w:jc w:val="center"/>
        <w:outlineLvl w:val="0"/>
        <w:rPr>
          <w:rFonts w:ascii="Times New Roman" w:hAnsi="Times New Roman" w:cs="Times New Roman"/>
          <w:b/>
          <w:sz w:val="28"/>
          <w:szCs w:val="28"/>
          <w:lang w:val="en-US"/>
        </w:rPr>
      </w:pPr>
      <w:r w:rsidRPr="00EA2C9C">
        <w:rPr>
          <w:rFonts w:ascii="Times New Roman" w:hAnsi="Times New Roman" w:cs="Times New Roman"/>
          <w:b/>
          <w:sz w:val="28"/>
          <w:szCs w:val="28"/>
        </w:rPr>
        <w:lastRenderedPageBreak/>
        <w:t xml:space="preserve">ПРИЛОЖЕНИЕ </w:t>
      </w:r>
      <w:r w:rsidRPr="00EA2C9C">
        <w:rPr>
          <w:rFonts w:ascii="Times New Roman" w:hAnsi="Times New Roman" w:cs="Times New Roman"/>
          <w:b/>
          <w:sz w:val="28"/>
          <w:szCs w:val="28"/>
          <w:lang w:val="en-US"/>
        </w:rPr>
        <w:t>2</w:t>
      </w:r>
    </w:p>
    <w:p w14:paraId="2323EB20" w14:textId="6E52FA4D" w:rsidR="00361A4D" w:rsidRPr="00EA2C9C" w:rsidRDefault="006B1B78" w:rsidP="006B1B78">
      <w:pPr>
        <w:pBdr>
          <w:bottom w:val="single" w:sz="4" w:space="1" w:color="auto"/>
        </w:pBdr>
        <w:jc w:val="center"/>
        <w:outlineLvl w:val="0"/>
        <w:rPr>
          <w:rFonts w:ascii="Times New Roman" w:hAnsi="Times New Roman" w:cs="Times New Roman"/>
          <w:sz w:val="28"/>
          <w:szCs w:val="28"/>
        </w:rPr>
      </w:pPr>
      <w:r w:rsidRPr="00EA2C9C">
        <w:rPr>
          <w:rFonts w:ascii="Times New Roman" w:hAnsi="Times New Roman" w:cs="Times New Roman"/>
          <w:sz w:val="28"/>
          <w:szCs w:val="28"/>
          <w:lang w:val="en-US"/>
        </w:rPr>
        <w:t>Отчет о финансовых результатах за 2016 г.</w:t>
      </w:r>
    </w:p>
    <w:p w14:paraId="7D1D511D" w14:textId="03C85F73" w:rsidR="007B09E1" w:rsidRPr="001B6FE1" w:rsidRDefault="00361A4D" w:rsidP="001B6FE1">
      <w:pPr>
        <w:jc w:val="right"/>
        <w:outlineLvl w:val="0"/>
        <w:rPr>
          <w:rFonts w:ascii="Times New Roman" w:hAnsi="Times New Roman" w:cs="Times New Roman"/>
          <w:b/>
          <w:sz w:val="28"/>
          <w:szCs w:val="28"/>
          <w:lang w:val="en-US"/>
        </w:rPr>
      </w:pPr>
      <w:r w:rsidRPr="00EA2C9C">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EA2C9C">
        <w:rPr>
          <w:rFonts w:ascii="Times New Roman" w:hAnsi="Times New Roman" w:cs="Times New Roman"/>
          <w:b/>
          <w:noProof/>
          <w:sz w:val="28"/>
          <w:szCs w:val="28"/>
          <w:lang w:eastAsia="ru-RU"/>
        </w:rPr>
        <w:drawing>
          <wp:inline distT="0" distB="0" distL="0" distR="0" wp14:anchorId="550F58AD" wp14:editId="0FB270DE">
            <wp:extent cx="5601232" cy="8011512"/>
            <wp:effectExtent l="0" t="0" r="12700" b="0"/>
            <wp:docPr id="4" name="Рисунок 4" descr="C:\Users\lunevj\Desktop\отчет о ф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unevj\Desktop\отчет о фр.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05185" cy="8017167"/>
                    </a:xfrm>
                    <a:prstGeom prst="rect">
                      <a:avLst/>
                    </a:prstGeom>
                    <a:noFill/>
                    <a:ln>
                      <a:noFill/>
                    </a:ln>
                  </pic:spPr>
                </pic:pic>
              </a:graphicData>
            </a:graphic>
          </wp:inline>
        </w:drawing>
      </w:r>
    </w:p>
    <w:sectPr w:rsidR="007B09E1" w:rsidRPr="001B6FE1" w:rsidSect="00B252B0">
      <w:footerReference w:type="default" r:id="rId29"/>
      <w:pgSz w:w="11906" w:h="16838"/>
      <w:pgMar w:top="1418" w:right="567" w:bottom="1418" w:left="1701" w:header="709" w:footer="709" w:gutter="0"/>
      <w:pgNumType w:start="2"/>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4E4CE9" w14:textId="77777777" w:rsidR="003649B9" w:rsidRDefault="003649B9" w:rsidP="00EF2F24">
      <w:pPr>
        <w:spacing w:line="240" w:lineRule="auto"/>
      </w:pPr>
      <w:r>
        <w:separator/>
      </w:r>
    </w:p>
  </w:endnote>
  <w:endnote w:type="continuationSeparator" w:id="0">
    <w:p w14:paraId="71A9236D" w14:textId="77777777" w:rsidR="003649B9" w:rsidRDefault="003649B9" w:rsidP="00EF2F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icrosoft Sans Serif">
    <w:panose1 w:val="020B0604020202020204"/>
    <w:charset w:val="00"/>
    <w:family w:val="auto"/>
    <w:pitch w:val="variable"/>
    <w:sig w:usb0="E1002AFF" w:usb1="C0000002" w:usb2="00000008" w:usb3="00000000" w:csb0="000101FF" w:csb1="00000000"/>
  </w:font>
  <w:font w:name="f1bim16l-c2x-eas-3p3bcb7x7ghhe">
    <w:altName w:val="Times New Roman"/>
    <w:panose1 w:val="00000000000000000000"/>
    <w:charset w:val="00"/>
    <w:family w:val="roman"/>
    <w:notTrueType/>
    <w:pitch w:val="default"/>
  </w:font>
  <w:font w:name="fn1e2s8-14ua-ejb-dj0btyswl08z">
    <w:altName w:val="Times New Roman"/>
    <w:panose1 w:val="00000000000000000000"/>
    <w:charset w:val="00"/>
    <w:family w:val="roman"/>
    <w:notTrueType/>
    <w:pitch w:val="default"/>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rPr>
      <w:id w:val="1871801634"/>
      <w:docPartObj>
        <w:docPartGallery w:val="Page Numbers (Bottom of Page)"/>
        <w:docPartUnique/>
      </w:docPartObj>
    </w:sdtPr>
    <w:sdtEndPr/>
    <w:sdtContent>
      <w:p w14:paraId="353174F3" w14:textId="3A0E879E" w:rsidR="00401FD3" w:rsidRPr="00EF2F24" w:rsidRDefault="00401FD3">
        <w:pPr>
          <w:pStyle w:val="a6"/>
          <w:jc w:val="center"/>
          <w:rPr>
            <w:rFonts w:ascii="Times New Roman" w:hAnsi="Times New Roman" w:cs="Times New Roman"/>
            <w:sz w:val="24"/>
          </w:rPr>
        </w:pPr>
        <w:r w:rsidRPr="00EF2F24">
          <w:rPr>
            <w:rFonts w:ascii="Times New Roman" w:hAnsi="Times New Roman" w:cs="Times New Roman"/>
            <w:sz w:val="24"/>
          </w:rPr>
          <w:fldChar w:fldCharType="begin"/>
        </w:r>
        <w:r w:rsidRPr="00EF2F24">
          <w:rPr>
            <w:rFonts w:ascii="Times New Roman" w:hAnsi="Times New Roman" w:cs="Times New Roman"/>
            <w:sz w:val="24"/>
          </w:rPr>
          <w:instrText>PAGE   \* MERGEFORMAT</w:instrText>
        </w:r>
        <w:r w:rsidRPr="00EF2F24">
          <w:rPr>
            <w:rFonts w:ascii="Times New Roman" w:hAnsi="Times New Roman" w:cs="Times New Roman"/>
            <w:sz w:val="24"/>
          </w:rPr>
          <w:fldChar w:fldCharType="separate"/>
        </w:r>
        <w:r w:rsidR="00EF165A">
          <w:rPr>
            <w:rFonts w:ascii="Times New Roman" w:hAnsi="Times New Roman" w:cs="Times New Roman"/>
            <w:noProof/>
            <w:sz w:val="24"/>
          </w:rPr>
          <w:t>2</w:t>
        </w:r>
        <w:r w:rsidRPr="00EF2F24">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D77F4E" w14:textId="77777777" w:rsidR="003649B9" w:rsidRDefault="003649B9" w:rsidP="00EF2F24">
      <w:pPr>
        <w:spacing w:line="240" w:lineRule="auto"/>
      </w:pPr>
      <w:r>
        <w:separator/>
      </w:r>
    </w:p>
  </w:footnote>
  <w:footnote w:type="continuationSeparator" w:id="0">
    <w:p w14:paraId="580C7CD8" w14:textId="77777777" w:rsidR="003649B9" w:rsidRDefault="003649B9" w:rsidP="00EF2F24">
      <w:pPr>
        <w:spacing w:line="240" w:lineRule="auto"/>
      </w:pPr>
      <w:r>
        <w:continuationSeparator/>
      </w:r>
    </w:p>
  </w:footnote>
  <w:footnote w:id="1">
    <w:p w14:paraId="0C80942B" w14:textId="77777777" w:rsidR="00401FD3" w:rsidRPr="00600CE0" w:rsidRDefault="00401FD3" w:rsidP="00600CE0">
      <w:pPr>
        <w:pStyle w:val="ab"/>
        <w:rPr>
          <w:rFonts w:ascii="Times New Roman" w:hAnsi="Times New Roman" w:cs="Times New Roman"/>
          <w:sz w:val="24"/>
          <w:szCs w:val="24"/>
        </w:rPr>
      </w:pPr>
      <w:r w:rsidRPr="00600CE0">
        <w:rPr>
          <w:rStyle w:val="ad"/>
          <w:rFonts w:ascii="Times New Roman" w:hAnsi="Times New Roman" w:cs="Times New Roman"/>
          <w:sz w:val="24"/>
          <w:szCs w:val="24"/>
        </w:rPr>
        <w:footnoteRef/>
      </w:r>
      <w:r w:rsidRPr="00600CE0">
        <w:rPr>
          <w:rFonts w:ascii="Times New Roman" w:hAnsi="Times New Roman" w:cs="Times New Roman"/>
          <w:sz w:val="24"/>
          <w:szCs w:val="24"/>
        </w:rPr>
        <w:t xml:space="preserve"> «Международный стандарт финансовой отчетности (IAS) 16 «Основные средства»</w:t>
      </w:r>
    </w:p>
    <w:p w14:paraId="3BC0EC18" w14:textId="77777777" w:rsidR="00401FD3" w:rsidRPr="00600CE0" w:rsidRDefault="00401FD3" w:rsidP="00600CE0">
      <w:pPr>
        <w:pStyle w:val="ab"/>
        <w:rPr>
          <w:rFonts w:ascii="Times New Roman" w:hAnsi="Times New Roman" w:cs="Times New Roman"/>
          <w:sz w:val="24"/>
          <w:szCs w:val="24"/>
        </w:rPr>
      </w:pPr>
      <w:r w:rsidRPr="00600CE0">
        <w:rPr>
          <w:rFonts w:ascii="Times New Roman" w:hAnsi="Times New Roman" w:cs="Times New Roman"/>
          <w:sz w:val="24"/>
          <w:szCs w:val="24"/>
        </w:rPr>
        <w:t>(введен в действие на территории Российской Федерации приказом Минфина России от 28.12.2015 N 217н) (ред. от 27.06.2016) (с изм. и доп., вступ. в силу с 01.01.2018)</w:t>
      </w:r>
    </w:p>
  </w:footnote>
  <w:footnote w:id="2">
    <w:p w14:paraId="4E0A9221" w14:textId="77777777" w:rsidR="00401FD3" w:rsidRPr="00600CE0" w:rsidRDefault="00401FD3" w:rsidP="00600CE0">
      <w:pPr>
        <w:pStyle w:val="ab"/>
        <w:rPr>
          <w:rFonts w:ascii="Times New Roman" w:hAnsi="Times New Roman" w:cs="Times New Roman"/>
          <w:sz w:val="24"/>
          <w:szCs w:val="24"/>
        </w:rPr>
      </w:pPr>
      <w:r w:rsidRPr="00600CE0">
        <w:rPr>
          <w:rStyle w:val="ad"/>
          <w:rFonts w:ascii="Times New Roman" w:hAnsi="Times New Roman" w:cs="Times New Roman"/>
          <w:sz w:val="24"/>
          <w:szCs w:val="24"/>
        </w:rPr>
        <w:footnoteRef/>
      </w:r>
      <w:r w:rsidRPr="00600CE0">
        <w:rPr>
          <w:rFonts w:ascii="Times New Roman" w:hAnsi="Times New Roman" w:cs="Times New Roman"/>
          <w:sz w:val="24"/>
          <w:szCs w:val="24"/>
        </w:rPr>
        <w:t xml:space="preserve"> Созарукова Г.А. Современный бухгалтерский учет в некоммерческой общественной организации / Аудит и финансовый анализ. 2016. № 5. С. 16-23.</w:t>
      </w:r>
    </w:p>
  </w:footnote>
  <w:footnote w:id="3">
    <w:p w14:paraId="0694D947" w14:textId="77777777" w:rsidR="00401FD3" w:rsidRPr="00600CE0" w:rsidRDefault="00401FD3" w:rsidP="00600CE0">
      <w:pPr>
        <w:pStyle w:val="ab"/>
        <w:rPr>
          <w:rFonts w:ascii="Times New Roman" w:hAnsi="Times New Roman" w:cs="Times New Roman"/>
          <w:sz w:val="24"/>
          <w:szCs w:val="24"/>
        </w:rPr>
      </w:pPr>
      <w:r w:rsidRPr="00600CE0">
        <w:rPr>
          <w:rStyle w:val="ad"/>
          <w:rFonts w:ascii="Times New Roman" w:hAnsi="Times New Roman" w:cs="Times New Roman"/>
          <w:sz w:val="24"/>
          <w:szCs w:val="24"/>
        </w:rPr>
        <w:footnoteRef/>
      </w:r>
      <w:r w:rsidRPr="00600CE0">
        <w:rPr>
          <w:rFonts w:ascii="Times New Roman" w:hAnsi="Times New Roman" w:cs="Times New Roman"/>
          <w:sz w:val="24"/>
          <w:szCs w:val="24"/>
        </w:rPr>
        <w:t xml:space="preserve"> Приказ Минфина России от 30.03.2001 N 26н (ред. от 16.05.2016) «Об утверждении Положения по бухгалтерскому учету «Учет основных средств» ПБУ 6/01» (Зарегистрировано в Минюсте России 28.04.2001 N 2689) </w:t>
      </w:r>
    </w:p>
  </w:footnote>
  <w:footnote w:id="4">
    <w:p w14:paraId="176031BE" w14:textId="77777777" w:rsidR="00401FD3" w:rsidRPr="00600CE0" w:rsidRDefault="00401FD3" w:rsidP="00600CE0">
      <w:pPr>
        <w:pStyle w:val="ab"/>
        <w:rPr>
          <w:rFonts w:ascii="Times New Roman" w:hAnsi="Times New Roman" w:cs="Times New Roman"/>
          <w:sz w:val="24"/>
          <w:szCs w:val="24"/>
        </w:rPr>
      </w:pPr>
      <w:r w:rsidRPr="00600CE0">
        <w:rPr>
          <w:rStyle w:val="ad"/>
          <w:rFonts w:ascii="Times New Roman" w:hAnsi="Times New Roman" w:cs="Times New Roman"/>
          <w:sz w:val="24"/>
          <w:szCs w:val="24"/>
        </w:rPr>
        <w:footnoteRef/>
      </w:r>
      <w:r w:rsidRPr="00600CE0">
        <w:rPr>
          <w:rFonts w:ascii="Times New Roman" w:hAnsi="Times New Roman" w:cs="Times New Roman"/>
          <w:sz w:val="24"/>
          <w:szCs w:val="24"/>
        </w:rPr>
        <w:t xml:space="preserve"> «ОК 013-2014 (СНС 2008). Общероссийский классификатор основных фондов» (принят и введен в действие Приказом Росстандарта от 12.12.2014 N 2018-ст) (ред. от 13.10.2017)</w:t>
      </w:r>
    </w:p>
  </w:footnote>
  <w:footnote w:id="5">
    <w:p w14:paraId="6060FB4C" w14:textId="77777777" w:rsidR="00401FD3" w:rsidRPr="00600CE0" w:rsidRDefault="00401FD3" w:rsidP="00600CE0">
      <w:pPr>
        <w:pStyle w:val="ab"/>
        <w:rPr>
          <w:rFonts w:ascii="Times New Roman" w:hAnsi="Times New Roman" w:cs="Times New Roman"/>
          <w:sz w:val="24"/>
          <w:szCs w:val="24"/>
        </w:rPr>
      </w:pPr>
      <w:r w:rsidRPr="00600CE0">
        <w:rPr>
          <w:rStyle w:val="ad"/>
          <w:rFonts w:ascii="Times New Roman" w:hAnsi="Times New Roman" w:cs="Times New Roman"/>
          <w:sz w:val="24"/>
          <w:szCs w:val="24"/>
        </w:rPr>
        <w:footnoteRef/>
      </w:r>
      <w:r w:rsidRPr="00600CE0">
        <w:rPr>
          <w:rFonts w:ascii="Times New Roman" w:hAnsi="Times New Roman" w:cs="Times New Roman"/>
          <w:sz w:val="24"/>
          <w:szCs w:val="24"/>
        </w:rPr>
        <w:t xml:space="preserve"> «Международный стандарт финансовой отчетности (IAS) 16 «Основные средства»</w:t>
      </w:r>
    </w:p>
    <w:p w14:paraId="03957212" w14:textId="77777777" w:rsidR="00401FD3" w:rsidRPr="00600CE0" w:rsidRDefault="00401FD3" w:rsidP="00600CE0">
      <w:pPr>
        <w:pStyle w:val="ab"/>
        <w:rPr>
          <w:rFonts w:ascii="Times New Roman" w:hAnsi="Times New Roman" w:cs="Times New Roman"/>
          <w:sz w:val="24"/>
          <w:szCs w:val="24"/>
        </w:rPr>
      </w:pPr>
      <w:r w:rsidRPr="00600CE0">
        <w:rPr>
          <w:rFonts w:ascii="Times New Roman" w:hAnsi="Times New Roman" w:cs="Times New Roman"/>
          <w:sz w:val="24"/>
          <w:szCs w:val="24"/>
        </w:rPr>
        <w:t>(введен в действие на территории Российской Федерации приказом Минфина России от 28.12.2015 N 217н) (ред. от 27.06.2016) (с изм. и доп., вступ. в силу с 01.01.2018)</w:t>
      </w:r>
    </w:p>
  </w:footnote>
  <w:footnote w:id="6">
    <w:p w14:paraId="1745DFC1" w14:textId="77777777" w:rsidR="00401FD3" w:rsidRPr="00600CE0" w:rsidRDefault="00401FD3" w:rsidP="00600CE0">
      <w:pPr>
        <w:pStyle w:val="ab"/>
        <w:rPr>
          <w:rFonts w:ascii="Times New Roman" w:hAnsi="Times New Roman" w:cs="Times New Roman"/>
          <w:sz w:val="24"/>
          <w:szCs w:val="24"/>
        </w:rPr>
      </w:pPr>
      <w:r w:rsidRPr="00600CE0">
        <w:rPr>
          <w:rStyle w:val="ad"/>
          <w:rFonts w:ascii="Times New Roman" w:hAnsi="Times New Roman" w:cs="Times New Roman"/>
          <w:sz w:val="24"/>
          <w:szCs w:val="24"/>
        </w:rPr>
        <w:footnoteRef/>
      </w:r>
      <w:r w:rsidRPr="00600CE0">
        <w:rPr>
          <w:rFonts w:ascii="Times New Roman" w:hAnsi="Times New Roman" w:cs="Times New Roman"/>
          <w:sz w:val="24"/>
          <w:szCs w:val="24"/>
        </w:rPr>
        <w:t xml:space="preserve"> «Международный стандарт финансовой отчетности (IAS) 16 «Основные средства» (введен в действие на территории Российской Федерации приказом Минфина России от 28.12.2015 N 217н) (ред. от 27.06.2016) (с изм. и доп., вступ. в силу с 01.01.2018) </w:t>
      </w:r>
    </w:p>
  </w:footnote>
  <w:footnote w:id="7">
    <w:p w14:paraId="62F6B10D" w14:textId="77777777" w:rsidR="00401FD3" w:rsidRPr="00600CE0" w:rsidRDefault="00401FD3" w:rsidP="00600CE0">
      <w:pPr>
        <w:pStyle w:val="ab"/>
        <w:rPr>
          <w:rFonts w:ascii="Times New Roman" w:hAnsi="Times New Roman" w:cs="Times New Roman"/>
          <w:sz w:val="24"/>
          <w:szCs w:val="24"/>
        </w:rPr>
      </w:pPr>
      <w:r w:rsidRPr="00600CE0">
        <w:rPr>
          <w:rStyle w:val="ad"/>
          <w:rFonts w:ascii="Times New Roman" w:hAnsi="Times New Roman" w:cs="Times New Roman"/>
          <w:sz w:val="24"/>
          <w:szCs w:val="24"/>
        </w:rPr>
        <w:footnoteRef/>
      </w:r>
      <w:r w:rsidRPr="00600CE0">
        <w:rPr>
          <w:rFonts w:ascii="Times New Roman" w:hAnsi="Times New Roman" w:cs="Times New Roman"/>
          <w:sz w:val="24"/>
          <w:szCs w:val="24"/>
        </w:rPr>
        <w:t xml:space="preserve"> Созарукова Г.А. Современный бухгалтерский учет в некоммерческой общественной организации / Аудит и финансовый анализ. 2016. № 5. С. 16-23.</w:t>
      </w:r>
    </w:p>
  </w:footnote>
  <w:footnote w:id="8">
    <w:p w14:paraId="2CF33656" w14:textId="77777777" w:rsidR="00401FD3" w:rsidRPr="00600CE0" w:rsidRDefault="00401FD3" w:rsidP="00600CE0">
      <w:pPr>
        <w:pStyle w:val="ab"/>
        <w:rPr>
          <w:rFonts w:ascii="Times New Roman" w:hAnsi="Times New Roman" w:cs="Times New Roman"/>
          <w:sz w:val="24"/>
          <w:szCs w:val="24"/>
        </w:rPr>
      </w:pPr>
      <w:r w:rsidRPr="00600CE0">
        <w:rPr>
          <w:rStyle w:val="ad"/>
          <w:rFonts w:ascii="Times New Roman" w:hAnsi="Times New Roman" w:cs="Times New Roman"/>
          <w:sz w:val="24"/>
          <w:szCs w:val="24"/>
        </w:rPr>
        <w:footnoteRef/>
      </w:r>
      <w:r w:rsidRPr="00600CE0">
        <w:rPr>
          <w:rFonts w:ascii="Times New Roman" w:hAnsi="Times New Roman" w:cs="Times New Roman"/>
          <w:sz w:val="24"/>
          <w:szCs w:val="24"/>
        </w:rPr>
        <w:t xml:space="preserve"> Музалёв С.В., Звонарёва Н.С. Особенности анализа эффективности использования основных средств в некоммерческих организациях / Вестник экономической безопасности. 2014. № 3. С. 33-35.</w:t>
      </w:r>
    </w:p>
  </w:footnote>
  <w:footnote w:id="9">
    <w:p w14:paraId="09784954" w14:textId="77777777" w:rsidR="00401FD3" w:rsidRPr="00600CE0" w:rsidRDefault="00401FD3" w:rsidP="00600CE0">
      <w:pPr>
        <w:pStyle w:val="ab"/>
        <w:rPr>
          <w:rFonts w:ascii="Times New Roman" w:hAnsi="Times New Roman" w:cs="Times New Roman"/>
          <w:sz w:val="24"/>
          <w:szCs w:val="24"/>
        </w:rPr>
      </w:pPr>
      <w:r w:rsidRPr="00600CE0">
        <w:rPr>
          <w:rStyle w:val="ad"/>
          <w:rFonts w:ascii="Times New Roman" w:hAnsi="Times New Roman" w:cs="Times New Roman"/>
          <w:sz w:val="24"/>
          <w:szCs w:val="24"/>
        </w:rPr>
        <w:footnoteRef/>
      </w:r>
      <w:r w:rsidRPr="00600CE0">
        <w:rPr>
          <w:rFonts w:ascii="Times New Roman" w:hAnsi="Times New Roman" w:cs="Times New Roman"/>
          <w:sz w:val="24"/>
          <w:szCs w:val="24"/>
        </w:rPr>
        <w:t xml:space="preserve"> Жидкова М.А. Бухгалтерский учет целевых средств в некоммерческих организациях / Автомобиль. Дорога. Инфраструктура. 2015. № 1 (3). С. 15.</w:t>
      </w:r>
    </w:p>
  </w:footnote>
  <w:footnote w:id="10">
    <w:p w14:paraId="497DA279" w14:textId="6D178591" w:rsidR="00401FD3" w:rsidRDefault="00401FD3">
      <w:pPr>
        <w:pStyle w:val="ab"/>
      </w:pPr>
      <w:r>
        <w:rPr>
          <w:rStyle w:val="ad"/>
        </w:rPr>
        <w:footnoteRef/>
      </w:r>
      <w:r>
        <w:t xml:space="preserve"> </w:t>
      </w:r>
      <w:r w:rsidRPr="00FE5FF6">
        <w:rPr>
          <w:rFonts w:ascii="Times New Roman" w:hAnsi="Times New Roman" w:cs="Times New Roman"/>
          <w:sz w:val="24"/>
          <w:szCs w:val="24"/>
        </w:rPr>
        <w:t xml:space="preserve">Приложение №2 «Отчет о финансовых результатах за 2016г» </w:t>
      </w:r>
    </w:p>
  </w:footnote>
  <w:footnote w:id="11">
    <w:p w14:paraId="171EDA36" w14:textId="174707E5" w:rsidR="00401FD3" w:rsidRDefault="00401FD3">
      <w:pPr>
        <w:pStyle w:val="ab"/>
      </w:pPr>
      <w:r>
        <w:rPr>
          <w:rStyle w:val="ad"/>
        </w:rPr>
        <w:footnoteRef/>
      </w:r>
      <w:r>
        <w:t xml:space="preserve"> </w:t>
      </w:r>
      <w:r w:rsidRPr="005627DB">
        <w:rPr>
          <w:rFonts w:ascii="Times New Roman" w:hAnsi="Times New Roman" w:cs="Times New Roman"/>
          <w:sz w:val="24"/>
          <w:szCs w:val="24"/>
        </w:rPr>
        <w:t>Москунова Е.А. Бухгалтерский учет и распределение непрямых расходов в некоммерческих организациях / Бухгалтерский учет в бюджетных и некоммерческих организациях. 2016. № 4. С. 22-26.</w:t>
      </w:r>
    </w:p>
  </w:footnote>
  <w:footnote w:id="12">
    <w:p w14:paraId="67A40331" w14:textId="37E4AF55" w:rsidR="00401FD3" w:rsidRDefault="00401FD3">
      <w:pPr>
        <w:pStyle w:val="ab"/>
      </w:pPr>
      <w:r>
        <w:rPr>
          <w:rStyle w:val="ad"/>
        </w:rPr>
        <w:footnoteRef/>
      </w:r>
      <w:r>
        <w:t xml:space="preserve"> </w:t>
      </w:r>
      <w:r w:rsidRPr="005627DB">
        <w:rPr>
          <w:rFonts w:ascii="Times New Roman" w:hAnsi="Times New Roman" w:cs="Times New Roman"/>
          <w:sz w:val="24"/>
          <w:szCs w:val="24"/>
        </w:rPr>
        <w:t>Москунова Е.А. Бухгалтерский учет и распределение непрямых расходов в некоммерческих организациях / Бухгалтерский учет в бюджетных и некоммерческих организациях. 2016. № 4. С. 22-26.</w:t>
      </w:r>
    </w:p>
  </w:footnote>
  <w:footnote w:id="13">
    <w:p w14:paraId="008681E7" w14:textId="12B96AEB" w:rsidR="00401FD3" w:rsidRDefault="00401FD3">
      <w:pPr>
        <w:pStyle w:val="ab"/>
      </w:pPr>
      <w:r>
        <w:rPr>
          <w:rStyle w:val="ad"/>
        </w:rPr>
        <w:footnoteRef/>
      </w:r>
      <w:r>
        <w:t xml:space="preserve"> </w:t>
      </w:r>
      <w:r w:rsidRPr="00E23A4F">
        <w:rPr>
          <w:rFonts w:ascii="Times New Roman" w:hAnsi="Times New Roman" w:cs="Times New Roman"/>
          <w:sz w:val="24"/>
          <w:szCs w:val="24"/>
        </w:rPr>
        <w:t>Захаров И.В., Калачева О.Н. Бухгалтерский учет и анализ / Юрайт. 2016. C. 79-81</w:t>
      </w:r>
    </w:p>
  </w:footnote>
  <w:footnote w:id="14">
    <w:p w14:paraId="0757E48D" w14:textId="0C7FD371" w:rsidR="00401FD3" w:rsidRDefault="00401FD3">
      <w:pPr>
        <w:pStyle w:val="ab"/>
      </w:pPr>
      <w:r>
        <w:rPr>
          <w:rStyle w:val="ad"/>
        </w:rPr>
        <w:footnoteRef/>
      </w:r>
      <w:r>
        <w:t xml:space="preserve"> </w:t>
      </w:r>
      <w:r w:rsidRPr="00E23A4F">
        <w:rPr>
          <w:rFonts w:ascii="Times New Roman" w:hAnsi="Times New Roman" w:cs="Times New Roman"/>
          <w:sz w:val="24"/>
          <w:szCs w:val="24"/>
        </w:rPr>
        <w:t>Захаров И.В., Калачева О.Н. Бухгалтерский учет и анализ / Юрайт. 2016. C. 79-81</w:t>
      </w:r>
    </w:p>
  </w:footnote>
  <w:footnote w:id="15">
    <w:p w14:paraId="4D04AB56" w14:textId="5D5A58F0" w:rsidR="00401FD3" w:rsidRDefault="00401FD3">
      <w:pPr>
        <w:pStyle w:val="ab"/>
      </w:pPr>
      <w:r>
        <w:rPr>
          <w:rStyle w:val="ad"/>
        </w:rPr>
        <w:footnoteRef/>
      </w:r>
      <w:r>
        <w:t xml:space="preserve"> </w:t>
      </w:r>
      <w:r w:rsidRPr="004E2A2B">
        <w:rPr>
          <w:rFonts w:ascii="Times New Roman" w:hAnsi="Times New Roman" w:cs="Times New Roman"/>
          <w:sz w:val="24"/>
          <w:szCs w:val="24"/>
        </w:rPr>
        <w:t>Дмитриева И.М. Бухгалтерский учет с основами МСФО / Учебник и Практикум. 2016. С. 78-85</w:t>
      </w:r>
    </w:p>
  </w:footnote>
  <w:footnote w:id="16">
    <w:p w14:paraId="3AFDB4F9" w14:textId="5AC9ABED" w:rsidR="00401FD3" w:rsidRDefault="00401FD3">
      <w:pPr>
        <w:pStyle w:val="ab"/>
      </w:pPr>
      <w:r>
        <w:rPr>
          <w:rStyle w:val="ad"/>
        </w:rPr>
        <w:footnoteRef/>
      </w:r>
      <w:r>
        <w:t xml:space="preserve"> </w:t>
      </w:r>
      <w:r w:rsidRPr="004E2A2B">
        <w:rPr>
          <w:rFonts w:ascii="Times New Roman" w:hAnsi="Times New Roman" w:cs="Times New Roman"/>
          <w:sz w:val="24"/>
          <w:szCs w:val="24"/>
        </w:rPr>
        <w:t>Дмитриева И.М. Бухгалтерский учет с основами МСФО / Учебник и Практикум. 2016. С. 78-85</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87CA4"/>
    <w:multiLevelType w:val="hybridMultilevel"/>
    <w:tmpl w:val="C9E61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906FF7"/>
    <w:multiLevelType w:val="hybridMultilevel"/>
    <w:tmpl w:val="31E47C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65EA179D"/>
    <w:multiLevelType w:val="hybridMultilevel"/>
    <w:tmpl w:val="198C91B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B582A59"/>
    <w:multiLevelType w:val="hybridMultilevel"/>
    <w:tmpl w:val="C49C3D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B5F4003"/>
    <w:multiLevelType w:val="hybridMultilevel"/>
    <w:tmpl w:val="E6F4A880"/>
    <w:lvl w:ilvl="0" w:tplc="180011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9E1"/>
    <w:rsid w:val="00002BF9"/>
    <w:rsid w:val="00026143"/>
    <w:rsid w:val="00027171"/>
    <w:rsid w:val="0003015C"/>
    <w:rsid w:val="00041A45"/>
    <w:rsid w:val="00043D6D"/>
    <w:rsid w:val="00051D37"/>
    <w:rsid w:val="00066C79"/>
    <w:rsid w:val="00077E9F"/>
    <w:rsid w:val="0008477F"/>
    <w:rsid w:val="000909FE"/>
    <w:rsid w:val="000A0AA0"/>
    <w:rsid w:val="000D017E"/>
    <w:rsid w:val="000E0FDA"/>
    <w:rsid w:val="000F2156"/>
    <w:rsid w:val="00121476"/>
    <w:rsid w:val="00127D78"/>
    <w:rsid w:val="00132641"/>
    <w:rsid w:val="001347A8"/>
    <w:rsid w:val="001432C9"/>
    <w:rsid w:val="0015001A"/>
    <w:rsid w:val="00150702"/>
    <w:rsid w:val="001507A4"/>
    <w:rsid w:val="001511A8"/>
    <w:rsid w:val="00151EBE"/>
    <w:rsid w:val="001642F5"/>
    <w:rsid w:val="00180DA8"/>
    <w:rsid w:val="0019018C"/>
    <w:rsid w:val="001B4A75"/>
    <w:rsid w:val="001B6FE1"/>
    <w:rsid w:val="001C038E"/>
    <w:rsid w:val="001E744E"/>
    <w:rsid w:val="001F1DEC"/>
    <w:rsid w:val="002005ED"/>
    <w:rsid w:val="002111FC"/>
    <w:rsid w:val="0021520A"/>
    <w:rsid w:val="0021681B"/>
    <w:rsid w:val="0022137F"/>
    <w:rsid w:val="00240ECB"/>
    <w:rsid w:val="002412AC"/>
    <w:rsid w:val="00253669"/>
    <w:rsid w:val="00253DBC"/>
    <w:rsid w:val="00273105"/>
    <w:rsid w:val="00277787"/>
    <w:rsid w:val="00285268"/>
    <w:rsid w:val="00295099"/>
    <w:rsid w:val="002A3F03"/>
    <w:rsid w:val="002A49C1"/>
    <w:rsid w:val="002B7571"/>
    <w:rsid w:val="002D4F94"/>
    <w:rsid w:val="002E385E"/>
    <w:rsid w:val="002F1F6C"/>
    <w:rsid w:val="003265B2"/>
    <w:rsid w:val="00326FEC"/>
    <w:rsid w:val="00330C9F"/>
    <w:rsid w:val="00340EAB"/>
    <w:rsid w:val="00361A4D"/>
    <w:rsid w:val="003649B9"/>
    <w:rsid w:val="00371A49"/>
    <w:rsid w:val="00376C50"/>
    <w:rsid w:val="0039098A"/>
    <w:rsid w:val="003914A4"/>
    <w:rsid w:val="003A07B6"/>
    <w:rsid w:val="003A0CE1"/>
    <w:rsid w:val="003A5AE3"/>
    <w:rsid w:val="003B3355"/>
    <w:rsid w:val="003B4145"/>
    <w:rsid w:val="003C56B2"/>
    <w:rsid w:val="003C62B2"/>
    <w:rsid w:val="003E45FE"/>
    <w:rsid w:val="003E5274"/>
    <w:rsid w:val="003F07A6"/>
    <w:rsid w:val="003F2FB3"/>
    <w:rsid w:val="00401EE0"/>
    <w:rsid w:val="00401FD3"/>
    <w:rsid w:val="004262B3"/>
    <w:rsid w:val="00433410"/>
    <w:rsid w:val="00440415"/>
    <w:rsid w:val="004511C4"/>
    <w:rsid w:val="0048207A"/>
    <w:rsid w:val="00494CC4"/>
    <w:rsid w:val="004A223E"/>
    <w:rsid w:val="004B5BE6"/>
    <w:rsid w:val="004C2087"/>
    <w:rsid w:val="004D4F33"/>
    <w:rsid w:val="004D5024"/>
    <w:rsid w:val="004E06E2"/>
    <w:rsid w:val="004E2A2B"/>
    <w:rsid w:val="004E5433"/>
    <w:rsid w:val="004E69BF"/>
    <w:rsid w:val="005134F7"/>
    <w:rsid w:val="00522D20"/>
    <w:rsid w:val="00534BD1"/>
    <w:rsid w:val="005366B4"/>
    <w:rsid w:val="00544C7A"/>
    <w:rsid w:val="00560369"/>
    <w:rsid w:val="0056164C"/>
    <w:rsid w:val="005627DB"/>
    <w:rsid w:val="00571CD5"/>
    <w:rsid w:val="005823CB"/>
    <w:rsid w:val="0059071D"/>
    <w:rsid w:val="0059429F"/>
    <w:rsid w:val="005A3283"/>
    <w:rsid w:val="005C4522"/>
    <w:rsid w:val="005C6727"/>
    <w:rsid w:val="005D4BF8"/>
    <w:rsid w:val="00600CE0"/>
    <w:rsid w:val="00602DB1"/>
    <w:rsid w:val="0060393D"/>
    <w:rsid w:val="006100D8"/>
    <w:rsid w:val="006146CB"/>
    <w:rsid w:val="00616883"/>
    <w:rsid w:val="00626C17"/>
    <w:rsid w:val="00637734"/>
    <w:rsid w:val="006543DB"/>
    <w:rsid w:val="00657DB5"/>
    <w:rsid w:val="006812D6"/>
    <w:rsid w:val="006A0DCF"/>
    <w:rsid w:val="006A0E87"/>
    <w:rsid w:val="006A1DE2"/>
    <w:rsid w:val="006B1B78"/>
    <w:rsid w:val="006B6838"/>
    <w:rsid w:val="006B6E9E"/>
    <w:rsid w:val="006E1731"/>
    <w:rsid w:val="006F643E"/>
    <w:rsid w:val="00721043"/>
    <w:rsid w:val="00731E55"/>
    <w:rsid w:val="00743B45"/>
    <w:rsid w:val="00751FD5"/>
    <w:rsid w:val="00756073"/>
    <w:rsid w:val="007605BA"/>
    <w:rsid w:val="00760649"/>
    <w:rsid w:val="0079219F"/>
    <w:rsid w:val="00793F9C"/>
    <w:rsid w:val="007A0856"/>
    <w:rsid w:val="007A0F48"/>
    <w:rsid w:val="007A61A6"/>
    <w:rsid w:val="007B09E1"/>
    <w:rsid w:val="007C0F56"/>
    <w:rsid w:val="007C680A"/>
    <w:rsid w:val="007D4326"/>
    <w:rsid w:val="007D7A7B"/>
    <w:rsid w:val="008168D9"/>
    <w:rsid w:val="00833C96"/>
    <w:rsid w:val="008413E0"/>
    <w:rsid w:val="00850F56"/>
    <w:rsid w:val="008512F5"/>
    <w:rsid w:val="00852FA1"/>
    <w:rsid w:val="00861E2D"/>
    <w:rsid w:val="0087339F"/>
    <w:rsid w:val="008737D4"/>
    <w:rsid w:val="00876999"/>
    <w:rsid w:val="00892A15"/>
    <w:rsid w:val="008933F5"/>
    <w:rsid w:val="0089561D"/>
    <w:rsid w:val="008A2A7B"/>
    <w:rsid w:val="008A562B"/>
    <w:rsid w:val="008B1D9E"/>
    <w:rsid w:val="008B4F43"/>
    <w:rsid w:val="008B5381"/>
    <w:rsid w:val="008B5DF2"/>
    <w:rsid w:val="008D0263"/>
    <w:rsid w:val="008D1B26"/>
    <w:rsid w:val="008D213B"/>
    <w:rsid w:val="008E12E8"/>
    <w:rsid w:val="008E1E06"/>
    <w:rsid w:val="008E684A"/>
    <w:rsid w:val="008F1540"/>
    <w:rsid w:val="008F305D"/>
    <w:rsid w:val="00902916"/>
    <w:rsid w:val="0091560B"/>
    <w:rsid w:val="00921F75"/>
    <w:rsid w:val="00924C2F"/>
    <w:rsid w:val="00932038"/>
    <w:rsid w:val="00935E0E"/>
    <w:rsid w:val="00936B53"/>
    <w:rsid w:val="009374FE"/>
    <w:rsid w:val="009433DE"/>
    <w:rsid w:val="00944B75"/>
    <w:rsid w:val="00973173"/>
    <w:rsid w:val="00986FF7"/>
    <w:rsid w:val="00990EC4"/>
    <w:rsid w:val="009A4155"/>
    <w:rsid w:val="009C61D9"/>
    <w:rsid w:val="009C76A1"/>
    <w:rsid w:val="009D3D8F"/>
    <w:rsid w:val="009E1741"/>
    <w:rsid w:val="009E3B67"/>
    <w:rsid w:val="009E538E"/>
    <w:rsid w:val="009F51D4"/>
    <w:rsid w:val="00A04A42"/>
    <w:rsid w:val="00A12D2B"/>
    <w:rsid w:val="00A13DEC"/>
    <w:rsid w:val="00A13F3A"/>
    <w:rsid w:val="00A15794"/>
    <w:rsid w:val="00A20519"/>
    <w:rsid w:val="00A20F1A"/>
    <w:rsid w:val="00A2119C"/>
    <w:rsid w:val="00A24EC7"/>
    <w:rsid w:val="00A25D0C"/>
    <w:rsid w:val="00A60F0D"/>
    <w:rsid w:val="00A61EF5"/>
    <w:rsid w:val="00A63477"/>
    <w:rsid w:val="00A6411C"/>
    <w:rsid w:val="00A6555C"/>
    <w:rsid w:val="00A82B6C"/>
    <w:rsid w:val="00A87B56"/>
    <w:rsid w:val="00AA1967"/>
    <w:rsid w:val="00AA3330"/>
    <w:rsid w:val="00AB276D"/>
    <w:rsid w:val="00AC1DC4"/>
    <w:rsid w:val="00AC7344"/>
    <w:rsid w:val="00AD1B70"/>
    <w:rsid w:val="00AD6680"/>
    <w:rsid w:val="00AE7EC2"/>
    <w:rsid w:val="00AF2219"/>
    <w:rsid w:val="00B055B1"/>
    <w:rsid w:val="00B10CE7"/>
    <w:rsid w:val="00B1190E"/>
    <w:rsid w:val="00B252B0"/>
    <w:rsid w:val="00B3618F"/>
    <w:rsid w:val="00B40AAC"/>
    <w:rsid w:val="00B47FB0"/>
    <w:rsid w:val="00B50198"/>
    <w:rsid w:val="00B51A08"/>
    <w:rsid w:val="00B532D7"/>
    <w:rsid w:val="00B550E0"/>
    <w:rsid w:val="00B61CE0"/>
    <w:rsid w:val="00B76695"/>
    <w:rsid w:val="00B80BA3"/>
    <w:rsid w:val="00BA0392"/>
    <w:rsid w:val="00BB2AB2"/>
    <w:rsid w:val="00BB70C1"/>
    <w:rsid w:val="00BB7430"/>
    <w:rsid w:val="00BC1A8F"/>
    <w:rsid w:val="00BC2EE5"/>
    <w:rsid w:val="00BC61CD"/>
    <w:rsid w:val="00BD17B6"/>
    <w:rsid w:val="00BD24F1"/>
    <w:rsid w:val="00BD2C74"/>
    <w:rsid w:val="00BD4C16"/>
    <w:rsid w:val="00BE70AF"/>
    <w:rsid w:val="00BF40C3"/>
    <w:rsid w:val="00C132FC"/>
    <w:rsid w:val="00C16C4B"/>
    <w:rsid w:val="00C332EE"/>
    <w:rsid w:val="00C36FE9"/>
    <w:rsid w:val="00C45FDE"/>
    <w:rsid w:val="00C46E27"/>
    <w:rsid w:val="00C523B9"/>
    <w:rsid w:val="00C7243D"/>
    <w:rsid w:val="00C8667A"/>
    <w:rsid w:val="00C908DF"/>
    <w:rsid w:val="00CD015D"/>
    <w:rsid w:val="00CD1F02"/>
    <w:rsid w:val="00CD40F9"/>
    <w:rsid w:val="00CD689A"/>
    <w:rsid w:val="00CF0E12"/>
    <w:rsid w:val="00D008EE"/>
    <w:rsid w:val="00D06278"/>
    <w:rsid w:val="00D15952"/>
    <w:rsid w:val="00D25BFD"/>
    <w:rsid w:val="00D27919"/>
    <w:rsid w:val="00D321B3"/>
    <w:rsid w:val="00D46808"/>
    <w:rsid w:val="00D80675"/>
    <w:rsid w:val="00D929EF"/>
    <w:rsid w:val="00DA23B7"/>
    <w:rsid w:val="00DF394A"/>
    <w:rsid w:val="00E01C17"/>
    <w:rsid w:val="00E0456E"/>
    <w:rsid w:val="00E127DA"/>
    <w:rsid w:val="00E135A0"/>
    <w:rsid w:val="00E179DA"/>
    <w:rsid w:val="00E23A4F"/>
    <w:rsid w:val="00E249DD"/>
    <w:rsid w:val="00E35B56"/>
    <w:rsid w:val="00E467B3"/>
    <w:rsid w:val="00E60FBC"/>
    <w:rsid w:val="00E66AD4"/>
    <w:rsid w:val="00E66DE8"/>
    <w:rsid w:val="00E73BC5"/>
    <w:rsid w:val="00E741FF"/>
    <w:rsid w:val="00E75643"/>
    <w:rsid w:val="00E878ED"/>
    <w:rsid w:val="00EA2C9C"/>
    <w:rsid w:val="00EB525B"/>
    <w:rsid w:val="00ED0826"/>
    <w:rsid w:val="00ED48B9"/>
    <w:rsid w:val="00ED6592"/>
    <w:rsid w:val="00EE0B61"/>
    <w:rsid w:val="00EF165A"/>
    <w:rsid w:val="00EF2F24"/>
    <w:rsid w:val="00F20A3F"/>
    <w:rsid w:val="00F4500A"/>
    <w:rsid w:val="00F55C3F"/>
    <w:rsid w:val="00F67EA4"/>
    <w:rsid w:val="00F7374C"/>
    <w:rsid w:val="00F801E3"/>
    <w:rsid w:val="00F931BB"/>
    <w:rsid w:val="00FA705C"/>
    <w:rsid w:val="00FC1271"/>
    <w:rsid w:val="00FE5FF6"/>
    <w:rsid w:val="00FF4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82AF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D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09E1"/>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EF2F24"/>
    <w:pPr>
      <w:tabs>
        <w:tab w:val="center" w:pos="4677"/>
        <w:tab w:val="right" w:pos="9355"/>
      </w:tabs>
      <w:spacing w:line="240" w:lineRule="auto"/>
    </w:pPr>
  </w:style>
  <w:style w:type="character" w:customStyle="1" w:styleId="a5">
    <w:name w:val="Верхний колонтитул Знак"/>
    <w:basedOn w:val="a0"/>
    <w:link w:val="a4"/>
    <w:uiPriority w:val="99"/>
    <w:rsid w:val="00EF2F24"/>
  </w:style>
  <w:style w:type="paragraph" w:styleId="a6">
    <w:name w:val="footer"/>
    <w:basedOn w:val="a"/>
    <w:link w:val="a7"/>
    <w:uiPriority w:val="99"/>
    <w:unhideWhenUsed/>
    <w:rsid w:val="00EF2F24"/>
    <w:pPr>
      <w:tabs>
        <w:tab w:val="center" w:pos="4677"/>
        <w:tab w:val="right" w:pos="9355"/>
      </w:tabs>
      <w:spacing w:line="240" w:lineRule="auto"/>
    </w:pPr>
  </w:style>
  <w:style w:type="character" w:customStyle="1" w:styleId="a7">
    <w:name w:val="Нижний колонтитул Знак"/>
    <w:basedOn w:val="a0"/>
    <w:link w:val="a6"/>
    <w:uiPriority w:val="99"/>
    <w:rsid w:val="00EF2F24"/>
  </w:style>
  <w:style w:type="table" w:styleId="a8">
    <w:name w:val="Table Grid"/>
    <w:basedOn w:val="a1"/>
    <w:uiPriority w:val="39"/>
    <w:rsid w:val="00E249DD"/>
    <w:pPr>
      <w:widowControl w:val="0"/>
      <w:spacing w:line="240" w:lineRule="auto"/>
      <w:ind w:firstLine="0"/>
      <w:jc w:val="left"/>
    </w:pPr>
    <w:rPr>
      <w:rFonts w:ascii="Microsoft Sans Serif" w:eastAsia="Microsoft Sans Serif" w:hAnsi="Microsoft Sans Serif" w:cs="Microsoft Sans Serif"/>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sid w:val="00AD6680"/>
    <w:rPr>
      <w:b/>
      <w:bCs/>
    </w:rPr>
  </w:style>
  <w:style w:type="table" w:customStyle="1" w:styleId="1">
    <w:name w:val="Сетка таблицы1"/>
    <w:basedOn w:val="a1"/>
    <w:next w:val="a8"/>
    <w:uiPriority w:val="59"/>
    <w:rsid w:val="00B055B1"/>
    <w:pPr>
      <w:spacing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semiHidden/>
    <w:unhideWhenUsed/>
    <w:rsid w:val="00B055B1"/>
    <w:pPr>
      <w:spacing w:line="240" w:lineRule="auto"/>
      <w:ind w:firstLine="601"/>
    </w:pPr>
    <w:rPr>
      <w:rFonts w:ascii="Times New Roman" w:eastAsia="Times New Roman" w:hAnsi="Times New Roman" w:cs="Times New Roman"/>
      <w:color w:val="0000FF"/>
      <w:sz w:val="24"/>
      <w:szCs w:val="20"/>
      <w:lang w:eastAsia="ru-RU"/>
    </w:rPr>
  </w:style>
  <w:style w:type="character" w:customStyle="1" w:styleId="20">
    <w:name w:val="Основной текст с отступом 2 Знак"/>
    <w:basedOn w:val="a0"/>
    <w:link w:val="2"/>
    <w:semiHidden/>
    <w:rsid w:val="00B055B1"/>
    <w:rPr>
      <w:rFonts w:ascii="Times New Roman" w:eastAsia="Times New Roman" w:hAnsi="Times New Roman" w:cs="Times New Roman"/>
      <w:color w:val="0000FF"/>
      <w:sz w:val="24"/>
      <w:szCs w:val="20"/>
      <w:lang w:eastAsia="ru-RU"/>
    </w:rPr>
  </w:style>
  <w:style w:type="paragraph" w:styleId="aa">
    <w:name w:val="List Paragraph"/>
    <w:basedOn w:val="a"/>
    <w:uiPriority w:val="34"/>
    <w:qFormat/>
    <w:rsid w:val="00340EAB"/>
    <w:pPr>
      <w:spacing w:after="160" w:line="259" w:lineRule="auto"/>
      <w:ind w:left="720" w:firstLine="0"/>
      <w:contextualSpacing/>
      <w:jc w:val="left"/>
    </w:pPr>
  </w:style>
  <w:style w:type="paragraph" w:styleId="ab">
    <w:name w:val="footnote text"/>
    <w:basedOn w:val="a"/>
    <w:link w:val="ac"/>
    <w:uiPriority w:val="99"/>
    <w:unhideWhenUsed/>
    <w:rsid w:val="002A3F03"/>
    <w:pPr>
      <w:spacing w:line="240" w:lineRule="auto"/>
    </w:pPr>
    <w:rPr>
      <w:sz w:val="20"/>
      <w:szCs w:val="20"/>
    </w:rPr>
  </w:style>
  <w:style w:type="character" w:customStyle="1" w:styleId="ac">
    <w:name w:val="Текст сноски Знак"/>
    <w:basedOn w:val="a0"/>
    <w:link w:val="ab"/>
    <w:uiPriority w:val="99"/>
    <w:rsid w:val="002A3F03"/>
    <w:rPr>
      <w:sz w:val="20"/>
      <w:szCs w:val="20"/>
    </w:rPr>
  </w:style>
  <w:style w:type="character" w:styleId="ad">
    <w:name w:val="footnote reference"/>
    <w:basedOn w:val="a0"/>
    <w:uiPriority w:val="99"/>
    <w:unhideWhenUsed/>
    <w:rsid w:val="002A3F03"/>
    <w:rPr>
      <w:vertAlign w:val="superscript"/>
    </w:rPr>
  </w:style>
  <w:style w:type="character" w:customStyle="1" w:styleId="fontstyle01">
    <w:name w:val="fontstyle01"/>
    <w:basedOn w:val="a0"/>
    <w:rsid w:val="00DF394A"/>
    <w:rPr>
      <w:rFonts w:ascii="f1bim16l-c2x-eas-3p3bcb7x7ghhe" w:hAnsi="f1bim16l-c2x-eas-3p3bcb7x7ghhe" w:hint="default"/>
      <w:b w:val="0"/>
      <w:bCs w:val="0"/>
      <w:i w:val="0"/>
      <w:iCs w:val="0"/>
      <w:color w:val="2E4453"/>
      <w:sz w:val="26"/>
      <w:szCs w:val="26"/>
    </w:rPr>
  </w:style>
  <w:style w:type="character" w:customStyle="1" w:styleId="fontstyle21">
    <w:name w:val="fontstyle21"/>
    <w:basedOn w:val="a0"/>
    <w:rsid w:val="00BC2EE5"/>
    <w:rPr>
      <w:rFonts w:ascii="fn1e2s8-14ua-ejb-dj0btyswl08z" w:hAnsi="fn1e2s8-14ua-ejb-dj0btyswl08z" w:hint="default"/>
      <w:b/>
      <w:bCs/>
      <w:i w:val="0"/>
      <w:iCs w:val="0"/>
      <w:color w:val="FFFFFF"/>
      <w:sz w:val="24"/>
      <w:szCs w:val="24"/>
    </w:rPr>
  </w:style>
  <w:style w:type="character" w:styleId="ae">
    <w:name w:val="Hyperlink"/>
    <w:basedOn w:val="a0"/>
    <w:uiPriority w:val="99"/>
    <w:semiHidden/>
    <w:unhideWhenUsed/>
    <w:rsid w:val="003B4145"/>
    <w:rPr>
      <w:color w:val="0563C1" w:themeColor="hyperlink"/>
      <w:u w:val="single"/>
    </w:rPr>
  </w:style>
  <w:style w:type="character" w:customStyle="1" w:styleId="blk">
    <w:name w:val="blk"/>
    <w:basedOn w:val="a0"/>
    <w:rsid w:val="00A20F1A"/>
  </w:style>
  <w:style w:type="character" w:customStyle="1" w:styleId="b">
    <w:name w:val="b"/>
    <w:basedOn w:val="a0"/>
    <w:rsid w:val="00A20F1A"/>
  </w:style>
  <w:style w:type="paragraph" w:styleId="af">
    <w:name w:val="Balloon Text"/>
    <w:basedOn w:val="a"/>
    <w:link w:val="af0"/>
    <w:uiPriority w:val="99"/>
    <w:semiHidden/>
    <w:unhideWhenUsed/>
    <w:rsid w:val="00B50198"/>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501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97724">
      <w:bodyDiv w:val="1"/>
      <w:marLeft w:val="0"/>
      <w:marRight w:val="0"/>
      <w:marTop w:val="0"/>
      <w:marBottom w:val="0"/>
      <w:divBdr>
        <w:top w:val="none" w:sz="0" w:space="0" w:color="auto"/>
        <w:left w:val="none" w:sz="0" w:space="0" w:color="auto"/>
        <w:bottom w:val="none" w:sz="0" w:space="0" w:color="auto"/>
        <w:right w:val="none" w:sz="0" w:space="0" w:color="auto"/>
      </w:divBdr>
    </w:div>
    <w:div w:id="69083107">
      <w:bodyDiv w:val="1"/>
      <w:marLeft w:val="0"/>
      <w:marRight w:val="0"/>
      <w:marTop w:val="0"/>
      <w:marBottom w:val="0"/>
      <w:divBdr>
        <w:top w:val="none" w:sz="0" w:space="0" w:color="auto"/>
        <w:left w:val="none" w:sz="0" w:space="0" w:color="auto"/>
        <w:bottom w:val="none" w:sz="0" w:space="0" w:color="auto"/>
        <w:right w:val="none" w:sz="0" w:space="0" w:color="auto"/>
      </w:divBdr>
    </w:div>
    <w:div w:id="71392768">
      <w:bodyDiv w:val="1"/>
      <w:marLeft w:val="0"/>
      <w:marRight w:val="0"/>
      <w:marTop w:val="0"/>
      <w:marBottom w:val="0"/>
      <w:divBdr>
        <w:top w:val="none" w:sz="0" w:space="0" w:color="auto"/>
        <w:left w:val="none" w:sz="0" w:space="0" w:color="auto"/>
        <w:bottom w:val="none" w:sz="0" w:space="0" w:color="auto"/>
        <w:right w:val="none" w:sz="0" w:space="0" w:color="auto"/>
      </w:divBdr>
    </w:div>
    <w:div w:id="101070836">
      <w:bodyDiv w:val="1"/>
      <w:marLeft w:val="0"/>
      <w:marRight w:val="0"/>
      <w:marTop w:val="0"/>
      <w:marBottom w:val="0"/>
      <w:divBdr>
        <w:top w:val="none" w:sz="0" w:space="0" w:color="auto"/>
        <w:left w:val="none" w:sz="0" w:space="0" w:color="auto"/>
        <w:bottom w:val="none" w:sz="0" w:space="0" w:color="auto"/>
        <w:right w:val="none" w:sz="0" w:space="0" w:color="auto"/>
      </w:divBdr>
    </w:div>
    <w:div w:id="218593918">
      <w:bodyDiv w:val="1"/>
      <w:marLeft w:val="0"/>
      <w:marRight w:val="0"/>
      <w:marTop w:val="0"/>
      <w:marBottom w:val="0"/>
      <w:divBdr>
        <w:top w:val="none" w:sz="0" w:space="0" w:color="auto"/>
        <w:left w:val="none" w:sz="0" w:space="0" w:color="auto"/>
        <w:bottom w:val="none" w:sz="0" w:space="0" w:color="auto"/>
        <w:right w:val="none" w:sz="0" w:space="0" w:color="auto"/>
      </w:divBdr>
      <w:divsChild>
        <w:div w:id="175079252">
          <w:marLeft w:val="0"/>
          <w:marRight w:val="0"/>
          <w:marTop w:val="150"/>
          <w:marBottom w:val="75"/>
          <w:divBdr>
            <w:top w:val="none" w:sz="0" w:space="0" w:color="auto"/>
            <w:left w:val="single" w:sz="48" w:space="0" w:color="FFFFFF"/>
            <w:bottom w:val="none" w:sz="0" w:space="0" w:color="auto"/>
            <w:right w:val="none" w:sz="0" w:space="0" w:color="auto"/>
          </w:divBdr>
          <w:divsChild>
            <w:div w:id="2142382173">
              <w:marLeft w:val="0"/>
              <w:marRight w:val="0"/>
              <w:marTop w:val="0"/>
              <w:marBottom w:val="0"/>
              <w:divBdr>
                <w:top w:val="none" w:sz="0" w:space="0" w:color="auto"/>
                <w:left w:val="none" w:sz="0" w:space="0" w:color="auto"/>
                <w:bottom w:val="none" w:sz="0" w:space="0" w:color="auto"/>
                <w:right w:val="none" w:sz="0" w:space="0" w:color="auto"/>
              </w:divBdr>
              <w:divsChild>
                <w:div w:id="2843892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27880426">
          <w:marLeft w:val="0"/>
          <w:marRight w:val="0"/>
          <w:marTop w:val="0"/>
          <w:marBottom w:val="285"/>
          <w:divBdr>
            <w:top w:val="single" w:sz="36" w:space="4" w:color="DDDDDD"/>
            <w:left w:val="none" w:sz="0" w:space="0" w:color="auto"/>
            <w:bottom w:val="none" w:sz="0" w:space="0" w:color="auto"/>
            <w:right w:val="none" w:sz="0" w:space="0" w:color="auto"/>
          </w:divBdr>
        </w:div>
        <w:div w:id="114523215">
          <w:marLeft w:val="0"/>
          <w:marRight w:val="0"/>
          <w:marTop w:val="0"/>
          <w:marBottom w:val="0"/>
          <w:divBdr>
            <w:top w:val="none" w:sz="0" w:space="0" w:color="auto"/>
            <w:left w:val="none" w:sz="0" w:space="0" w:color="auto"/>
            <w:bottom w:val="none" w:sz="0" w:space="0" w:color="auto"/>
            <w:right w:val="none" w:sz="0" w:space="0" w:color="auto"/>
          </w:divBdr>
        </w:div>
      </w:divsChild>
    </w:div>
    <w:div w:id="220598571">
      <w:bodyDiv w:val="1"/>
      <w:marLeft w:val="0"/>
      <w:marRight w:val="0"/>
      <w:marTop w:val="0"/>
      <w:marBottom w:val="0"/>
      <w:divBdr>
        <w:top w:val="none" w:sz="0" w:space="0" w:color="auto"/>
        <w:left w:val="none" w:sz="0" w:space="0" w:color="auto"/>
        <w:bottom w:val="none" w:sz="0" w:space="0" w:color="auto"/>
        <w:right w:val="none" w:sz="0" w:space="0" w:color="auto"/>
      </w:divBdr>
    </w:div>
    <w:div w:id="267585551">
      <w:bodyDiv w:val="1"/>
      <w:marLeft w:val="0"/>
      <w:marRight w:val="0"/>
      <w:marTop w:val="0"/>
      <w:marBottom w:val="0"/>
      <w:divBdr>
        <w:top w:val="none" w:sz="0" w:space="0" w:color="auto"/>
        <w:left w:val="none" w:sz="0" w:space="0" w:color="auto"/>
        <w:bottom w:val="none" w:sz="0" w:space="0" w:color="auto"/>
        <w:right w:val="none" w:sz="0" w:space="0" w:color="auto"/>
      </w:divBdr>
    </w:div>
    <w:div w:id="278881068">
      <w:bodyDiv w:val="1"/>
      <w:marLeft w:val="0"/>
      <w:marRight w:val="0"/>
      <w:marTop w:val="0"/>
      <w:marBottom w:val="0"/>
      <w:divBdr>
        <w:top w:val="none" w:sz="0" w:space="0" w:color="auto"/>
        <w:left w:val="none" w:sz="0" w:space="0" w:color="auto"/>
        <w:bottom w:val="none" w:sz="0" w:space="0" w:color="auto"/>
        <w:right w:val="none" w:sz="0" w:space="0" w:color="auto"/>
      </w:divBdr>
    </w:div>
    <w:div w:id="359405526">
      <w:bodyDiv w:val="1"/>
      <w:marLeft w:val="0"/>
      <w:marRight w:val="0"/>
      <w:marTop w:val="0"/>
      <w:marBottom w:val="0"/>
      <w:divBdr>
        <w:top w:val="none" w:sz="0" w:space="0" w:color="auto"/>
        <w:left w:val="none" w:sz="0" w:space="0" w:color="auto"/>
        <w:bottom w:val="none" w:sz="0" w:space="0" w:color="auto"/>
        <w:right w:val="none" w:sz="0" w:space="0" w:color="auto"/>
      </w:divBdr>
    </w:div>
    <w:div w:id="450898454">
      <w:bodyDiv w:val="1"/>
      <w:marLeft w:val="0"/>
      <w:marRight w:val="0"/>
      <w:marTop w:val="0"/>
      <w:marBottom w:val="0"/>
      <w:divBdr>
        <w:top w:val="none" w:sz="0" w:space="0" w:color="auto"/>
        <w:left w:val="none" w:sz="0" w:space="0" w:color="auto"/>
        <w:bottom w:val="none" w:sz="0" w:space="0" w:color="auto"/>
        <w:right w:val="none" w:sz="0" w:space="0" w:color="auto"/>
      </w:divBdr>
    </w:div>
    <w:div w:id="515313875">
      <w:bodyDiv w:val="1"/>
      <w:marLeft w:val="0"/>
      <w:marRight w:val="0"/>
      <w:marTop w:val="0"/>
      <w:marBottom w:val="0"/>
      <w:divBdr>
        <w:top w:val="none" w:sz="0" w:space="0" w:color="auto"/>
        <w:left w:val="none" w:sz="0" w:space="0" w:color="auto"/>
        <w:bottom w:val="none" w:sz="0" w:space="0" w:color="auto"/>
        <w:right w:val="none" w:sz="0" w:space="0" w:color="auto"/>
      </w:divBdr>
    </w:div>
    <w:div w:id="586768808">
      <w:bodyDiv w:val="1"/>
      <w:marLeft w:val="0"/>
      <w:marRight w:val="0"/>
      <w:marTop w:val="0"/>
      <w:marBottom w:val="0"/>
      <w:divBdr>
        <w:top w:val="none" w:sz="0" w:space="0" w:color="auto"/>
        <w:left w:val="none" w:sz="0" w:space="0" w:color="auto"/>
        <w:bottom w:val="none" w:sz="0" w:space="0" w:color="auto"/>
        <w:right w:val="none" w:sz="0" w:space="0" w:color="auto"/>
      </w:divBdr>
    </w:div>
    <w:div w:id="612905532">
      <w:bodyDiv w:val="1"/>
      <w:marLeft w:val="0"/>
      <w:marRight w:val="0"/>
      <w:marTop w:val="0"/>
      <w:marBottom w:val="0"/>
      <w:divBdr>
        <w:top w:val="none" w:sz="0" w:space="0" w:color="auto"/>
        <w:left w:val="none" w:sz="0" w:space="0" w:color="auto"/>
        <w:bottom w:val="none" w:sz="0" w:space="0" w:color="auto"/>
        <w:right w:val="none" w:sz="0" w:space="0" w:color="auto"/>
      </w:divBdr>
    </w:div>
    <w:div w:id="654456925">
      <w:bodyDiv w:val="1"/>
      <w:marLeft w:val="0"/>
      <w:marRight w:val="0"/>
      <w:marTop w:val="0"/>
      <w:marBottom w:val="0"/>
      <w:divBdr>
        <w:top w:val="none" w:sz="0" w:space="0" w:color="auto"/>
        <w:left w:val="none" w:sz="0" w:space="0" w:color="auto"/>
        <w:bottom w:val="none" w:sz="0" w:space="0" w:color="auto"/>
        <w:right w:val="none" w:sz="0" w:space="0" w:color="auto"/>
      </w:divBdr>
    </w:div>
    <w:div w:id="669526378">
      <w:bodyDiv w:val="1"/>
      <w:marLeft w:val="0"/>
      <w:marRight w:val="0"/>
      <w:marTop w:val="0"/>
      <w:marBottom w:val="0"/>
      <w:divBdr>
        <w:top w:val="none" w:sz="0" w:space="0" w:color="auto"/>
        <w:left w:val="none" w:sz="0" w:space="0" w:color="auto"/>
        <w:bottom w:val="none" w:sz="0" w:space="0" w:color="auto"/>
        <w:right w:val="none" w:sz="0" w:space="0" w:color="auto"/>
      </w:divBdr>
    </w:div>
    <w:div w:id="682365402">
      <w:bodyDiv w:val="1"/>
      <w:marLeft w:val="0"/>
      <w:marRight w:val="0"/>
      <w:marTop w:val="0"/>
      <w:marBottom w:val="0"/>
      <w:divBdr>
        <w:top w:val="none" w:sz="0" w:space="0" w:color="auto"/>
        <w:left w:val="none" w:sz="0" w:space="0" w:color="auto"/>
        <w:bottom w:val="none" w:sz="0" w:space="0" w:color="auto"/>
        <w:right w:val="none" w:sz="0" w:space="0" w:color="auto"/>
      </w:divBdr>
    </w:div>
    <w:div w:id="691957531">
      <w:bodyDiv w:val="1"/>
      <w:marLeft w:val="0"/>
      <w:marRight w:val="0"/>
      <w:marTop w:val="0"/>
      <w:marBottom w:val="0"/>
      <w:divBdr>
        <w:top w:val="none" w:sz="0" w:space="0" w:color="auto"/>
        <w:left w:val="none" w:sz="0" w:space="0" w:color="auto"/>
        <w:bottom w:val="none" w:sz="0" w:space="0" w:color="auto"/>
        <w:right w:val="none" w:sz="0" w:space="0" w:color="auto"/>
      </w:divBdr>
    </w:div>
    <w:div w:id="696077906">
      <w:bodyDiv w:val="1"/>
      <w:marLeft w:val="0"/>
      <w:marRight w:val="0"/>
      <w:marTop w:val="0"/>
      <w:marBottom w:val="0"/>
      <w:divBdr>
        <w:top w:val="none" w:sz="0" w:space="0" w:color="auto"/>
        <w:left w:val="none" w:sz="0" w:space="0" w:color="auto"/>
        <w:bottom w:val="none" w:sz="0" w:space="0" w:color="auto"/>
        <w:right w:val="none" w:sz="0" w:space="0" w:color="auto"/>
      </w:divBdr>
    </w:div>
    <w:div w:id="756755102">
      <w:bodyDiv w:val="1"/>
      <w:marLeft w:val="0"/>
      <w:marRight w:val="0"/>
      <w:marTop w:val="0"/>
      <w:marBottom w:val="0"/>
      <w:divBdr>
        <w:top w:val="none" w:sz="0" w:space="0" w:color="auto"/>
        <w:left w:val="none" w:sz="0" w:space="0" w:color="auto"/>
        <w:bottom w:val="none" w:sz="0" w:space="0" w:color="auto"/>
        <w:right w:val="none" w:sz="0" w:space="0" w:color="auto"/>
      </w:divBdr>
    </w:div>
    <w:div w:id="789010816">
      <w:bodyDiv w:val="1"/>
      <w:marLeft w:val="0"/>
      <w:marRight w:val="0"/>
      <w:marTop w:val="0"/>
      <w:marBottom w:val="0"/>
      <w:divBdr>
        <w:top w:val="none" w:sz="0" w:space="0" w:color="auto"/>
        <w:left w:val="none" w:sz="0" w:space="0" w:color="auto"/>
        <w:bottom w:val="none" w:sz="0" w:space="0" w:color="auto"/>
        <w:right w:val="none" w:sz="0" w:space="0" w:color="auto"/>
      </w:divBdr>
    </w:div>
    <w:div w:id="806123523">
      <w:bodyDiv w:val="1"/>
      <w:marLeft w:val="0"/>
      <w:marRight w:val="0"/>
      <w:marTop w:val="0"/>
      <w:marBottom w:val="0"/>
      <w:divBdr>
        <w:top w:val="none" w:sz="0" w:space="0" w:color="auto"/>
        <w:left w:val="none" w:sz="0" w:space="0" w:color="auto"/>
        <w:bottom w:val="none" w:sz="0" w:space="0" w:color="auto"/>
        <w:right w:val="none" w:sz="0" w:space="0" w:color="auto"/>
      </w:divBdr>
    </w:div>
    <w:div w:id="920791331">
      <w:bodyDiv w:val="1"/>
      <w:marLeft w:val="0"/>
      <w:marRight w:val="0"/>
      <w:marTop w:val="0"/>
      <w:marBottom w:val="0"/>
      <w:divBdr>
        <w:top w:val="none" w:sz="0" w:space="0" w:color="auto"/>
        <w:left w:val="none" w:sz="0" w:space="0" w:color="auto"/>
        <w:bottom w:val="none" w:sz="0" w:space="0" w:color="auto"/>
        <w:right w:val="none" w:sz="0" w:space="0" w:color="auto"/>
      </w:divBdr>
    </w:div>
    <w:div w:id="989677656">
      <w:bodyDiv w:val="1"/>
      <w:marLeft w:val="0"/>
      <w:marRight w:val="0"/>
      <w:marTop w:val="0"/>
      <w:marBottom w:val="0"/>
      <w:divBdr>
        <w:top w:val="none" w:sz="0" w:space="0" w:color="auto"/>
        <w:left w:val="none" w:sz="0" w:space="0" w:color="auto"/>
        <w:bottom w:val="none" w:sz="0" w:space="0" w:color="auto"/>
        <w:right w:val="none" w:sz="0" w:space="0" w:color="auto"/>
      </w:divBdr>
    </w:div>
    <w:div w:id="999650153">
      <w:bodyDiv w:val="1"/>
      <w:marLeft w:val="0"/>
      <w:marRight w:val="0"/>
      <w:marTop w:val="0"/>
      <w:marBottom w:val="0"/>
      <w:divBdr>
        <w:top w:val="none" w:sz="0" w:space="0" w:color="auto"/>
        <w:left w:val="none" w:sz="0" w:space="0" w:color="auto"/>
        <w:bottom w:val="none" w:sz="0" w:space="0" w:color="auto"/>
        <w:right w:val="none" w:sz="0" w:space="0" w:color="auto"/>
      </w:divBdr>
      <w:divsChild>
        <w:div w:id="1619869562">
          <w:marLeft w:val="0"/>
          <w:marRight w:val="0"/>
          <w:marTop w:val="0"/>
          <w:marBottom w:val="750"/>
          <w:divBdr>
            <w:top w:val="none" w:sz="0" w:space="0" w:color="auto"/>
            <w:left w:val="none" w:sz="0" w:space="0" w:color="auto"/>
            <w:bottom w:val="none" w:sz="0" w:space="0" w:color="auto"/>
            <w:right w:val="none" w:sz="0" w:space="0" w:color="auto"/>
          </w:divBdr>
        </w:div>
      </w:divsChild>
    </w:div>
    <w:div w:id="1058865424">
      <w:bodyDiv w:val="1"/>
      <w:marLeft w:val="0"/>
      <w:marRight w:val="0"/>
      <w:marTop w:val="0"/>
      <w:marBottom w:val="0"/>
      <w:divBdr>
        <w:top w:val="none" w:sz="0" w:space="0" w:color="auto"/>
        <w:left w:val="none" w:sz="0" w:space="0" w:color="auto"/>
        <w:bottom w:val="none" w:sz="0" w:space="0" w:color="auto"/>
        <w:right w:val="none" w:sz="0" w:space="0" w:color="auto"/>
      </w:divBdr>
    </w:div>
    <w:div w:id="1092504248">
      <w:bodyDiv w:val="1"/>
      <w:marLeft w:val="0"/>
      <w:marRight w:val="0"/>
      <w:marTop w:val="0"/>
      <w:marBottom w:val="0"/>
      <w:divBdr>
        <w:top w:val="none" w:sz="0" w:space="0" w:color="auto"/>
        <w:left w:val="none" w:sz="0" w:space="0" w:color="auto"/>
        <w:bottom w:val="none" w:sz="0" w:space="0" w:color="auto"/>
        <w:right w:val="none" w:sz="0" w:space="0" w:color="auto"/>
      </w:divBdr>
    </w:div>
    <w:div w:id="1119255832">
      <w:bodyDiv w:val="1"/>
      <w:marLeft w:val="0"/>
      <w:marRight w:val="0"/>
      <w:marTop w:val="0"/>
      <w:marBottom w:val="0"/>
      <w:divBdr>
        <w:top w:val="none" w:sz="0" w:space="0" w:color="auto"/>
        <w:left w:val="none" w:sz="0" w:space="0" w:color="auto"/>
        <w:bottom w:val="none" w:sz="0" w:space="0" w:color="auto"/>
        <w:right w:val="none" w:sz="0" w:space="0" w:color="auto"/>
      </w:divBdr>
    </w:div>
    <w:div w:id="1126311073">
      <w:bodyDiv w:val="1"/>
      <w:marLeft w:val="0"/>
      <w:marRight w:val="0"/>
      <w:marTop w:val="0"/>
      <w:marBottom w:val="0"/>
      <w:divBdr>
        <w:top w:val="none" w:sz="0" w:space="0" w:color="auto"/>
        <w:left w:val="none" w:sz="0" w:space="0" w:color="auto"/>
        <w:bottom w:val="none" w:sz="0" w:space="0" w:color="auto"/>
        <w:right w:val="none" w:sz="0" w:space="0" w:color="auto"/>
      </w:divBdr>
    </w:div>
    <w:div w:id="1219710791">
      <w:bodyDiv w:val="1"/>
      <w:marLeft w:val="0"/>
      <w:marRight w:val="0"/>
      <w:marTop w:val="0"/>
      <w:marBottom w:val="0"/>
      <w:divBdr>
        <w:top w:val="none" w:sz="0" w:space="0" w:color="auto"/>
        <w:left w:val="none" w:sz="0" w:space="0" w:color="auto"/>
        <w:bottom w:val="none" w:sz="0" w:space="0" w:color="auto"/>
        <w:right w:val="none" w:sz="0" w:space="0" w:color="auto"/>
      </w:divBdr>
    </w:div>
    <w:div w:id="1284731390">
      <w:bodyDiv w:val="1"/>
      <w:marLeft w:val="0"/>
      <w:marRight w:val="0"/>
      <w:marTop w:val="0"/>
      <w:marBottom w:val="0"/>
      <w:divBdr>
        <w:top w:val="none" w:sz="0" w:space="0" w:color="auto"/>
        <w:left w:val="none" w:sz="0" w:space="0" w:color="auto"/>
        <w:bottom w:val="none" w:sz="0" w:space="0" w:color="auto"/>
        <w:right w:val="none" w:sz="0" w:space="0" w:color="auto"/>
      </w:divBdr>
    </w:div>
    <w:div w:id="1332830901">
      <w:bodyDiv w:val="1"/>
      <w:marLeft w:val="0"/>
      <w:marRight w:val="0"/>
      <w:marTop w:val="0"/>
      <w:marBottom w:val="0"/>
      <w:divBdr>
        <w:top w:val="none" w:sz="0" w:space="0" w:color="auto"/>
        <w:left w:val="none" w:sz="0" w:space="0" w:color="auto"/>
        <w:bottom w:val="none" w:sz="0" w:space="0" w:color="auto"/>
        <w:right w:val="none" w:sz="0" w:space="0" w:color="auto"/>
      </w:divBdr>
    </w:div>
    <w:div w:id="1337883374">
      <w:bodyDiv w:val="1"/>
      <w:marLeft w:val="0"/>
      <w:marRight w:val="0"/>
      <w:marTop w:val="0"/>
      <w:marBottom w:val="0"/>
      <w:divBdr>
        <w:top w:val="none" w:sz="0" w:space="0" w:color="auto"/>
        <w:left w:val="none" w:sz="0" w:space="0" w:color="auto"/>
        <w:bottom w:val="none" w:sz="0" w:space="0" w:color="auto"/>
        <w:right w:val="none" w:sz="0" w:space="0" w:color="auto"/>
      </w:divBdr>
    </w:div>
    <w:div w:id="1338071787">
      <w:bodyDiv w:val="1"/>
      <w:marLeft w:val="0"/>
      <w:marRight w:val="0"/>
      <w:marTop w:val="0"/>
      <w:marBottom w:val="0"/>
      <w:divBdr>
        <w:top w:val="none" w:sz="0" w:space="0" w:color="auto"/>
        <w:left w:val="none" w:sz="0" w:space="0" w:color="auto"/>
        <w:bottom w:val="none" w:sz="0" w:space="0" w:color="auto"/>
        <w:right w:val="none" w:sz="0" w:space="0" w:color="auto"/>
      </w:divBdr>
    </w:div>
    <w:div w:id="1359624350">
      <w:bodyDiv w:val="1"/>
      <w:marLeft w:val="0"/>
      <w:marRight w:val="0"/>
      <w:marTop w:val="0"/>
      <w:marBottom w:val="0"/>
      <w:divBdr>
        <w:top w:val="none" w:sz="0" w:space="0" w:color="auto"/>
        <w:left w:val="none" w:sz="0" w:space="0" w:color="auto"/>
        <w:bottom w:val="none" w:sz="0" w:space="0" w:color="auto"/>
        <w:right w:val="none" w:sz="0" w:space="0" w:color="auto"/>
      </w:divBdr>
    </w:div>
    <w:div w:id="1401363679">
      <w:bodyDiv w:val="1"/>
      <w:marLeft w:val="0"/>
      <w:marRight w:val="0"/>
      <w:marTop w:val="0"/>
      <w:marBottom w:val="0"/>
      <w:divBdr>
        <w:top w:val="none" w:sz="0" w:space="0" w:color="auto"/>
        <w:left w:val="none" w:sz="0" w:space="0" w:color="auto"/>
        <w:bottom w:val="none" w:sz="0" w:space="0" w:color="auto"/>
        <w:right w:val="none" w:sz="0" w:space="0" w:color="auto"/>
      </w:divBdr>
    </w:div>
    <w:div w:id="1473252858">
      <w:bodyDiv w:val="1"/>
      <w:marLeft w:val="0"/>
      <w:marRight w:val="0"/>
      <w:marTop w:val="0"/>
      <w:marBottom w:val="0"/>
      <w:divBdr>
        <w:top w:val="none" w:sz="0" w:space="0" w:color="auto"/>
        <w:left w:val="none" w:sz="0" w:space="0" w:color="auto"/>
        <w:bottom w:val="none" w:sz="0" w:space="0" w:color="auto"/>
        <w:right w:val="none" w:sz="0" w:space="0" w:color="auto"/>
      </w:divBdr>
    </w:div>
    <w:div w:id="1516921009">
      <w:bodyDiv w:val="1"/>
      <w:marLeft w:val="0"/>
      <w:marRight w:val="0"/>
      <w:marTop w:val="0"/>
      <w:marBottom w:val="0"/>
      <w:divBdr>
        <w:top w:val="none" w:sz="0" w:space="0" w:color="auto"/>
        <w:left w:val="none" w:sz="0" w:space="0" w:color="auto"/>
        <w:bottom w:val="none" w:sz="0" w:space="0" w:color="auto"/>
        <w:right w:val="none" w:sz="0" w:space="0" w:color="auto"/>
      </w:divBdr>
    </w:div>
    <w:div w:id="1535849203">
      <w:bodyDiv w:val="1"/>
      <w:marLeft w:val="0"/>
      <w:marRight w:val="0"/>
      <w:marTop w:val="0"/>
      <w:marBottom w:val="0"/>
      <w:divBdr>
        <w:top w:val="none" w:sz="0" w:space="0" w:color="auto"/>
        <w:left w:val="none" w:sz="0" w:space="0" w:color="auto"/>
        <w:bottom w:val="none" w:sz="0" w:space="0" w:color="auto"/>
        <w:right w:val="none" w:sz="0" w:space="0" w:color="auto"/>
      </w:divBdr>
    </w:div>
    <w:div w:id="1539394883">
      <w:bodyDiv w:val="1"/>
      <w:marLeft w:val="0"/>
      <w:marRight w:val="0"/>
      <w:marTop w:val="0"/>
      <w:marBottom w:val="0"/>
      <w:divBdr>
        <w:top w:val="none" w:sz="0" w:space="0" w:color="auto"/>
        <w:left w:val="none" w:sz="0" w:space="0" w:color="auto"/>
        <w:bottom w:val="none" w:sz="0" w:space="0" w:color="auto"/>
        <w:right w:val="none" w:sz="0" w:space="0" w:color="auto"/>
      </w:divBdr>
    </w:div>
    <w:div w:id="1589729742">
      <w:bodyDiv w:val="1"/>
      <w:marLeft w:val="0"/>
      <w:marRight w:val="0"/>
      <w:marTop w:val="0"/>
      <w:marBottom w:val="0"/>
      <w:divBdr>
        <w:top w:val="none" w:sz="0" w:space="0" w:color="auto"/>
        <w:left w:val="none" w:sz="0" w:space="0" w:color="auto"/>
        <w:bottom w:val="none" w:sz="0" w:space="0" w:color="auto"/>
        <w:right w:val="none" w:sz="0" w:space="0" w:color="auto"/>
      </w:divBdr>
    </w:div>
    <w:div w:id="1599024691">
      <w:bodyDiv w:val="1"/>
      <w:marLeft w:val="0"/>
      <w:marRight w:val="0"/>
      <w:marTop w:val="0"/>
      <w:marBottom w:val="0"/>
      <w:divBdr>
        <w:top w:val="none" w:sz="0" w:space="0" w:color="auto"/>
        <w:left w:val="none" w:sz="0" w:space="0" w:color="auto"/>
        <w:bottom w:val="none" w:sz="0" w:space="0" w:color="auto"/>
        <w:right w:val="none" w:sz="0" w:space="0" w:color="auto"/>
      </w:divBdr>
    </w:div>
    <w:div w:id="1656641126">
      <w:bodyDiv w:val="1"/>
      <w:marLeft w:val="0"/>
      <w:marRight w:val="0"/>
      <w:marTop w:val="0"/>
      <w:marBottom w:val="0"/>
      <w:divBdr>
        <w:top w:val="none" w:sz="0" w:space="0" w:color="auto"/>
        <w:left w:val="none" w:sz="0" w:space="0" w:color="auto"/>
        <w:bottom w:val="none" w:sz="0" w:space="0" w:color="auto"/>
        <w:right w:val="none" w:sz="0" w:space="0" w:color="auto"/>
      </w:divBdr>
    </w:div>
    <w:div w:id="1720129746">
      <w:bodyDiv w:val="1"/>
      <w:marLeft w:val="0"/>
      <w:marRight w:val="0"/>
      <w:marTop w:val="0"/>
      <w:marBottom w:val="0"/>
      <w:divBdr>
        <w:top w:val="none" w:sz="0" w:space="0" w:color="auto"/>
        <w:left w:val="none" w:sz="0" w:space="0" w:color="auto"/>
        <w:bottom w:val="none" w:sz="0" w:space="0" w:color="auto"/>
        <w:right w:val="none" w:sz="0" w:space="0" w:color="auto"/>
      </w:divBdr>
    </w:div>
    <w:div w:id="1755937803">
      <w:bodyDiv w:val="1"/>
      <w:marLeft w:val="0"/>
      <w:marRight w:val="0"/>
      <w:marTop w:val="0"/>
      <w:marBottom w:val="0"/>
      <w:divBdr>
        <w:top w:val="none" w:sz="0" w:space="0" w:color="auto"/>
        <w:left w:val="none" w:sz="0" w:space="0" w:color="auto"/>
        <w:bottom w:val="none" w:sz="0" w:space="0" w:color="auto"/>
        <w:right w:val="none" w:sz="0" w:space="0" w:color="auto"/>
      </w:divBdr>
    </w:div>
    <w:div w:id="1764955925">
      <w:bodyDiv w:val="1"/>
      <w:marLeft w:val="0"/>
      <w:marRight w:val="0"/>
      <w:marTop w:val="0"/>
      <w:marBottom w:val="0"/>
      <w:divBdr>
        <w:top w:val="none" w:sz="0" w:space="0" w:color="auto"/>
        <w:left w:val="none" w:sz="0" w:space="0" w:color="auto"/>
        <w:bottom w:val="none" w:sz="0" w:space="0" w:color="auto"/>
        <w:right w:val="none" w:sz="0" w:space="0" w:color="auto"/>
      </w:divBdr>
    </w:div>
    <w:div w:id="1766414047">
      <w:bodyDiv w:val="1"/>
      <w:marLeft w:val="0"/>
      <w:marRight w:val="0"/>
      <w:marTop w:val="0"/>
      <w:marBottom w:val="0"/>
      <w:divBdr>
        <w:top w:val="none" w:sz="0" w:space="0" w:color="auto"/>
        <w:left w:val="none" w:sz="0" w:space="0" w:color="auto"/>
        <w:bottom w:val="none" w:sz="0" w:space="0" w:color="auto"/>
        <w:right w:val="none" w:sz="0" w:space="0" w:color="auto"/>
      </w:divBdr>
    </w:div>
    <w:div w:id="1797218606">
      <w:bodyDiv w:val="1"/>
      <w:marLeft w:val="0"/>
      <w:marRight w:val="0"/>
      <w:marTop w:val="0"/>
      <w:marBottom w:val="0"/>
      <w:divBdr>
        <w:top w:val="none" w:sz="0" w:space="0" w:color="auto"/>
        <w:left w:val="none" w:sz="0" w:space="0" w:color="auto"/>
        <w:bottom w:val="none" w:sz="0" w:space="0" w:color="auto"/>
        <w:right w:val="none" w:sz="0" w:space="0" w:color="auto"/>
      </w:divBdr>
    </w:div>
    <w:div w:id="1837643647">
      <w:bodyDiv w:val="1"/>
      <w:marLeft w:val="0"/>
      <w:marRight w:val="0"/>
      <w:marTop w:val="0"/>
      <w:marBottom w:val="0"/>
      <w:divBdr>
        <w:top w:val="none" w:sz="0" w:space="0" w:color="auto"/>
        <w:left w:val="none" w:sz="0" w:space="0" w:color="auto"/>
        <w:bottom w:val="none" w:sz="0" w:space="0" w:color="auto"/>
        <w:right w:val="none" w:sz="0" w:space="0" w:color="auto"/>
      </w:divBdr>
    </w:div>
    <w:div w:id="1863127099">
      <w:bodyDiv w:val="1"/>
      <w:marLeft w:val="0"/>
      <w:marRight w:val="0"/>
      <w:marTop w:val="0"/>
      <w:marBottom w:val="0"/>
      <w:divBdr>
        <w:top w:val="none" w:sz="0" w:space="0" w:color="auto"/>
        <w:left w:val="none" w:sz="0" w:space="0" w:color="auto"/>
        <w:bottom w:val="none" w:sz="0" w:space="0" w:color="auto"/>
        <w:right w:val="none" w:sz="0" w:space="0" w:color="auto"/>
      </w:divBdr>
    </w:div>
    <w:div w:id="1873491538">
      <w:bodyDiv w:val="1"/>
      <w:marLeft w:val="0"/>
      <w:marRight w:val="0"/>
      <w:marTop w:val="0"/>
      <w:marBottom w:val="0"/>
      <w:divBdr>
        <w:top w:val="none" w:sz="0" w:space="0" w:color="auto"/>
        <w:left w:val="none" w:sz="0" w:space="0" w:color="auto"/>
        <w:bottom w:val="none" w:sz="0" w:space="0" w:color="auto"/>
        <w:right w:val="none" w:sz="0" w:space="0" w:color="auto"/>
      </w:divBdr>
    </w:div>
    <w:div w:id="1925412596">
      <w:bodyDiv w:val="1"/>
      <w:marLeft w:val="0"/>
      <w:marRight w:val="0"/>
      <w:marTop w:val="0"/>
      <w:marBottom w:val="0"/>
      <w:divBdr>
        <w:top w:val="none" w:sz="0" w:space="0" w:color="auto"/>
        <w:left w:val="none" w:sz="0" w:space="0" w:color="auto"/>
        <w:bottom w:val="none" w:sz="0" w:space="0" w:color="auto"/>
        <w:right w:val="none" w:sz="0" w:space="0" w:color="auto"/>
      </w:divBdr>
    </w:div>
    <w:div w:id="205646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image" Target="media/image10.png"/><Relationship Id="rId21" Type="http://schemas.openxmlformats.org/officeDocument/2006/relationships/image" Target="media/image11.png"/><Relationship Id="rId22" Type="http://schemas.openxmlformats.org/officeDocument/2006/relationships/image" Target="media/image12.png"/><Relationship Id="rId23" Type="http://schemas.openxmlformats.org/officeDocument/2006/relationships/image" Target="media/image13.png"/><Relationship Id="rId24" Type="http://schemas.openxmlformats.org/officeDocument/2006/relationships/image" Target="media/image14.jpeg"/><Relationship Id="rId25" Type="http://schemas.openxmlformats.org/officeDocument/2006/relationships/image" Target="media/image15.jpeg"/><Relationship Id="rId26" Type="http://schemas.openxmlformats.org/officeDocument/2006/relationships/image" Target="media/image16.jpeg"/><Relationship Id="rId27" Type="http://schemas.openxmlformats.org/officeDocument/2006/relationships/image" Target="media/image17.jpeg"/><Relationship Id="rId28" Type="http://schemas.openxmlformats.org/officeDocument/2006/relationships/image" Target="media/image18.png"/><Relationship Id="rId29" Type="http://schemas.openxmlformats.org/officeDocument/2006/relationships/footer" Target="footer1.xm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file:///C:\Users\73B5~1\AppData\Local\Temp\FineReader12.00\media\image1.jpeg" TargetMode="External"/><Relationship Id="rId13" Type="http://schemas.openxmlformats.org/officeDocument/2006/relationships/chart" Target="charts/chart1.xml"/><Relationship Id="rId14" Type="http://schemas.openxmlformats.org/officeDocument/2006/relationships/chart" Target="charts/chart2.xml"/><Relationship Id="rId15" Type="http://schemas.openxmlformats.org/officeDocument/2006/relationships/image" Target="media/image5.png"/><Relationship Id="rId16" Type="http://schemas.openxmlformats.org/officeDocument/2006/relationships/image" Target="media/image6.png"/><Relationship Id="rId17" Type="http://schemas.openxmlformats.org/officeDocument/2006/relationships/image" Target="media/image7.png"/><Relationship Id="rId18" Type="http://schemas.openxmlformats.org/officeDocument/2006/relationships/image" Target="media/image8.png"/><Relationship Id="rId19" Type="http://schemas.openxmlformats.org/officeDocument/2006/relationships/image" Target="media/image9.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oleObject" Target="file:///C:\Users\lunevj\Desktop\&#1060;2-&#1054;&#1090;&#1095;&#1077;&#1090;%20&#1086;%20&#1092;&#1080;&#1085;.%20&#1088;&#1077;&#1079;&#1091;&#1083;&#1100;&#1090;&#1072;&#1090;&#1072;&#1093;.xls" TargetMode="External"/></Relationships>
</file>

<file path=word/charts/_rels/chart2.xml.rels><?xml version="1.0" encoding="UTF-8" standalone="yes"?>
<Relationships xmlns="http://schemas.openxmlformats.org/package/2006/relationships"><Relationship Id="rId1" Type="http://schemas.microsoft.com/office/2011/relationships/chartStyle" Target="style2.xml"/><Relationship Id="rId2" Type="http://schemas.microsoft.com/office/2011/relationships/chartColorStyle" Target="colors2.xml"/><Relationship Id="rId3" Type="http://schemas.openxmlformats.org/officeDocument/2006/relationships/oleObject" Target="file:///C:\Users\lunevj\Desktop\&#1060;2-&#1054;&#1090;&#1095;&#1077;&#1090;%20&#1086;%20&#1092;&#1080;&#1085;.%20&#1088;&#1077;&#1079;&#1091;&#1083;&#1100;&#1090;&#1072;&#1090;&#1072;&#109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Динамика выручки</a:t>
            </a:r>
            <a:r>
              <a:rPr lang="ru-RU" baseline="0"/>
              <a:t> ДОСААФ</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стр.1_2!$BL$18</c:f>
              <c:strCache>
                <c:ptCount val="1"/>
                <c:pt idx="0">
                  <c:v>2016г</c:v>
                </c:pt>
              </c:strCache>
            </c:strRef>
          </c:tx>
          <c:spPr>
            <a:solidFill>
              <a:schemeClr val="accent1"/>
            </a:solidFill>
            <a:ln>
              <a:noFill/>
            </a:ln>
            <a:effectLst/>
            <a:sp3d/>
          </c:spPr>
          <c:invertIfNegative val="0"/>
          <c:val>
            <c:numRef>
              <c:f>стр.1_2!$BL$19</c:f>
              <c:numCache>
                <c:formatCode>General</c:formatCode>
                <c:ptCount val="1"/>
                <c:pt idx="0">
                  <c:v>65418.0</c:v>
                </c:pt>
              </c:numCache>
            </c:numRef>
          </c:val>
          <c:extLst xmlns:c16r2="http://schemas.microsoft.com/office/drawing/2015/06/chart">
            <c:ext xmlns:c16="http://schemas.microsoft.com/office/drawing/2014/chart" uri="{C3380CC4-5D6E-409C-BE32-E72D297353CC}">
              <c16:uniqueId val="{00000000-1D18-471B-AE24-0C18CFF7C857}"/>
            </c:ext>
          </c:extLst>
        </c:ser>
        <c:ser>
          <c:idx val="20"/>
          <c:order val="20"/>
          <c:tx>
            <c:strRef>
              <c:f>стр.1_2!$CF$18</c:f>
              <c:strCache>
                <c:ptCount val="1"/>
                <c:pt idx="0">
                  <c:v>2015г</c:v>
                </c:pt>
              </c:strCache>
            </c:strRef>
          </c:tx>
          <c:spPr>
            <a:solidFill>
              <a:schemeClr val="accent3">
                <a:lumMod val="80000"/>
              </a:schemeClr>
            </a:solidFill>
            <a:ln>
              <a:noFill/>
            </a:ln>
            <a:effectLst/>
            <a:sp3d/>
          </c:spPr>
          <c:invertIfNegative val="0"/>
          <c:val>
            <c:numRef>
              <c:f>стр.1_2!$CF$19</c:f>
              <c:numCache>
                <c:formatCode>General</c:formatCode>
                <c:ptCount val="1"/>
                <c:pt idx="0">
                  <c:v>71127.0</c:v>
                </c:pt>
              </c:numCache>
            </c:numRef>
          </c:val>
          <c:extLst xmlns:c16r2="http://schemas.microsoft.com/office/drawing/2015/06/chart">
            <c:ext xmlns:c16="http://schemas.microsoft.com/office/drawing/2014/chart" uri="{C3380CC4-5D6E-409C-BE32-E72D297353CC}">
              <c16:uniqueId val="{00000001-1D18-471B-AE24-0C18CFF7C857}"/>
            </c:ext>
          </c:extLst>
        </c:ser>
        <c:dLbls>
          <c:showLegendKey val="0"/>
          <c:showVal val="0"/>
          <c:showCatName val="0"/>
          <c:showSerName val="0"/>
          <c:showPercent val="0"/>
          <c:showBubbleSize val="0"/>
        </c:dLbls>
        <c:gapWidth val="150"/>
        <c:shape val="box"/>
        <c:axId val="-2105699632"/>
        <c:axId val="-2134729360"/>
        <c:axId val="0"/>
        <c:extLst xmlns:c16r2="http://schemas.microsoft.com/office/drawing/2015/06/chart">
          <c:ext xmlns:c15="http://schemas.microsoft.com/office/drawing/2012/chart" uri="{02D57815-91ED-43cb-92C2-25804820EDAC}">
            <c15:filteredBarSeries>
              <c15:ser>
                <c:idx val="1"/>
                <c:order val="1"/>
                <c:tx>
                  <c:strRef>
                    <c:extLst xmlns:c16r2="http://schemas.microsoft.com/office/drawing/2015/06/chart">
                      <c:ext uri="{02D57815-91ED-43cb-92C2-25804820EDAC}">
                        <c15:formulaRef>
                          <c15:sqref>стр.1_2!$BM$18</c15:sqref>
                        </c15:formulaRef>
                      </c:ext>
                    </c:extLst>
                    <c:strCache>
                      <c:ptCount val="1"/>
                    </c:strCache>
                  </c:strRef>
                </c:tx>
                <c:spPr>
                  <a:solidFill>
                    <a:schemeClr val="accent2"/>
                  </a:solidFill>
                  <a:ln>
                    <a:noFill/>
                  </a:ln>
                  <a:effectLst/>
                  <a:sp3d/>
                </c:spPr>
                <c:invertIfNegative val="0"/>
                <c:val>
                  <c:numRef>
                    <c:extLst xmlns:c16r2="http://schemas.microsoft.com/office/drawing/2015/06/chart">
                      <c:ext uri="{02D57815-91ED-43cb-92C2-25804820EDAC}">
                        <c15:formulaRef>
                          <c15:sqref>стр.1_2!$BM$19</c15:sqref>
                        </c15:formulaRef>
                      </c:ext>
                    </c:extLst>
                    <c:numCache>
                      <c:formatCode>General</c:formatCode>
                      <c:ptCount val="1"/>
                    </c:numCache>
                  </c:numRef>
                </c:val>
                <c:extLst xmlns:c16r2="http://schemas.microsoft.com/office/drawing/2015/06/chart">
                  <c:ext xmlns:c16="http://schemas.microsoft.com/office/drawing/2014/chart" uri="{C3380CC4-5D6E-409C-BE32-E72D297353CC}">
                    <c16:uniqueId val="{00000002-1D18-471B-AE24-0C18CFF7C857}"/>
                  </c:ext>
                </c:extLst>
              </c15:ser>
            </c15:filteredBarSeries>
            <c15:filteredBarSeries>
              <c15:ser>
                <c:idx val="2"/>
                <c:order val="2"/>
                <c:tx>
                  <c:strRef>
                    <c:extLst xmlns:c15="http://schemas.microsoft.com/office/drawing/2012/chart" xmlns:c16r2="http://schemas.microsoft.com/office/drawing/2015/06/chart">
                      <c:ext xmlns:c15="http://schemas.microsoft.com/office/drawing/2012/chart" uri="{02D57815-91ED-43cb-92C2-25804820EDAC}">
                        <c15:formulaRef>
                          <c15:sqref>стр.1_2!$BN$18</c15:sqref>
                        </c15:formulaRef>
                      </c:ext>
                    </c:extLst>
                    <c:strCache>
                      <c:ptCount val="1"/>
                    </c:strCache>
                  </c:strRef>
                </c:tx>
                <c:spPr>
                  <a:solidFill>
                    <a:schemeClr val="accent3"/>
                  </a:solidFill>
                  <a:ln>
                    <a:noFill/>
                  </a:ln>
                  <a:effectLst/>
                  <a:sp3d/>
                </c:spPr>
                <c:invertIfNegative val="0"/>
                <c:val>
                  <c:numRef>
                    <c:extLst xmlns:c15="http://schemas.microsoft.com/office/drawing/2012/chart" xmlns:c16r2="http://schemas.microsoft.com/office/drawing/2015/06/chart">
                      <c:ext xmlns:c15="http://schemas.microsoft.com/office/drawing/2012/chart" uri="{02D57815-91ED-43cb-92C2-25804820EDAC}">
                        <c15:formulaRef>
                          <c15:sqref>стр.1_2!$BN$19</c15:sqref>
                        </c15:formulaRef>
                      </c:ext>
                    </c:extLst>
                    <c:numCache>
                      <c:formatCode>General</c:formatCode>
                      <c:ptCount val="1"/>
                    </c:numCache>
                  </c:numRef>
                </c:val>
                <c:extLst xmlns:c15="http://schemas.microsoft.com/office/drawing/2012/chart" xmlns:c16r2="http://schemas.microsoft.com/office/drawing/2015/06/chart">
                  <c:ext xmlns:c16="http://schemas.microsoft.com/office/drawing/2014/chart" uri="{C3380CC4-5D6E-409C-BE32-E72D297353CC}">
                    <c16:uniqueId val="{00000003-1D18-471B-AE24-0C18CFF7C857}"/>
                  </c:ext>
                </c:extLst>
              </c15:ser>
            </c15:filteredBarSeries>
            <c15:filteredBarSeries>
              <c15:ser>
                <c:idx val="3"/>
                <c:order val="3"/>
                <c:tx>
                  <c:strRef>
                    <c:extLst xmlns:c15="http://schemas.microsoft.com/office/drawing/2012/chart" xmlns:c16r2="http://schemas.microsoft.com/office/drawing/2015/06/chart">
                      <c:ext xmlns:c15="http://schemas.microsoft.com/office/drawing/2012/chart" uri="{02D57815-91ED-43cb-92C2-25804820EDAC}">
                        <c15:formulaRef>
                          <c15:sqref>стр.1_2!$BO$18</c15:sqref>
                        </c15:formulaRef>
                      </c:ext>
                    </c:extLst>
                    <c:strCache>
                      <c:ptCount val="1"/>
                    </c:strCache>
                  </c:strRef>
                </c:tx>
                <c:spPr>
                  <a:solidFill>
                    <a:schemeClr val="accent4"/>
                  </a:solidFill>
                  <a:ln>
                    <a:noFill/>
                  </a:ln>
                  <a:effectLst/>
                  <a:sp3d/>
                </c:spPr>
                <c:invertIfNegative val="0"/>
                <c:val>
                  <c:numRef>
                    <c:extLst xmlns:c15="http://schemas.microsoft.com/office/drawing/2012/chart" xmlns:c16r2="http://schemas.microsoft.com/office/drawing/2015/06/chart">
                      <c:ext xmlns:c15="http://schemas.microsoft.com/office/drawing/2012/chart" uri="{02D57815-91ED-43cb-92C2-25804820EDAC}">
                        <c15:formulaRef>
                          <c15:sqref>стр.1_2!$BO$19</c15:sqref>
                        </c15:formulaRef>
                      </c:ext>
                    </c:extLst>
                    <c:numCache>
                      <c:formatCode>General</c:formatCode>
                      <c:ptCount val="1"/>
                    </c:numCache>
                  </c:numRef>
                </c:val>
                <c:extLst xmlns:c15="http://schemas.microsoft.com/office/drawing/2012/chart" xmlns:c16r2="http://schemas.microsoft.com/office/drawing/2015/06/chart">
                  <c:ext xmlns:c16="http://schemas.microsoft.com/office/drawing/2014/chart" uri="{C3380CC4-5D6E-409C-BE32-E72D297353CC}">
                    <c16:uniqueId val="{00000004-1D18-471B-AE24-0C18CFF7C857}"/>
                  </c:ext>
                </c:extLst>
              </c15:ser>
            </c15:filteredBarSeries>
            <c15:filteredBarSeries>
              <c15:ser>
                <c:idx val="4"/>
                <c:order val="4"/>
                <c:tx>
                  <c:strRef>
                    <c:extLst xmlns:c15="http://schemas.microsoft.com/office/drawing/2012/chart" xmlns:c16r2="http://schemas.microsoft.com/office/drawing/2015/06/chart">
                      <c:ext xmlns:c15="http://schemas.microsoft.com/office/drawing/2012/chart" uri="{02D57815-91ED-43cb-92C2-25804820EDAC}">
                        <c15:formulaRef>
                          <c15:sqref>стр.1_2!$BP$18</c15:sqref>
                        </c15:formulaRef>
                      </c:ext>
                    </c:extLst>
                    <c:strCache>
                      <c:ptCount val="1"/>
                    </c:strCache>
                  </c:strRef>
                </c:tx>
                <c:spPr>
                  <a:solidFill>
                    <a:schemeClr val="accent5"/>
                  </a:solidFill>
                  <a:ln>
                    <a:noFill/>
                  </a:ln>
                  <a:effectLst/>
                  <a:sp3d/>
                </c:spPr>
                <c:invertIfNegative val="0"/>
                <c:val>
                  <c:numRef>
                    <c:extLst xmlns:c15="http://schemas.microsoft.com/office/drawing/2012/chart" xmlns:c16r2="http://schemas.microsoft.com/office/drawing/2015/06/chart">
                      <c:ext xmlns:c15="http://schemas.microsoft.com/office/drawing/2012/chart" uri="{02D57815-91ED-43cb-92C2-25804820EDAC}">
                        <c15:formulaRef>
                          <c15:sqref>стр.1_2!$BP$19</c15:sqref>
                        </c15:formulaRef>
                      </c:ext>
                    </c:extLst>
                    <c:numCache>
                      <c:formatCode>General</c:formatCode>
                      <c:ptCount val="1"/>
                    </c:numCache>
                  </c:numRef>
                </c:val>
                <c:extLst xmlns:c15="http://schemas.microsoft.com/office/drawing/2012/chart" xmlns:c16r2="http://schemas.microsoft.com/office/drawing/2015/06/chart">
                  <c:ext xmlns:c16="http://schemas.microsoft.com/office/drawing/2014/chart" uri="{C3380CC4-5D6E-409C-BE32-E72D297353CC}">
                    <c16:uniqueId val="{00000005-1D18-471B-AE24-0C18CFF7C857}"/>
                  </c:ext>
                </c:extLst>
              </c15:ser>
            </c15:filteredBarSeries>
            <c15:filteredBarSeries>
              <c15:ser>
                <c:idx val="5"/>
                <c:order val="5"/>
                <c:tx>
                  <c:strRef>
                    <c:extLst xmlns:c15="http://schemas.microsoft.com/office/drawing/2012/chart" xmlns:c16r2="http://schemas.microsoft.com/office/drawing/2015/06/chart">
                      <c:ext xmlns:c15="http://schemas.microsoft.com/office/drawing/2012/chart" uri="{02D57815-91ED-43cb-92C2-25804820EDAC}">
                        <c15:formulaRef>
                          <c15:sqref>стр.1_2!$BQ$18</c15:sqref>
                        </c15:formulaRef>
                      </c:ext>
                    </c:extLst>
                    <c:strCache>
                      <c:ptCount val="1"/>
                    </c:strCache>
                  </c:strRef>
                </c:tx>
                <c:spPr>
                  <a:solidFill>
                    <a:schemeClr val="accent6"/>
                  </a:solidFill>
                  <a:ln>
                    <a:noFill/>
                  </a:ln>
                  <a:effectLst/>
                  <a:sp3d/>
                </c:spPr>
                <c:invertIfNegative val="0"/>
                <c:val>
                  <c:numRef>
                    <c:extLst xmlns:c15="http://schemas.microsoft.com/office/drawing/2012/chart" xmlns:c16r2="http://schemas.microsoft.com/office/drawing/2015/06/chart">
                      <c:ext xmlns:c15="http://schemas.microsoft.com/office/drawing/2012/chart" uri="{02D57815-91ED-43cb-92C2-25804820EDAC}">
                        <c15:formulaRef>
                          <c15:sqref>стр.1_2!$BQ$19</c15:sqref>
                        </c15:formulaRef>
                      </c:ext>
                    </c:extLst>
                    <c:numCache>
                      <c:formatCode>General</c:formatCode>
                      <c:ptCount val="1"/>
                    </c:numCache>
                  </c:numRef>
                </c:val>
                <c:extLst xmlns:c15="http://schemas.microsoft.com/office/drawing/2012/chart" xmlns:c16r2="http://schemas.microsoft.com/office/drawing/2015/06/chart">
                  <c:ext xmlns:c16="http://schemas.microsoft.com/office/drawing/2014/chart" uri="{C3380CC4-5D6E-409C-BE32-E72D297353CC}">
                    <c16:uniqueId val="{00000006-1D18-471B-AE24-0C18CFF7C857}"/>
                  </c:ext>
                </c:extLst>
              </c15:ser>
            </c15:filteredBarSeries>
            <c15:filteredBarSeries>
              <c15:ser>
                <c:idx val="6"/>
                <c:order val="6"/>
                <c:tx>
                  <c:strRef>
                    <c:extLst xmlns:c15="http://schemas.microsoft.com/office/drawing/2012/chart" xmlns:c16r2="http://schemas.microsoft.com/office/drawing/2015/06/chart">
                      <c:ext xmlns:c15="http://schemas.microsoft.com/office/drawing/2012/chart" uri="{02D57815-91ED-43cb-92C2-25804820EDAC}">
                        <c15:formulaRef>
                          <c15:sqref>стр.1_2!$BR$18</c15:sqref>
                        </c15:formulaRef>
                      </c:ext>
                    </c:extLst>
                    <c:strCache>
                      <c:ptCount val="1"/>
                    </c:strCache>
                  </c:strRef>
                </c:tx>
                <c:spPr>
                  <a:solidFill>
                    <a:schemeClr val="accent1">
                      <a:lumMod val="60000"/>
                    </a:schemeClr>
                  </a:solidFill>
                  <a:ln>
                    <a:noFill/>
                  </a:ln>
                  <a:effectLst/>
                  <a:sp3d/>
                </c:spPr>
                <c:invertIfNegative val="0"/>
                <c:val>
                  <c:numRef>
                    <c:extLst xmlns:c15="http://schemas.microsoft.com/office/drawing/2012/chart" xmlns:c16r2="http://schemas.microsoft.com/office/drawing/2015/06/chart">
                      <c:ext xmlns:c15="http://schemas.microsoft.com/office/drawing/2012/chart" uri="{02D57815-91ED-43cb-92C2-25804820EDAC}">
                        <c15:formulaRef>
                          <c15:sqref>стр.1_2!$BR$19</c15:sqref>
                        </c15:formulaRef>
                      </c:ext>
                    </c:extLst>
                    <c:numCache>
                      <c:formatCode>General</c:formatCode>
                      <c:ptCount val="1"/>
                    </c:numCache>
                  </c:numRef>
                </c:val>
                <c:extLst xmlns:c15="http://schemas.microsoft.com/office/drawing/2012/chart" xmlns:c16r2="http://schemas.microsoft.com/office/drawing/2015/06/chart">
                  <c:ext xmlns:c16="http://schemas.microsoft.com/office/drawing/2014/chart" uri="{C3380CC4-5D6E-409C-BE32-E72D297353CC}">
                    <c16:uniqueId val="{00000007-1D18-471B-AE24-0C18CFF7C857}"/>
                  </c:ext>
                </c:extLst>
              </c15:ser>
            </c15:filteredBarSeries>
            <c15:filteredBarSeries>
              <c15:ser>
                <c:idx val="7"/>
                <c:order val="7"/>
                <c:tx>
                  <c:strRef>
                    <c:extLst xmlns:c15="http://schemas.microsoft.com/office/drawing/2012/chart" xmlns:c16r2="http://schemas.microsoft.com/office/drawing/2015/06/chart">
                      <c:ext xmlns:c15="http://schemas.microsoft.com/office/drawing/2012/chart" uri="{02D57815-91ED-43cb-92C2-25804820EDAC}">
                        <c15:formulaRef>
                          <c15:sqref>стр.1_2!$BS$18</c15:sqref>
                        </c15:formulaRef>
                      </c:ext>
                    </c:extLst>
                    <c:strCache>
                      <c:ptCount val="1"/>
                    </c:strCache>
                  </c:strRef>
                </c:tx>
                <c:spPr>
                  <a:solidFill>
                    <a:schemeClr val="accent2">
                      <a:lumMod val="60000"/>
                    </a:schemeClr>
                  </a:solidFill>
                  <a:ln>
                    <a:noFill/>
                  </a:ln>
                  <a:effectLst/>
                  <a:sp3d/>
                </c:spPr>
                <c:invertIfNegative val="0"/>
                <c:val>
                  <c:numRef>
                    <c:extLst xmlns:c15="http://schemas.microsoft.com/office/drawing/2012/chart" xmlns:c16r2="http://schemas.microsoft.com/office/drawing/2015/06/chart">
                      <c:ext xmlns:c15="http://schemas.microsoft.com/office/drawing/2012/chart" uri="{02D57815-91ED-43cb-92C2-25804820EDAC}">
                        <c15:formulaRef>
                          <c15:sqref>стр.1_2!$BS$19</c15:sqref>
                        </c15:formulaRef>
                      </c:ext>
                    </c:extLst>
                    <c:numCache>
                      <c:formatCode>General</c:formatCode>
                      <c:ptCount val="1"/>
                    </c:numCache>
                  </c:numRef>
                </c:val>
                <c:extLst xmlns:c15="http://schemas.microsoft.com/office/drawing/2012/chart" xmlns:c16r2="http://schemas.microsoft.com/office/drawing/2015/06/chart">
                  <c:ext xmlns:c16="http://schemas.microsoft.com/office/drawing/2014/chart" uri="{C3380CC4-5D6E-409C-BE32-E72D297353CC}">
                    <c16:uniqueId val="{00000008-1D18-471B-AE24-0C18CFF7C857}"/>
                  </c:ext>
                </c:extLst>
              </c15:ser>
            </c15:filteredBarSeries>
            <c15:filteredBarSeries>
              <c15:ser>
                <c:idx val="8"/>
                <c:order val="8"/>
                <c:tx>
                  <c:strRef>
                    <c:extLst xmlns:c15="http://schemas.microsoft.com/office/drawing/2012/chart" xmlns:c16r2="http://schemas.microsoft.com/office/drawing/2015/06/chart">
                      <c:ext xmlns:c15="http://schemas.microsoft.com/office/drawing/2012/chart" uri="{02D57815-91ED-43cb-92C2-25804820EDAC}">
                        <c15:formulaRef>
                          <c15:sqref>стр.1_2!$BT$18</c15:sqref>
                        </c15:formulaRef>
                      </c:ext>
                    </c:extLst>
                    <c:strCache>
                      <c:ptCount val="1"/>
                    </c:strCache>
                  </c:strRef>
                </c:tx>
                <c:spPr>
                  <a:solidFill>
                    <a:schemeClr val="accent3">
                      <a:lumMod val="60000"/>
                    </a:schemeClr>
                  </a:solidFill>
                  <a:ln>
                    <a:noFill/>
                  </a:ln>
                  <a:effectLst/>
                  <a:sp3d/>
                </c:spPr>
                <c:invertIfNegative val="0"/>
                <c:val>
                  <c:numRef>
                    <c:extLst xmlns:c15="http://schemas.microsoft.com/office/drawing/2012/chart" xmlns:c16r2="http://schemas.microsoft.com/office/drawing/2015/06/chart">
                      <c:ext xmlns:c15="http://schemas.microsoft.com/office/drawing/2012/chart" uri="{02D57815-91ED-43cb-92C2-25804820EDAC}">
                        <c15:formulaRef>
                          <c15:sqref>стр.1_2!$BT$19</c15:sqref>
                        </c15:formulaRef>
                      </c:ext>
                    </c:extLst>
                    <c:numCache>
                      <c:formatCode>General</c:formatCode>
                      <c:ptCount val="1"/>
                    </c:numCache>
                  </c:numRef>
                </c:val>
                <c:extLst xmlns:c15="http://schemas.microsoft.com/office/drawing/2012/chart" xmlns:c16r2="http://schemas.microsoft.com/office/drawing/2015/06/chart">
                  <c:ext xmlns:c16="http://schemas.microsoft.com/office/drawing/2014/chart" uri="{C3380CC4-5D6E-409C-BE32-E72D297353CC}">
                    <c16:uniqueId val="{00000009-1D18-471B-AE24-0C18CFF7C857}"/>
                  </c:ext>
                </c:extLst>
              </c15:ser>
            </c15:filteredBarSeries>
            <c15:filteredBarSeries>
              <c15:ser>
                <c:idx val="9"/>
                <c:order val="9"/>
                <c:tx>
                  <c:strRef>
                    <c:extLst xmlns:c15="http://schemas.microsoft.com/office/drawing/2012/chart" xmlns:c16r2="http://schemas.microsoft.com/office/drawing/2015/06/chart">
                      <c:ext xmlns:c15="http://schemas.microsoft.com/office/drawing/2012/chart" uri="{02D57815-91ED-43cb-92C2-25804820EDAC}">
                        <c15:formulaRef>
                          <c15:sqref>стр.1_2!$BU$18</c15:sqref>
                        </c15:formulaRef>
                      </c:ext>
                    </c:extLst>
                    <c:strCache>
                      <c:ptCount val="1"/>
                    </c:strCache>
                  </c:strRef>
                </c:tx>
                <c:spPr>
                  <a:solidFill>
                    <a:schemeClr val="accent4">
                      <a:lumMod val="60000"/>
                    </a:schemeClr>
                  </a:solidFill>
                  <a:ln>
                    <a:noFill/>
                  </a:ln>
                  <a:effectLst/>
                  <a:sp3d/>
                </c:spPr>
                <c:invertIfNegative val="0"/>
                <c:val>
                  <c:numRef>
                    <c:extLst xmlns:c15="http://schemas.microsoft.com/office/drawing/2012/chart" xmlns:c16r2="http://schemas.microsoft.com/office/drawing/2015/06/chart">
                      <c:ext xmlns:c15="http://schemas.microsoft.com/office/drawing/2012/chart" uri="{02D57815-91ED-43cb-92C2-25804820EDAC}">
                        <c15:formulaRef>
                          <c15:sqref>стр.1_2!$BU$19</c15:sqref>
                        </c15:formulaRef>
                      </c:ext>
                    </c:extLst>
                    <c:numCache>
                      <c:formatCode>General</c:formatCode>
                      <c:ptCount val="1"/>
                    </c:numCache>
                  </c:numRef>
                </c:val>
                <c:extLst xmlns:c15="http://schemas.microsoft.com/office/drawing/2012/chart" xmlns:c16r2="http://schemas.microsoft.com/office/drawing/2015/06/chart">
                  <c:ext xmlns:c16="http://schemas.microsoft.com/office/drawing/2014/chart" uri="{C3380CC4-5D6E-409C-BE32-E72D297353CC}">
                    <c16:uniqueId val="{0000000A-1D18-471B-AE24-0C18CFF7C857}"/>
                  </c:ext>
                </c:extLst>
              </c15:ser>
            </c15:filteredBarSeries>
            <c15:filteredBarSeries>
              <c15:ser>
                <c:idx val="10"/>
                <c:order val="10"/>
                <c:tx>
                  <c:strRef>
                    <c:extLst xmlns:c15="http://schemas.microsoft.com/office/drawing/2012/chart" xmlns:c16r2="http://schemas.microsoft.com/office/drawing/2015/06/chart">
                      <c:ext xmlns:c15="http://schemas.microsoft.com/office/drawing/2012/chart" uri="{02D57815-91ED-43cb-92C2-25804820EDAC}">
                        <c15:formulaRef>
                          <c15:sqref>стр.1_2!$BV$18</c15:sqref>
                        </c15:formulaRef>
                      </c:ext>
                    </c:extLst>
                    <c:strCache>
                      <c:ptCount val="1"/>
                    </c:strCache>
                  </c:strRef>
                </c:tx>
                <c:spPr>
                  <a:solidFill>
                    <a:schemeClr val="accent5">
                      <a:lumMod val="60000"/>
                    </a:schemeClr>
                  </a:solidFill>
                  <a:ln>
                    <a:noFill/>
                  </a:ln>
                  <a:effectLst/>
                  <a:sp3d/>
                </c:spPr>
                <c:invertIfNegative val="0"/>
                <c:val>
                  <c:numRef>
                    <c:extLst xmlns:c15="http://schemas.microsoft.com/office/drawing/2012/chart" xmlns:c16r2="http://schemas.microsoft.com/office/drawing/2015/06/chart">
                      <c:ext xmlns:c15="http://schemas.microsoft.com/office/drawing/2012/chart" uri="{02D57815-91ED-43cb-92C2-25804820EDAC}">
                        <c15:formulaRef>
                          <c15:sqref>стр.1_2!$BV$19</c15:sqref>
                        </c15:formulaRef>
                      </c:ext>
                    </c:extLst>
                    <c:numCache>
                      <c:formatCode>General</c:formatCode>
                      <c:ptCount val="1"/>
                    </c:numCache>
                  </c:numRef>
                </c:val>
                <c:extLst xmlns:c15="http://schemas.microsoft.com/office/drawing/2012/chart" xmlns:c16r2="http://schemas.microsoft.com/office/drawing/2015/06/chart">
                  <c:ext xmlns:c16="http://schemas.microsoft.com/office/drawing/2014/chart" uri="{C3380CC4-5D6E-409C-BE32-E72D297353CC}">
                    <c16:uniqueId val="{0000000B-1D18-471B-AE24-0C18CFF7C857}"/>
                  </c:ext>
                </c:extLst>
              </c15:ser>
            </c15:filteredBarSeries>
            <c15:filteredBarSeries>
              <c15:ser>
                <c:idx val="11"/>
                <c:order val="11"/>
                <c:tx>
                  <c:strRef>
                    <c:extLst xmlns:c15="http://schemas.microsoft.com/office/drawing/2012/chart" xmlns:c16r2="http://schemas.microsoft.com/office/drawing/2015/06/chart">
                      <c:ext xmlns:c15="http://schemas.microsoft.com/office/drawing/2012/chart" uri="{02D57815-91ED-43cb-92C2-25804820EDAC}">
                        <c15:formulaRef>
                          <c15:sqref>стр.1_2!$BW$18</c15:sqref>
                        </c15:formulaRef>
                      </c:ext>
                    </c:extLst>
                    <c:strCache>
                      <c:ptCount val="1"/>
                    </c:strCache>
                  </c:strRef>
                </c:tx>
                <c:spPr>
                  <a:solidFill>
                    <a:schemeClr val="accent6">
                      <a:lumMod val="60000"/>
                    </a:schemeClr>
                  </a:solidFill>
                  <a:ln>
                    <a:noFill/>
                  </a:ln>
                  <a:effectLst/>
                  <a:sp3d/>
                </c:spPr>
                <c:invertIfNegative val="0"/>
                <c:val>
                  <c:numRef>
                    <c:extLst xmlns:c15="http://schemas.microsoft.com/office/drawing/2012/chart" xmlns:c16r2="http://schemas.microsoft.com/office/drawing/2015/06/chart">
                      <c:ext xmlns:c15="http://schemas.microsoft.com/office/drawing/2012/chart" uri="{02D57815-91ED-43cb-92C2-25804820EDAC}">
                        <c15:formulaRef>
                          <c15:sqref>стр.1_2!$BW$19</c15:sqref>
                        </c15:formulaRef>
                      </c:ext>
                    </c:extLst>
                    <c:numCache>
                      <c:formatCode>General</c:formatCode>
                      <c:ptCount val="1"/>
                    </c:numCache>
                  </c:numRef>
                </c:val>
                <c:extLst xmlns:c15="http://schemas.microsoft.com/office/drawing/2012/chart" xmlns:c16r2="http://schemas.microsoft.com/office/drawing/2015/06/chart">
                  <c:ext xmlns:c16="http://schemas.microsoft.com/office/drawing/2014/chart" uri="{C3380CC4-5D6E-409C-BE32-E72D297353CC}">
                    <c16:uniqueId val="{0000000C-1D18-471B-AE24-0C18CFF7C857}"/>
                  </c:ext>
                </c:extLst>
              </c15:ser>
            </c15:filteredBarSeries>
            <c15:filteredBarSeries>
              <c15:ser>
                <c:idx val="12"/>
                <c:order val="12"/>
                <c:tx>
                  <c:strRef>
                    <c:extLst xmlns:c15="http://schemas.microsoft.com/office/drawing/2012/chart" xmlns:c16r2="http://schemas.microsoft.com/office/drawing/2015/06/chart">
                      <c:ext xmlns:c15="http://schemas.microsoft.com/office/drawing/2012/chart" uri="{02D57815-91ED-43cb-92C2-25804820EDAC}">
                        <c15:formulaRef>
                          <c15:sqref>стр.1_2!$BX$18</c15:sqref>
                        </c15:formulaRef>
                      </c:ext>
                    </c:extLst>
                    <c:strCache>
                      <c:ptCount val="1"/>
                    </c:strCache>
                  </c:strRef>
                </c:tx>
                <c:spPr>
                  <a:solidFill>
                    <a:schemeClr val="accent1">
                      <a:lumMod val="80000"/>
                      <a:lumOff val="20000"/>
                    </a:schemeClr>
                  </a:solidFill>
                  <a:ln>
                    <a:noFill/>
                  </a:ln>
                  <a:effectLst/>
                  <a:sp3d/>
                </c:spPr>
                <c:invertIfNegative val="0"/>
                <c:val>
                  <c:numRef>
                    <c:extLst xmlns:c15="http://schemas.microsoft.com/office/drawing/2012/chart" xmlns:c16r2="http://schemas.microsoft.com/office/drawing/2015/06/chart">
                      <c:ext xmlns:c15="http://schemas.microsoft.com/office/drawing/2012/chart" uri="{02D57815-91ED-43cb-92C2-25804820EDAC}">
                        <c15:formulaRef>
                          <c15:sqref>стр.1_2!$BX$19</c15:sqref>
                        </c15:formulaRef>
                      </c:ext>
                    </c:extLst>
                    <c:numCache>
                      <c:formatCode>General</c:formatCode>
                      <c:ptCount val="1"/>
                    </c:numCache>
                  </c:numRef>
                </c:val>
                <c:extLst xmlns:c15="http://schemas.microsoft.com/office/drawing/2012/chart" xmlns:c16r2="http://schemas.microsoft.com/office/drawing/2015/06/chart">
                  <c:ext xmlns:c16="http://schemas.microsoft.com/office/drawing/2014/chart" uri="{C3380CC4-5D6E-409C-BE32-E72D297353CC}">
                    <c16:uniqueId val="{0000000D-1D18-471B-AE24-0C18CFF7C857}"/>
                  </c:ext>
                </c:extLst>
              </c15:ser>
            </c15:filteredBarSeries>
            <c15:filteredBarSeries>
              <c15:ser>
                <c:idx val="13"/>
                <c:order val="13"/>
                <c:tx>
                  <c:strRef>
                    <c:extLst xmlns:c15="http://schemas.microsoft.com/office/drawing/2012/chart" xmlns:c16r2="http://schemas.microsoft.com/office/drawing/2015/06/chart">
                      <c:ext xmlns:c15="http://schemas.microsoft.com/office/drawing/2012/chart" uri="{02D57815-91ED-43cb-92C2-25804820EDAC}">
                        <c15:formulaRef>
                          <c15:sqref>стр.1_2!$BY$18</c15:sqref>
                        </c15:formulaRef>
                      </c:ext>
                    </c:extLst>
                    <c:strCache>
                      <c:ptCount val="1"/>
                    </c:strCache>
                  </c:strRef>
                </c:tx>
                <c:spPr>
                  <a:solidFill>
                    <a:schemeClr val="accent2">
                      <a:lumMod val="80000"/>
                      <a:lumOff val="20000"/>
                    </a:schemeClr>
                  </a:solidFill>
                  <a:ln>
                    <a:noFill/>
                  </a:ln>
                  <a:effectLst/>
                  <a:sp3d/>
                </c:spPr>
                <c:invertIfNegative val="0"/>
                <c:val>
                  <c:numRef>
                    <c:extLst xmlns:c15="http://schemas.microsoft.com/office/drawing/2012/chart" xmlns:c16r2="http://schemas.microsoft.com/office/drawing/2015/06/chart">
                      <c:ext xmlns:c15="http://schemas.microsoft.com/office/drawing/2012/chart" uri="{02D57815-91ED-43cb-92C2-25804820EDAC}">
                        <c15:formulaRef>
                          <c15:sqref>стр.1_2!$BY$19</c15:sqref>
                        </c15:formulaRef>
                      </c:ext>
                    </c:extLst>
                    <c:numCache>
                      <c:formatCode>General</c:formatCode>
                      <c:ptCount val="1"/>
                    </c:numCache>
                  </c:numRef>
                </c:val>
                <c:extLst xmlns:c15="http://schemas.microsoft.com/office/drawing/2012/chart" xmlns:c16r2="http://schemas.microsoft.com/office/drawing/2015/06/chart">
                  <c:ext xmlns:c16="http://schemas.microsoft.com/office/drawing/2014/chart" uri="{C3380CC4-5D6E-409C-BE32-E72D297353CC}">
                    <c16:uniqueId val="{0000000E-1D18-471B-AE24-0C18CFF7C857}"/>
                  </c:ext>
                </c:extLst>
              </c15:ser>
            </c15:filteredBarSeries>
            <c15:filteredBarSeries>
              <c15:ser>
                <c:idx val="14"/>
                <c:order val="14"/>
                <c:tx>
                  <c:strRef>
                    <c:extLst xmlns:c15="http://schemas.microsoft.com/office/drawing/2012/chart" xmlns:c16r2="http://schemas.microsoft.com/office/drawing/2015/06/chart">
                      <c:ext xmlns:c15="http://schemas.microsoft.com/office/drawing/2012/chart" uri="{02D57815-91ED-43cb-92C2-25804820EDAC}">
                        <c15:formulaRef>
                          <c15:sqref>стр.1_2!$BZ$18</c15:sqref>
                        </c15:formulaRef>
                      </c:ext>
                    </c:extLst>
                    <c:strCache>
                      <c:ptCount val="1"/>
                    </c:strCache>
                  </c:strRef>
                </c:tx>
                <c:spPr>
                  <a:solidFill>
                    <a:schemeClr val="accent3">
                      <a:lumMod val="80000"/>
                      <a:lumOff val="20000"/>
                    </a:schemeClr>
                  </a:solidFill>
                  <a:ln>
                    <a:noFill/>
                  </a:ln>
                  <a:effectLst/>
                  <a:sp3d/>
                </c:spPr>
                <c:invertIfNegative val="0"/>
                <c:val>
                  <c:numRef>
                    <c:extLst xmlns:c15="http://schemas.microsoft.com/office/drawing/2012/chart" xmlns:c16r2="http://schemas.microsoft.com/office/drawing/2015/06/chart">
                      <c:ext xmlns:c15="http://schemas.microsoft.com/office/drawing/2012/chart" uri="{02D57815-91ED-43cb-92C2-25804820EDAC}">
                        <c15:formulaRef>
                          <c15:sqref>стр.1_2!$BZ$19</c15:sqref>
                        </c15:formulaRef>
                      </c:ext>
                    </c:extLst>
                    <c:numCache>
                      <c:formatCode>General</c:formatCode>
                      <c:ptCount val="1"/>
                    </c:numCache>
                  </c:numRef>
                </c:val>
                <c:extLst xmlns:c15="http://schemas.microsoft.com/office/drawing/2012/chart" xmlns:c16r2="http://schemas.microsoft.com/office/drawing/2015/06/chart">
                  <c:ext xmlns:c16="http://schemas.microsoft.com/office/drawing/2014/chart" uri="{C3380CC4-5D6E-409C-BE32-E72D297353CC}">
                    <c16:uniqueId val="{0000000F-1D18-471B-AE24-0C18CFF7C857}"/>
                  </c:ext>
                </c:extLst>
              </c15:ser>
            </c15:filteredBarSeries>
            <c15:filteredBarSeries>
              <c15:ser>
                <c:idx val="15"/>
                <c:order val="15"/>
                <c:tx>
                  <c:strRef>
                    <c:extLst xmlns:c15="http://schemas.microsoft.com/office/drawing/2012/chart" xmlns:c16r2="http://schemas.microsoft.com/office/drawing/2015/06/chart">
                      <c:ext xmlns:c15="http://schemas.microsoft.com/office/drawing/2012/chart" uri="{02D57815-91ED-43cb-92C2-25804820EDAC}">
                        <c15:formulaRef>
                          <c15:sqref>стр.1_2!$CA$18</c15:sqref>
                        </c15:formulaRef>
                      </c:ext>
                    </c:extLst>
                    <c:strCache>
                      <c:ptCount val="1"/>
                    </c:strCache>
                  </c:strRef>
                </c:tx>
                <c:spPr>
                  <a:solidFill>
                    <a:schemeClr val="accent4">
                      <a:lumMod val="80000"/>
                      <a:lumOff val="20000"/>
                    </a:schemeClr>
                  </a:solidFill>
                  <a:ln>
                    <a:noFill/>
                  </a:ln>
                  <a:effectLst/>
                  <a:sp3d/>
                </c:spPr>
                <c:invertIfNegative val="0"/>
                <c:val>
                  <c:numRef>
                    <c:extLst xmlns:c15="http://schemas.microsoft.com/office/drawing/2012/chart" xmlns:c16r2="http://schemas.microsoft.com/office/drawing/2015/06/chart">
                      <c:ext xmlns:c15="http://schemas.microsoft.com/office/drawing/2012/chart" uri="{02D57815-91ED-43cb-92C2-25804820EDAC}">
                        <c15:formulaRef>
                          <c15:sqref>стр.1_2!$CA$19</c15:sqref>
                        </c15:formulaRef>
                      </c:ext>
                    </c:extLst>
                    <c:numCache>
                      <c:formatCode>General</c:formatCode>
                      <c:ptCount val="1"/>
                    </c:numCache>
                  </c:numRef>
                </c:val>
                <c:extLst xmlns:c15="http://schemas.microsoft.com/office/drawing/2012/chart" xmlns:c16r2="http://schemas.microsoft.com/office/drawing/2015/06/chart">
                  <c:ext xmlns:c16="http://schemas.microsoft.com/office/drawing/2014/chart" uri="{C3380CC4-5D6E-409C-BE32-E72D297353CC}">
                    <c16:uniqueId val="{00000010-1D18-471B-AE24-0C18CFF7C857}"/>
                  </c:ext>
                </c:extLst>
              </c15:ser>
            </c15:filteredBarSeries>
            <c15:filteredBarSeries>
              <c15:ser>
                <c:idx val="16"/>
                <c:order val="16"/>
                <c:tx>
                  <c:strRef>
                    <c:extLst xmlns:c15="http://schemas.microsoft.com/office/drawing/2012/chart" xmlns:c16r2="http://schemas.microsoft.com/office/drawing/2015/06/chart">
                      <c:ext xmlns:c15="http://schemas.microsoft.com/office/drawing/2012/chart" uri="{02D57815-91ED-43cb-92C2-25804820EDAC}">
                        <c15:formulaRef>
                          <c15:sqref>стр.1_2!$CB$18</c15:sqref>
                        </c15:formulaRef>
                      </c:ext>
                    </c:extLst>
                    <c:strCache>
                      <c:ptCount val="1"/>
                    </c:strCache>
                  </c:strRef>
                </c:tx>
                <c:spPr>
                  <a:solidFill>
                    <a:schemeClr val="accent5">
                      <a:lumMod val="80000"/>
                      <a:lumOff val="20000"/>
                    </a:schemeClr>
                  </a:solidFill>
                  <a:ln>
                    <a:noFill/>
                  </a:ln>
                  <a:effectLst/>
                  <a:sp3d/>
                </c:spPr>
                <c:invertIfNegative val="0"/>
                <c:val>
                  <c:numRef>
                    <c:extLst xmlns:c15="http://schemas.microsoft.com/office/drawing/2012/chart" xmlns:c16r2="http://schemas.microsoft.com/office/drawing/2015/06/chart">
                      <c:ext xmlns:c15="http://schemas.microsoft.com/office/drawing/2012/chart" uri="{02D57815-91ED-43cb-92C2-25804820EDAC}">
                        <c15:formulaRef>
                          <c15:sqref>стр.1_2!$CB$19</c15:sqref>
                        </c15:formulaRef>
                      </c:ext>
                    </c:extLst>
                    <c:numCache>
                      <c:formatCode>General</c:formatCode>
                      <c:ptCount val="1"/>
                    </c:numCache>
                  </c:numRef>
                </c:val>
                <c:extLst xmlns:c15="http://schemas.microsoft.com/office/drawing/2012/chart" xmlns:c16r2="http://schemas.microsoft.com/office/drawing/2015/06/chart">
                  <c:ext xmlns:c16="http://schemas.microsoft.com/office/drawing/2014/chart" uri="{C3380CC4-5D6E-409C-BE32-E72D297353CC}">
                    <c16:uniqueId val="{00000011-1D18-471B-AE24-0C18CFF7C857}"/>
                  </c:ext>
                </c:extLst>
              </c15:ser>
            </c15:filteredBarSeries>
            <c15:filteredBarSeries>
              <c15:ser>
                <c:idx val="17"/>
                <c:order val="17"/>
                <c:tx>
                  <c:strRef>
                    <c:extLst xmlns:c15="http://schemas.microsoft.com/office/drawing/2012/chart" xmlns:c16r2="http://schemas.microsoft.com/office/drawing/2015/06/chart">
                      <c:ext xmlns:c15="http://schemas.microsoft.com/office/drawing/2012/chart" uri="{02D57815-91ED-43cb-92C2-25804820EDAC}">
                        <c15:formulaRef>
                          <c15:sqref>стр.1_2!$CC$18</c15:sqref>
                        </c15:formulaRef>
                      </c:ext>
                    </c:extLst>
                    <c:strCache>
                      <c:ptCount val="1"/>
                    </c:strCache>
                  </c:strRef>
                </c:tx>
                <c:spPr>
                  <a:solidFill>
                    <a:schemeClr val="accent6">
                      <a:lumMod val="80000"/>
                      <a:lumOff val="20000"/>
                    </a:schemeClr>
                  </a:solidFill>
                  <a:ln>
                    <a:noFill/>
                  </a:ln>
                  <a:effectLst/>
                  <a:sp3d/>
                </c:spPr>
                <c:invertIfNegative val="0"/>
                <c:val>
                  <c:numRef>
                    <c:extLst xmlns:c15="http://schemas.microsoft.com/office/drawing/2012/chart" xmlns:c16r2="http://schemas.microsoft.com/office/drawing/2015/06/chart">
                      <c:ext xmlns:c15="http://schemas.microsoft.com/office/drawing/2012/chart" uri="{02D57815-91ED-43cb-92C2-25804820EDAC}">
                        <c15:formulaRef>
                          <c15:sqref>стр.1_2!$CC$19</c15:sqref>
                        </c15:formulaRef>
                      </c:ext>
                    </c:extLst>
                    <c:numCache>
                      <c:formatCode>General</c:formatCode>
                      <c:ptCount val="1"/>
                    </c:numCache>
                  </c:numRef>
                </c:val>
                <c:extLst xmlns:c15="http://schemas.microsoft.com/office/drawing/2012/chart" xmlns:c16r2="http://schemas.microsoft.com/office/drawing/2015/06/chart">
                  <c:ext xmlns:c16="http://schemas.microsoft.com/office/drawing/2014/chart" uri="{C3380CC4-5D6E-409C-BE32-E72D297353CC}">
                    <c16:uniqueId val="{00000012-1D18-471B-AE24-0C18CFF7C857}"/>
                  </c:ext>
                </c:extLst>
              </c15:ser>
            </c15:filteredBarSeries>
            <c15:filteredBarSeries>
              <c15:ser>
                <c:idx val="18"/>
                <c:order val="18"/>
                <c:tx>
                  <c:strRef>
                    <c:extLst xmlns:c15="http://schemas.microsoft.com/office/drawing/2012/chart" xmlns:c16r2="http://schemas.microsoft.com/office/drawing/2015/06/chart">
                      <c:ext xmlns:c15="http://schemas.microsoft.com/office/drawing/2012/chart" uri="{02D57815-91ED-43cb-92C2-25804820EDAC}">
                        <c15:formulaRef>
                          <c15:sqref>стр.1_2!$CD$18</c15:sqref>
                        </c15:formulaRef>
                      </c:ext>
                    </c:extLst>
                    <c:strCache>
                      <c:ptCount val="1"/>
                    </c:strCache>
                  </c:strRef>
                </c:tx>
                <c:spPr>
                  <a:solidFill>
                    <a:schemeClr val="accent1">
                      <a:lumMod val="80000"/>
                    </a:schemeClr>
                  </a:solidFill>
                  <a:ln>
                    <a:noFill/>
                  </a:ln>
                  <a:effectLst/>
                  <a:sp3d/>
                </c:spPr>
                <c:invertIfNegative val="0"/>
                <c:val>
                  <c:numRef>
                    <c:extLst xmlns:c15="http://schemas.microsoft.com/office/drawing/2012/chart" xmlns:c16r2="http://schemas.microsoft.com/office/drawing/2015/06/chart">
                      <c:ext xmlns:c15="http://schemas.microsoft.com/office/drawing/2012/chart" uri="{02D57815-91ED-43cb-92C2-25804820EDAC}">
                        <c15:formulaRef>
                          <c15:sqref>стр.1_2!$CD$19</c15:sqref>
                        </c15:formulaRef>
                      </c:ext>
                    </c:extLst>
                    <c:numCache>
                      <c:formatCode>General</c:formatCode>
                      <c:ptCount val="1"/>
                    </c:numCache>
                  </c:numRef>
                </c:val>
                <c:extLst xmlns:c15="http://schemas.microsoft.com/office/drawing/2012/chart" xmlns:c16r2="http://schemas.microsoft.com/office/drawing/2015/06/chart">
                  <c:ext xmlns:c16="http://schemas.microsoft.com/office/drawing/2014/chart" uri="{C3380CC4-5D6E-409C-BE32-E72D297353CC}">
                    <c16:uniqueId val="{00000013-1D18-471B-AE24-0C18CFF7C857}"/>
                  </c:ext>
                </c:extLst>
              </c15:ser>
            </c15:filteredBarSeries>
            <c15:filteredBarSeries>
              <c15:ser>
                <c:idx val="19"/>
                <c:order val="19"/>
                <c:tx>
                  <c:strRef>
                    <c:extLst xmlns:c15="http://schemas.microsoft.com/office/drawing/2012/chart" xmlns:c16r2="http://schemas.microsoft.com/office/drawing/2015/06/chart">
                      <c:ext xmlns:c15="http://schemas.microsoft.com/office/drawing/2012/chart" uri="{02D57815-91ED-43cb-92C2-25804820EDAC}">
                        <c15:formulaRef>
                          <c15:sqref>стр.1_2!$CE$18</c15:sqref>
                        </c15:formulaRef>
                      </c:ext>
                    </c:extLst>
                    <c:strCache>
                      <c:ptCount val="1"/>
                    </c:strCache>
                  </c:strRef>
                </c:tx>
                <c:spPr>
                  <a:solidFill>
                    <a:schemeClr val="accent2">
                      <a:lumMod val="80000"/>
                    </a:schemeClr>
                  </a:solidFill>
                  <a:ln>
                    <a:noFill/>
                  </a:ln>
                  <a:effectLst/>
                  <a:sp3d/>
                </c:spPr>
                <c:invertIfNegative val="0"/>
                <c:val>
                  <c:numRef>
                    <c:extLst xmlns:c15="http://schemas.microsoft.com/office/drawing/2012/chart" xmlns:c16r2="http://schemas.microsoft.com/office/drawing/2015/06/chart">
                      <c:ext xmlns:c15="http://schemas.microsoft.com/office/drawing/2012/chart" uri="{02D57815-91ED-43cb-92C2-25804820EDAC}">
                        <c15:formulaRef>
                          <c15:sqref>стр.1_2!$CE$19</c15:sqref>
                        </c15:formulaRef>
                      </c:ext>
                    </c:extLst>
                    <c:numCache>
                      <c:formatCode>General</c:formatCode>
                      <c:ptCount val="1"/>
                    </c:numCache>
                  </c:numRef>
                </c:val>
                <c:extLst xmlns:c15="http://schemas.microsoft.com/office/drawing/2012/chart" xmlns:c16r2="http://schemas.microsoft.com/office/drawing/2015/06/chart">
                  <c:ext xmlns:c16="http://schemas.microsoft.com/office/drawing/2014/chart" uri="{C3380CC4-5D6E-409C-BE32-E72D297353CC}">
                    <c16:uniqueId val="{00000014-1D18-471B-AE24-0C18CFF7C857}"/>
                  </c:ext>
                </c:extLst>
              </c15:ser>
            </c15:filteredBarSeries>
            <c15:filteredBarSeries>
              <c15:ser>
                <c:idx val="21"/>
                <c:order val="21"/>
                <c:tx>
                  <c:strRef>
                    <c:extLst xmlns:c15="http://schemas.microsoft.com/office/drawing/2012/chart" xmlns:c16r2="http://schemas.microsoft.com/office/drawing/2015/06/chart">
                      <c:ext xmlns:c15="http://schemas.microsoft.com/office/drawing/2012/chart" uri="{02D57815-91ED-43cb-92C2-25804820EDAC}">
                        <c15:formulaRef>
                          <c15:sqref>стр.1_2!$CG$18</c15:sqref>
                        </c15:formulaRef>
                      </c:ext>
                    </c:extLst>
                    <c:strCache>
                      <c:ptCount val="1"/>
                    </c:strCache>
                  </c:strRef>
                </c:tx>
                <c:spPr>
                  <a:solidFill>
                    <a:schemeClr val="accent4">
                      <a:lumMod val="80000"/>
                    </a:schemeClr>
                  </a:solidFill>
                  <a:ln>
                    <a:noFill/>
                  </a:ln>
                  <a:effectLst/>
                  <a:sp3d/>
                </c:spPr>
                <c:invertIfNegative val="0"/>
                <c:val>
                  <c:numRef>
                    <c:extLst xmlns:c15="http://schemas.microsoft.com/office/drawing/2012/chart" xmlns:c16r2="http://schemas.microsoft.com/office/drawing/2015/06/chart">
                      <c:ext xmlns:c15="http://schemas.microsoft.com/office/drawing/2012/chart" uri="{02D57815-91ED-43cb-92C2-25804820EDAC}">
                        <c15:formulaRef>
                          <c15:sqref>стр.1_2!$CG$19</c15:sqref>
                        </c15:formulaRef>
                      </c:ext>
                    </c:extLst>
                    <c:numCache>
                      <c:formatCode>General</c:formatCode>
                      <c:ptCount val="1"/>
                    </c:numCache>
                  </c:numRef>
                </c:val>
                <c:extLst xmlns:c15="http://schemas.microsoft.com/office/drawing/2012/chart" xmlns:c16r2="http://schemas.microsoft.com/office/drawing/2015/06/chart">
                  <c:ext xmlns:c16="http://schemas.microsoft.com/office/drawing/2014/chart" uri="{C3380CC4-5D6E-409C-BE32-E72D297353CC}">
                    <c16:uniqueId val="{00000015-1D18-471B-AE24-0C18CFF7C857}"/>
                  </c:ext>
                </c:extLst>
              </c15:ser>
            </c15:filteredBarSeries>
            <c15:filteredBarSeries>
              <c15:ser>
                <c:idx val="22"/>
                <c:order val="22"/>
                <c:tx>
                  <c:strRef>
                    <c:extLst xmlns:c15="http://schemas.microsoft.com/office/drawing/2012/chart" xmlns:c16r2="http://schemas.microsoft.com/office/drawing/2015/06/chart">
                      <c:ext xmlns:c15="http://schemas.microsoft.com/office/drawing/2012/chart" uri="{02D57815-91ED-43cb-92C2-25804820EDAC}">
                        <c15:formulaRef>
                          <c15:sqref>стр.1_2!$CH$18</c15:sqref>
                        </c15:formulaRef>
                      </c:ext>
                    </c:extLst>
                    <c:strCache>
                      <c:ptCount val="1"/>
                    </c:strCache>
                  </c:strRef>
                </c:tx>
                <c:spPr>
                  <a:solidFill>
                    <a:schemeClr val="accent5">
                      <a:lumMod val="80000"/>
                    </a:schemeClr>
                  </a:solidFill>
                  <a:ln>
                    <a:noFill/>
                  </a:ln>
                  <a:effectLst/>
                  <a:sp3d/>
                </c:spPr>
                <c:invertIfNegative val="0"/>
                <c:val>
                  <c:numRef>
                    <c:extLst xmlns:c15="http://schemas.microsoft.com/office/drawing/2012/chart" xmlns:c16r2="http://schemas.microsoft.com/office/drawing/2015/06/chart">
                      <c:ext xmlns:c15="http://schemas.microsoft.com/office/drawing/2012/chart" uri="{02D57815-91ED-43cb-92C2-25804820EDAC}">
                        <c15:formulaRef>
                          <c15:sqref>стр.1_2!$CH$19</c15:sqref>
                        </c15:formulaRef>
                      </c:ext>
                    </c:extLst>
                    <c:numCache>
                      <c:formatCode>General</c:formatCode>
                      <c:ptCount val="1"/>
                    </c:numCache>
                  </c:numRef>
                </c:val>
                <c:extLst xmlns:c15="http://schemas.microsoft.com/office/drawing/2012/chart" xmlns:c16r2="http://schemas.microsoft.com/office/drawing/2015/06/chart">
                  <c:ext xmlns:c16="http://schemas.microsoft.com/office/drawing/2014/chart" uri="{C3380CC4-5D6E-409C-BE32-E72D297353CC}">
                    <c16:uniqueId val="{00000016-1D18-471B-AE24-0C18CFF7C857}"/>
                  </c:ext>
                </c:extLst>
              </c15:ser>
            </c15:filteredBarSeries>
            <c15:filteredBarSeries>
              <c15:ser>
                <c:idx val="23"/>
                <c:order val="23"/>
                <c:tx>
                  <c:strRef>
                    <c:extLst xmlns:c15="http://schemas.microsoft.com/office/drawing/2012/chart" xmlns:c16r2="http://schemas.microsoft.com/office/drawing/2015/06/chart">
                      <c:ext xmlns:c15="http://schemas.microsoft.com/office/drawing/2012/chart" uri="{02D57815-91ED-43cb-92C2-25804820EDAC}">
                        <c15:formulaRef>
                          <c15:sqref>стр.1_2!$CI$18</c15:sqref>
                        </c15:formulaRef>
                      </c:ext>
                    </c:extLst>
                    <c:strCache>
                      <c:ptCount val="1"/>
                    </c:strCache>
                  </c:strRef>
                </c:tx>
                <c:spPr>
                  <a:solidFill>
                    <a:schemeClr val="accent6">
                      <a:lumMod val="80000"/>
                    </a:schemeClr>
                  </a:solidFill>
                  <a:ln>
                    <a:noFill/>
                  </a:ln>
                  <a:effectLst/>
                  <a:sp3d/>
                </c:spPr>
                <c:invertIfNegative val="0"/>
                <c:val>
                  <c:numRef>
                    <c:extLst xmlns:c15="http://schemas.microsoft.com/office/drawing/2012/chart" xmlns:c16r2="http://schemas.microsoft.com/office/drawing/2015/06/chart">
                      <c:ext xmlns:c15="http://schemas.microsoft.com/office/drawing/2012/chart" uri="{02D57815-91ED-43cb-92C2-25804820EDAC}">
                        <c15:formulaRef>
                          <c15:sqref>стр.1_2!$CI$19</c15:sqref>
                        </c15:formulaRef>
                      </c:ext>
                    </c:extLst>
                    <c:numCache>
                      <c:formatCode>General</c:formatCode>
                      <c:ptCount val="1"/>
                    </c:numCache>
                  </c:numRef>
                </c:val>
                <c:extLst xmlns:c15="http://schemas.microsoft.com/office/drawing/2012/chart" xmlns:c16r2="http://schemas.microsoft.com/office/drawing/2015/06/chart">
                  <c:ext xmlns:c16="http://schemas.microsoft.com/office/drawing/2014/chart" uri="{C3380CC4-5D6E-409C-BE32-E72D297353CC}">
                    <c16:uniqueId val="{00000017-1D18-471B-AE24-0C18CFF7C857}"/>
                  </c:ext>
                </c:extLst>
              </c15:ser>
            </c15:filteredBarSeries>
            <c15:filteredBarSeries>
              <c15:ser>
                <c:idx val="24"/>
                <c:order val="24"/>
                <c:tx>
                  <c:strRef>
                    <c:extLst xmlns:c15="http://schemas.microsoft.com/office/drawing/2012/chart" xmlns:c16r2="http://schemas.microsoft.com/office/drawing/2015/06/chart">
                      <c:ext xmlns:c15="http://schemas.microsoft.com/office/drawing/2012/chart" uri="{02D57815-91ED-43cb-92C2-25804820EDAC}">
                        <c15:formulaRef>
                          <c15:sqref>стр.1_2!$CJ$18</c15:sqref>
                        </c15:formulaRef>
                      </c:ext>
                    </c:extLst>
                    <c:strCache>
                      <c:ptCount val="1"/>
                    </c:strCache>
                  </c:strRef>
                </c:tx>
                <c:spPr>
                  <a:solidFill>
                    <a:schemeClr val="accent1">
                      <a:lumMod val="60000"/>
                      <a:lumOff val="40000"/>
                    </a:schemeClr>
                  </a:solidFill>
                  <a:ln>
                    <a:noFill/>
                  </a:ln>
                  <a:effectLst/>
                  <a:sp3d/>
                </c:spPr>
                <c:invertIfNegative val="0"/>
                <c:val>
                  <c:numRef>
                    <c:extLst xmlns:c15="http://schemas.microsoft.com/office/drawing/2012/chart" xmlns:c16r2="http://schemas.microsoft.com/office/drawing/2015/06/chart">
                      <c:ext xmlns:c15="http://schemas.microsoft.com/office/drawing/2012/chart" uri="{02D57815-91ED-43cb-92C2-25804820EDAC}">
                        <c15:formulaRef>
                          <c15:sqref>стр.1_2!$CJ$19</c15:sqref>
                        </c15:formulaRef>
                      </c:ext>
                    </c:extLst>
                    <c:numCache>
                      <c:formatCode>General</c:formatCode>
                      <c:ptCount val="1"/>
                    </c:numCache>
                  </c:numRef>
                </c:val>
                <c:extLst xmlns:c15="http://schemas.microsoft.com/office/drawing/2012/chart" xmlns:c16r2="http://schemas.microsoft.com/office/drawing/2015/06/chart">
                  <c:ext xmlns:c16="http://schemas.microsoft.com/office/drawing/2014/chart" uri="{C3380CC4-5D6E-409C-BE32-E72D297353CC}">
                    <c16:uniqueId val="{00000018-1D18-471B-AE24-0C18CFF7C857}"/>
                  </c:ext>
                </c:extLst>
              </c15:ser>
            </c15:filteredBarSeries>
            <c15:filteredBarSeries>
              <c15:ser>
                <c:idx val="25"/>
                <c:order val="25"/>
                <c:tx>
                  <c:strRef>
                    <c:extLst xmlns:c15="http://schemas.microsoft.com/office/drawing/2012/chart" xmlns:c16r2="http://schemas.microsoft.com/office/drawing/2015/06/chart">
                      <c:ext xmlns:c15="http://schemas.microsoft.com/office/drawing/2012/chart" uri="{02D57815-91ED-43cb-92C2-25804820EDAC}">
                        <c15:formulaRef>
                          <c15:sqref>стр.1_2!$CK$18</c15:sqref>
                        </c15:formulaRef>
                      </c:ext>
                    </c:extLst>
                    <c:strCache>
                      <c:ptCount val="1"/>
                    </c:strCache>
                  </c:strRef>
                </c:tx>
                <c:spPr>
                  <a:solidFill>
                    <a:schemeClr val="accent2">
                      <a:lumMod val="60000"/>
                      <a:lumOff val="40000"/>
                    </a:schemeClr>
                  </a:solidFill>
                  <a:ln>
                    <a:noFill/>
                  </a:ln>
                  <a:effectLst/>
                  <a:sp3d/>
                </c:spPr>
                <c:invertIfNegative val="0"/>
                <c:val>
                  <c:numRef>
                    <c:extLst xmlns:c15="http://schemas.microsoft.com/office/drawing/2012/chart" xmlns:c16r2="http://schemas.microsoft.com/office/drawing/2015/06/chart">
                      <c:ext xmlns:c15="http://schemas.microsoft.com/office/drawing/2012/chart" uri="{02D57815-91ED-43cb-92C2-25804820EDAC}">
                        <c15:formulaRef>
                          <c15:sqref>стр.1_2!$CK$19</c15:sqref>
                        </c15:formulaRef>
                      </c:ext>
                    </c:extLst>
                    <c:numCache>
                      <c:formatCode>General</c:formatCode>
                      <c:ptCount val="1"/>
                    </c:numCache>
                  </c:numRef>
                </c:val>
                <c:extLst xmlns:c15="http://schemas.microsoft.com/office/drawing/2012/chart" xmlns:c16r2="http://schemas.microsoft.com/office/drawing/2015/06/chart">
                  <c:ext xmlns:c16="http://schemas.microsoft.com/office/drawing/2014/chart" uri="{C3380CC4-5D6E-409C-BE32-E72D297353CC}">
                    <c16:uniqueId val="{00000019-1D18-471B-AE24-0C18CFF7C857}"/>
                  </c:ext>
                </c:extLst>
              </c15:ser>
            </c15:filteredBarSeries>
            <c15:filteredBarSeries>
              <c15:ser>
                <c:idx val="26"/>
                <c:order val="26"/>
                <c:tx>
                  <c:strRef>
                    <c:extLst xmlns:c15="http://schemas.microsoft.com/office/drawing/2012/chart" xmlns:c16r2="http://schemas.microsoft.com/office/drawing/2015/06/chart">
                      <c:ext xmlns:c15="http://schemas.microsoft.com/office/drawing/2012/chart" uri="{02D57815-91ED-43cb-92C2-25804820EDAC}">
                        <c15:formulaRef>
                          <c15:sqref>стр.1_2!$CL$18</c15:sqref>
                        </c15:formulaRef>
                      </c:ext>
                    </c:extLst>
                    <c:strCache>
                      <c:ptCount val="1"/>
                    </c:strCache>
                  </c:strRef>
                </c:tx>
                <c:spPr>
                  <a:solidFill>
                    <a:schemeClr val="accent3">
                      <a:lumMod val="60000"/>
                      <a:lumOff val="40000"/>
                    </a:schemeClr>
                  </a:solidFill>
                  <a:ln>
                    <a:noFill/>
                  </a:ln>
                  <a:effectLst/>
                  <a:sp3d/>
                </c:spPr>
                <c:invertIfNegative val="0"/>
                <c:val>
                  <c:numRef>
                    <c:extLst xmlns:c15="http://schemas.microsoft.com/office/drawing/2012/chart" xmlns:c16r2="http://schemas.microsoft.com/office/drawing/2015/06/chart">
                      <c:ext xmlns:c15="http://schemas.microsoft.com/office/drawing/2012/chart" uri="{02D57815-91ED-43cb-92C2-25804820EDAC}">
                        <c15:formulaRef>
                          <c15:sqref>стр.1_2!$CL$19</c15:sqref>
                        </c15:formulaRef>
                      </c:ext>
                    </c:extLst>
                    <c:numCache>
                      <c:formatCode>General</c:formatCode>
                      <c:ptCount val="1"/>
                    </c:numCache>
                  </c:numRef>
                </c:val>
                <c:extLst xmlns:c15="http://schemas.microsoft.com/office/drawing/2012/chart" xmlns:c16r2="http://schemas.microsoft.com/office/drawing/2015/06/chart">
                  <c:ext xmlns:c16="http://schemas.microsoft.com/office/drawing/2014/chart" uri="{C3380CC4-5D6E-409C-BE32-E72D297353CC}">
                    <c16:uniqueId val="{0000001A-1D18-471B-AE24-0C18CFF7C857}"/>
                  </c:ext>
                </c:extLst>
              </c15:ser>
            </c15:filteredBarSeries>
            <c15:filteredBarSeries>
              <c15:ser>
                <c:idx val="27"/>
                <c:order val="27"/>
                <c:tx>
                  <c:strRef>
                    <c:extLst xmlns:c15="http://schemas.microsoft.com/office/drawing/2012/chart" xmlns:c16r2="http://schemas.microsoft.com/office/drawing/2015/06/chart">
                      <c:ext xmlns:c15="http://schemas.microsoft.com/office/drawing/2012/chart" uri="{02D57815-91ED-43cb-92C2-25804820EDAC}">
                        <c15:formulaRef>
                          <c15:sqref>стр.1_2!$CM$18</c15:sqref>
                        </c15:formulaRef>
                      </c:ext>
                    </c:extLst>
                    <c:strCache>
                      <c:ptCount val="1"/>
                    </c:strCache>
                  </c:strRef>
                </c:tx>
                <c:spPr>
                  <a:solidFill>
                    <a:schemeClr val="accent4">
                      <a:lumMod val="60000"/>
                      <a:lumOff val="40000"/>
                    </a:schemeClr>
                  </a:solidFill>
                  <a:ln>
                    <a:noFill/>
                  </a:ln>
                  <a:effectLst/>
                  <a:sp3d/>
                </c:spPr>
                <c:invertIfNegative val="0"/>
                <c:val>
                  <c:numRef>
                    <c:extLst xmlns:c15="http://schemas.microsoft.com/office/drawing/2012/chart" xmlns:c16r2="http://schemas.microsoft.com/office/drawing/2015/06/chart">
                      <c:ext xmlns:c15="http://schemas.microsoft.com/office/drawing/2012/chart" uri="{02D57815-91ED-43cb-92C2-25804820EDAC}">
                        <c15:formulaRef>
                          <c15:sqref>стр.1_2!$CM$19</c15:sqref>
                        </c15:formulaRef>
                      </c:ext>
                    </c:extLst>
                    <c:numCache>
                      <c:formatCode>General</c:formatCode>
                      <c:ptCount val="1"/>
                    </c:numCache>
                  </c:numRef>
                </c:val>
                <c:extLst xmlns:c15="http://schemas.microsoft.com/office/drawing/2012/chart" xmlns:c16r2="http://schemas.microsoft.com/office/drawing/2015/06/chart">
                  <c:ext xmlns:c16="http://schemas.microsoft.com/office/drawing/2014/chart" uri="{C3380CC4-5D6E-409C-BE32-E72D297353CC}">
                    <c16:uniqueId val="{0000001B-1D18-471B-AE24-0C18CFF7C857}"/>
                  </c:ext>
                </c:extLst>
              </c15:ser>
            </c15:filteredBarSeries>
            <c15:filteredBarSeries>
              <c15:ser>
                <c:idx val="28"/>
                <c:order val="28"/>
                <c:tx>
                  <c:strRef>
                    <c:extLst xmlns:c15="http://schemas.microsoft.com/office/drawing/2012/chart" xmlns:c16r2="http://schemas.microsoft.com/office/drawing/2015/06/chart">
                      <c:ext xmlns:c15="http://schemas.microsoft.com/office/drawing/2012/chart" uri="{02D57815-91ED-43cb-92C2-25804820EDAC}">
                        <c15:formulaRef>
                          <c15:sqref>стр.1_2!$CN$18</c15:sqref>
                        </c15:formulaRef>
                      </c:ext>
                    </c:extLst>
                    <c:strCache>
                      <c:ptCount val="1"/>
                    </c:strCache>
                  </c:strRef>
                </c:tx>
                <c:spPr>
                  <a:solidFill>
                    <a:schemeClr val="accent5">
                      <a:lumMod val="60000"/>
                      <a:lumOff val="40000"/>
                    </a:schemeClr>
                  </a:solidFill>
                  <a:ln>
                    <a:noFill/>
                  </a:ln>
                  <a:effectLst/>
                  <a:sp3d/>
                </c:spPr>
                <c:invertIfNegative val="0"/>
                <c:val>
                  <c:numRef>
                    <c:extLst xmlns:c15="http://schemas.microsoft.com/office/drawing/2012/chart" xmlns:c16r2="http://schemas.microsoft.com/office/drawing/2015/06/chart">
                      <c:ext xmlns:c15="http://schemas.microsoft.com/office/drawing/2012/chart" uri="{02D57815-91ED-43cb-92C2-25804820EDAC}">
                        <c15:formulaRef>
                          <c15:sqref>стр.1_2!$CN$19</c15:sqref>
                        </c15:formulaRef>
                      </c:ext>
                    </c:extLst>
                    <c:numCache>
                      <c:formatCode>General</c:formatCode>
                      <c:ptCount val="1"/>
                    </c:numCache>
                  </c:numRef>
                </c:val>
                <c:extLst xmlns:c15="http://schemas.microsoft.com/office/drawing/2012/chart" xmlns:c16r2="http://schemas.microsoft.com/office/drawing/2015/06/chart">
                  <c:ext xmlns:c16="http://schemas.microsoft.com/office/drawing/2014/chart" uri="{C3380CC4-5D6E-409C-BE32-E72D297353CC}">
                    <c16:uniqueId val="{0000001C-1D18-471B-AE24-0C18CFF7C857}"/>
                  </c:ext>
                </c:extLst>
              </c15:ser>
            </c15:filteredBarSeries>
            <c15:filteredBarSeries>
              <c15:ser>
                <c:idx val="29"/>
                <c:order val="29"/>
                <c:tx>
                  <c:strRef>
                    <c:extLst xmlns:c15="http://schemas.microsoft.com/office/drawing/2012/chart" xmlns:c16r2="http://schemas.microsoft.com/office/drawing/2015/06/chart">
                      <c:ext xmlns:c15="http://schemas.microsoft.com/office/drawing/2012/chart" uri="{02D57815-91ED-43cb-92C2-25804820EDAC}">
                        <c15:formulaRef>
                          <c15:sqref>стр.1_2!$CO$18</c15:sqref>
                        </c15:formulaRef>
                      </c:ext>
                    </c:extLst>
                    <c:strCache>
                      <c:ptCount val="1"/>
                    </c:strCache>
                  </c:strRef>
                </c:tx>
                <c:spPr>
                  <a:solidFill>
                    <a:schemeClr val="accent6">
                      <a:lumMod val="60000"/>
                      <a:lumOff val="40000"/>
                    </a:schemeClr>
                  </a:solidFill>
                  <a:ln>
                    <a:noFill/>
                  </a:ln>
                  <a:effectLst/>
                  <a:sp3d/>
                </c:spPr>
                <c:invertIfNegative val="0"/>
                <c:val>
                  <c:numRef>
                    <c:extLst xmlns:c15="http://schemas.microsoft.com/office/drawing/2012/chart" xmlns:c16r2="http://schemas.microsoft.com/office/drawing/2015/06/chart">
                      <c:ext xmlns:c15="http://schemas.microsoft.com/office/drawing/2012/chart" uri="{02D57815-91ED-43cb-92C2-25804820EDAC}">
                        <c15:formulaRef>
                          <c15:sqref>стр.1_2!$CO$19</c15:sqref>
                        </c15:formulaRef>
                      </c:ext>
                    </c:extLst>
                    <c:numCache>
                      <c:formatCode>General</c:formatCode>
                      <c:ptCount val="1"/>
                    </c:numCache>
                  </c:numRef>
                </c:val>
                <c:extLst xmlns:c15="http://schemas.microsoft.com/office/drawing/2012/chart" xmlns:c16r2="http://schemas.microsoft.com/office/drawing/2015/06/chart">
                  <c:ext xmlns:c16="http://schemas.microsoft.com/office/drawing/2014/chart" uri="{C3380CC4-5D6E-409C-BE32-E72D297353CC}">
                    <c16:uniqueId val="{0000001D-1D18-471B-AE24-0C18CFF7C857}"/>
                  </c:ext>
                </c:extLst>
              </c15:ser>
            </c15:filteredBarSeries>
            <c15:filteredBarSeries>
              <c15:ser>
                <c:idx val="30"/>
                <c:order val="30"/>
                <c:tx>
                  <c:strRef>
                    <c:extLst xmlns:c15="http://schemas.microsoft.com/office/drawing/2012/chart" xmlns:c16r2="http://schemas.microsoft.com/office/drawing/2015/06/chart">
                      <c:ext xmlns:c15="http://schemas.microsoft.com/office/drawing/2012/chart" uri="{02D57815-91ED-43cb-92C2-25804820EDAC}">
                        <c15:formulaRef>
                          <c15:sqref>стр.1_2!$CP$18</c15:sqref>
                        </c15:formulaRef>
                      </c:ext>
                    </c:extLst>
                    <c:strCache>
                      <c:ptCount val="1"/>
                    </c:strCache>
                  </c:strRef>
                </c:tx>
                <c:spPr>
                  <a:solidFill>
                    <a:schemeClr val="accent1">
                      <a:lumMod val="50000"/>
                    </a:schemeClr>
                  </a:solidFill>
                  <a:ln>
                    <a:noFill/>
                  </a:ln>
                  <a:effectLst/>
                  <a:sp3d/>
                </c:spPr>
                <c:invertIfNegative val="0"/>
                <c:val>
                  <c:numRef>
                    <c:extLst xmlns:c15="http://schemas.microsoft.com/office/drawing/2012/chart" xmlns:c16r2="http://schemas.microsoft.com/office/drawing/2015/06/chart">
                      <c:ext xmlns:c15="http://schemas.microsoft.com/office/drawing/2012/chart" uri="{02D57815-91ED-43cb-92C2-25804820EDAC}">
                        <c15:formulaRef>
                          <c15:sqref>стр.1_2!$CP$19</c15:sqref>
                        </c15:formulaRef>
                      </c:ext>
                    </c:extLst>
                    <c:numCache>
                      <c:formatCode>General</c:formatCode>
                      <c:ptCount val="1"/>
                    </c:numCache>
                  </c:numRef>
                </c:val>
                <c:extLst xmlns:c15="http://schemas.microsoft.com/office/drawing/2012/chart" xmlns:c16r2="http://schemas.microsoft.com/office/drawing/2015/06/chart">
                  <c:ext xmlns:c16="http://schemas.microsoft.com/office/drawing/2014/chart" uri="{C3380CC4-5D6E-409C-BE32-E72D297353CC}">
                    <c16:uniqueId val="{0000001E-1D18-471B-AE24-0C18CFF7C857}"/>
                  </c:ext>
                </c:extLst>
              </c15:ser>
            </c15:filteredBarSeries>
            <c15:filteredBarSeries>
              <c15:ser>
                <c:idx val="31"/>
                <c:order val="31"/>
                <c:tx>
                  <c:strRef>
                    <c:extLst xmlns:c15="http://schemas.microsoft.com/office/drawing/2012/chart" xmlns:c16r2="http://schemas.microsoft.com/office/drawing/2015/06/chart">
                      <c:ext xmlns:c15="http://schemas.microsoft.com/office/drawing/2012/chart" uri="{02D57815-91ED-43cb-92C2-25804820EDAC}">
                        <c15:formulaRef>
                          <c15:sqref>стр.1_2!$CQ$18</c15:sqref>
                        </c15:formulaRef>
                      </c:ext>
                    </c:extLst>
                    <c:strCache>
                      <c:ptCount val="1"/>
                    </c:strCache>
                  </c:strRef>
                </c:tx>
                <c:spPr>
                  <a:solidFill>
                    <a:schemeClr val="accent2">
                      <a:lumMod val="50000"/>
                    </a:schemeClr>
                  </a:solidFill>
                  <a:ln>
                    <a:noFill/>
                  </a:ln>
                  <a:effectLst/>
                  <a:sp3d/>
                </c:spPr>
                <c:invertIfNegative val="0"/>
                <c:val>
                  <c:numRef>
                    <c:extLst xmlns:c15="http://schemas.microsoft.com/office/drawing/2012/chart" xmlns:c16r2="http://schemas.microsoft.com/office/drawing/2015/06/chart">
                      <c:ext xmlns:c15="http://schemas.microsoft.com/office/drawing/2012/chart" uri="{02D57815-91ED-43cb-92C2-25804820EDAC}">
                        <c15:formulaRef>
                          <c15:sqref>стр.1_2!$CQ$19</c15:sqref>
                        </c15:formulaRef>
                      </c:ext>
                    </c:extLst>
                    <c:numCache>
                      <c:formatCode>General</c:formatCode>
                      <c:ptCount val="1"/>
                    </c:numCache>
                  </c:numRef>
                </c:val>
                <c:extLst xmlns:c15="http://schemas.microsoft.com/office/drawing/2012/chart" xmlns:c16r2="http://schemas.microsoft.com/office/drawing/2015/06/chart">
                  <c:ext xmlns:c16="http://schemas.microsoft.com/office/drawing/2014/chart" uri="{C3380CC4-5D6E-409C-BE32-E72D297353CC}">
                    <c16:uniqueId val="{0000001F-1D18-471B-AE24-0C18CFF7C857}"/>
                  </c:ext>
                </c:extLst>
              </c15:ser>
            </c15:filteredBarSeries>
            <c15:filteredBarSeries>
              <c15:ser>
                <c:idx val="32"/>
                <c:order val="32"/>
                <c:tx>
                  <c:strRef>
                    <c:extLst xmlns:c15="http://schemas.microsoft.com/office/drawing/2012/chart" xmlns:c16r2="http://schemas.microsoft.com/office/drawing/2015/06/chart">
                      <c:ext xmlns:c15="http://schemas.microsoft.com/office/drawing/2012/chart" uri="{02D57815-91ED-43cb-92C2-25804820EDAC}">
                        <c15:formulaRef>
                          <c15:sqref>стр.1_2!$CR$18</c15:sqref>
                        </c15:formulaRef>
                      </c:ext>
                    </c:extLst>
                    <c:strCache>
                      <c:ptCount val="1"/>
                    </c:strCache>
                  </c:strRef>
                </c:tx>
                <c:spPr>
                  <a:solidFill>
                    <a:schemeClr val="accent3">
                      <a:lumMod val="50000"/>
                    </a:schemeClr>
                  </a:solidFill>
                  <a:ln>
                    <a:noFill/>
                  </a:ln>
                  <a:effectLst/>
                  <a:sp3d/>
                </c:spPr>
                <c:invertIfNegative val="0"/>
                <c:val>
                  <c:numRef>
                    <c:extLst xmlns:c15="http://schemas.microsoft.com/office/drawing/2012/chart" xmlns:c16r2="http://schemas.microsoft.com/office/drawing/2015/06/chart">
                      <c:ext xmlns:c15="http://schemas.microsoft.com/office/drawing/2012/chart" uri="{02D57815-91ED-43cb-92C2-25804820EDAC}">
                        <c15:formulaRef>
                          <c15:sqref>стр.1_2!$CR$19</c15:sqref>
                        </c15:formulaRef>
                      </c:ext>
                    </c:extLst>
                    <c:numCache>
                      <c:formatCode>General</c:formatCode>
                      <c:ptCount val="1"/>
                    </c:numCache>
                  </c:numRef>
                </c:val>
                <c:extLst xmlns:c15="http://schemas.microsoft.com/office/drawing/2012/chart" xmlns:c16r2="http://schemas.microsoft.com/office/drawing/2015/06/chart">
                  <c:ext xmlns:c16="http://schemas.microsoft.com/office/drawing/2014/chart" uri="{C3380CC4-5D6E-409C-BE32-E72D297353CC}">
                    <c16:uniqueId val="{00000020-1D18-471B-AE24-0C18CFF7C857}"/>
                  </c:ext>
                </c:extLst>
              </c15:ser>
            </c15:filteredBarSeries>
            <c15:filteredBarSeries>
              <c15:ser>
                <c:idx val="33"/>
                <c:order val="33"/>
                <c:tx>
                  <c:strRef>
                    <c:extLst xmlns:c15="http://schemas.microsoft.com/office/drawing/2012/chart" xmlns:c16r2="http://schemas.microsoft.com/office/drawing/2015/06/chart">
                      <c:ext xmlns:c15="http://schemas.microsoft.com/office/drawing/2012/chart" uri="{02D57815-91ED-43cb-92C2-25804820EDAC}">
                        <c15:formulaRef>
                          <c15:sqref>стр.1_2!$CS$18</c15:sqref>
                        </c15:formulaRef>
                      </c:ext>
                    </c:extLst>
                    <c:strCache>
                      <c:ptCount val="1"/>
                    </c:strCache>
                  </c:strRef>
                </c:tx>
                <c:spPr>
                  <a:solidFill>
                    <a:schemeClr val="accent4">
                      <a:lumMod val="50000"/>
                    </a:schemeClr>
                  </a:solidFill>
                  <a:ln>
                    <a:noFill/>
                  </a:ln>
                  <a:effectLst/>
                  <a:sp3d/>
                </c:spPr>
                <c:invertIfNegative val="0"/>
                <c:val>
                  <c:numRef>
                    <c:extLst xmlns:c15="http://schemas.microsoft.com/office/drawing/2012/chart" xmlns:c16r2="http://schemas.microsoft.com/office/drawing/2015/06/chart">
                      <c:ext xmlns:c15="http://schemas.microsoft.com/office/drawing/2012/chart" uri="{02D57815-91ED-43cb-92C2-25804820EDAC}">
                        <c15:formulaRef>
                          <c15:sqref>стр.1_2!$CS$19</c15:sqref>
                        </c15:formulaRef>
                      </c:ext>
                    </c:extLst>
                    <c:numCache>
                      <c:formatCode>General</c:formatCode>
                      <c:ptCount val="1"/>
                    </c:numCache>
                  </c:numRef>
                </c:val>
                <c:extLst xmlns:c15="http://schemas.microsoft.com/office/drawing/2012/chart" xmlns:c16r2="http://schemas.microsoft.com/office/drawing/2015/06/chart">
                  <c:ext xmlns:c16="http://schemas.microsoft.com/office/drawing/2014/chart" uri="{C3380CC4-5D6E-409C-BE32-E72D297353CC}">
                    <c16:uniqueId val="{00000021-1D18-471B-AE24-0C18CFF7C857}"/>
                  </c:ext>
                </c:extLst>
              </c15:ser>
            </c15:filteredBarSeries>
            <c15:filteredBarSeries>
              <c15:ser>
                <c:idx val="34"/>
                <c:order val="34"/>
                <c:tx>
                  <c:strRef>
                    <c:extLst xmlns:c15="http://schemas.microsoft.com/office/drawing/2012/chart" xmlns:c16r2="http://schemas.microsoft.com/office/drawing/2015/06/chart">
                      <c:ext xmlns:c15="http://schemas.microsoft.com/office/drawing/2012/chart" uri="{02D57815-91ED-43cb-92C2-25804820EDAC}">
                        <c15:formulaRef>
                          <c15:sqref>стр.1_2!$CT$18</c15:sqref>
                        </c15:formulaRef>
                      </c:ext>
                    </c:extLst>
                    <c:strCache>
                      <c:ptCount val="1"/>
                    </c:strCache>
                  </c:strRef>
                </c:tx>
                <c:spPr>
                  <a:solidFill>
                    <a:schemeClr val="accent5">
                      <a:lumMod val="50000"/>
                    </a:schemeClr>
                  </a:solidFill>
                  <a:ln>
                    <a:noFill/>
                  </a:ln>
                  <a:effectLst/>
                  <a:sp3d/>
                </c:spPr>
                <c:invertIfNegative val="0"/>
                <c:val>
                  <c:numRef>
                    <c:extLst xmlns:c15="http://schemas.microsoft.com/office/drawing/2012/chart" xmlns:c16r2="http://schemas.microsoft.com/office/drawing/2015/06/chart">
                      <c:ext xmlns:c15="http://schemas.microsoft.com/office/drawing/2012/chart" uri="{02D57815-91ED-43cb-92C2-25804820EDAC}">
                        <c15:formulaRef>
                          <c15:sqref>стр.1_2!$CT$19</c15:sqref>
                        </c15:formulaRef>
                      </c:ext>
                    </c:extLst>
                    <c:numCache>
                      <c:formatCode>General</c:formatCode>
                      <c:ptCount val="1"/>
                    </c:numCache>
                  </c:numRef>
                </c:val>
                <c:extLst xmlns:c15="http://schemas.microsoft.com/office/drawing/2012/chart" xmlns:c16r2="http://schemas.microsoft.com/office/drawing/2015/06/chart">
                  <c:ext xmlns:c16="http://schemas.microsoft.com/office/drawing/2014/chart" uri="{C3380CC4-5D6E-409C-BE32-E72D297353CC}">
                    <c16:uniqueId val="{00000022-1D18-471B-AE24-0C18CFF7C857}"/>
                  </c:ext>
                </c:extLst>
              </c15:ser>
            </c15:filteredBarSeries>
            <c15:filteredBarSeries>
              <c15:ser>
                <c:idx val="35"/>
                <c:order val="35"/>
                <c:tx>
                  <c:strRef>
                    <c:extLst xmlns:c15="http://schemas.microsoft.com/office/drawing/2012/chart" xmlns:c16r2="http://schemas.microsoft.com/office/drawing/2015/06/chart">
                      <c:ext xmlns:c15="http://schemas.microsoft.com/office/drawing/2012/chart" uri="{02D57815-91ED-43cb-92C2-25804820EDAC}">
                        <c15:formulaRef>
                          <c15:sqref>стр.1_2!$CU$18</c15:sqref>
                        </c15:formulaRef>
                      </c:ext>
                    </c:extLst>
                    <c:strCache>
                      <c:ptCount val="1"/>
                    </c:strCache>
                  </c:strRef>
                </c:tx>
                <c:spPr>
                  <a:solidFill>
                    <a:schemeClr val="accent6">
                      <a:lumMod val="50000"/>
                    </a:schemeClr>
                  </a:solidFill>
                  <a:ln>
                    <a:noFill/>
                  </a:ln>
                  <a:effectLst/>
                  <a:sp3d/>
                </c:spPr>
                <c:invertIfNegative val="0"/>
                <c:val>
                  <c:numRef>
                    <c:extLst xmlns:c15="http://schemas.microsoft.com/office/drawing/2012/chart" xmlns:c16r2="http://schemas.microsoft.com/office/drawing/2015/06/chart">
                      <c:ext xmlns:c15="http://schemas.microsoft.com/office/drawing/2012/chart" uri="{02D57815-91ED-43cb-92C2-25804820EDAC}">
                        <c15:formulaRef>
                          <c15:sqref>стр.1_2!$CU$19</c15:sqref>
                        </c15:formulaRef>
                      </c:ext>
                    </c:extLst>
                    <c:numCache>
                      <c:formatCode>General</c:formatCode>
                      <c:ptCount val="1"/>
                    </c:numCache>
                  </c:numRef>
                </c:val>
                <c:extLst xmlns:c15="http://schemas.microsoft.com/office/drawing/2012/chart" xmlns:c16r2="http://schemas.microsoft.com/office/drawing/2015/06/chart">
                  <c:ext xmlns:c16="http://schemas.microsoft.com/office/drawing/2014/chart" uri="{C3380CC4-5D6E-409C-BE32-E72D297353CC}">
                    <c16:uniqueId val="{00000023-1D18-471B-AE24-0C18CFF7C857}"/>
                  </c:ext>
                </c:extLst>
              </c15:ser>
            </c15:filteredBarSeries>
            <c15:filteredBarSeries>
              <c15:ser>
                <c:idx val="36"/>
                <c:order val="36"/>
                <c:tx>
                  <c:strRef>
                    <c:extLst xmlns:c15="http://schemas.microsoft.com/office/drawing/2012/chart" xmlns:c16r2="http://schemas.microsoft.com/office/drawing/2015/06/chart">
                      <c:ext xmlns:c15="http://schemas.microsoft.com/office/drawing/2012/chart" uri="{02D57815-91ED-43cb-92C2-25804820EDAC}">
                        <c15:formulaRef>
                          <c15:sqref>стр.1_2!$CV$18</c15:sqref>
                        </c15:formulaRef>
                      </c:ext>
                    </c:extLst>
                    <c:strCache>
                      <c:ptCount val="1"/>
                    </c:strCache>
                  </c:strRef>
                </c:tx>
                <c:spPr>
                  <a:solidFill>
                    <a:schemeClr val="accent1">
                      <a:lumMod val="70000"/>
                      <a:lumOff val="30000"/>
                    </a:schemeClr>
                  </a:solidFill>
                  <a:ln>
                    <a:noFill/>
                  </a:ln>
                  <a:effectLst/>
                  <a:sp3d/>
                </c:spPr>
                <c:invertIfNegative val="0"/>
                <c:val>
                  <c:numRef>
                    <c:extLst xmlns:c15="http://schemas.microsoft.com/office/drawing/2012/chart" xmlns:c16r2="http://schemas.microsoft.com/office/drawing/2015/06/chart">
                      <c:ext xmlns:c15="http://schemas.microsoft.com/office/drawing/2012/chart" uri="{02D57815-91ED-43cb-92C2-25804820EDAC}">
                        <c15:formulaRef>
                          <c15:sqref>стр.1_2!$CV$19</c15:sqref>
                        </c15:formulaRef>
                      </c:ext>
                    </c:extLst>
                    <c:numCache>
                      <c:formatCode>General</c:formatCode>
                      <c:ptCount val="1"/>
                    </c:numCache>
                  </c:numRef>
                </c:val>
                <c:extLst xmlns:c15="http://schemas.microsoft.com/office/drawing/2012/chart" xmlns:c16r2="http://schemas.microsoft.com/office/drawing/2015/06/chart">
                  <c:ext xmlns:c16="http://schemas.microsoft.com/office/drawing/2014/chart" uri="{C3380CC4-5D6E-409C-BE32-E72D297353CC}">
                    <c16:uniqueId val="{00000024-1D18-471B-AE24-0C18CFF7C857}"/>
                  </c:ext>
                </c:extLst>
              </c15:ser>
            </c15:filteredBarSeries>
            <c15:filteredBarSeries>
              <c15:ser>
                <c:idx val="37"/>
                <c:order val="37"/>
                <c:tx>
                  <c:strRef>
                    <c:extLst xmlns:c15="http://schemas.microsoft.com/office/drawing/2012/chart" xmlns:c16r2="http://schemas.microsoft.com/office/drawing/2015/06/chart">
                      <c:ext xmlns:c15="http://schemas.microsoft.com/office/drawing/2012/chart" uri="{02D57815-91ED-43cb-92C2-25804820EDAC}">
                        <c15:formulaRef>
                          <c15:sqref>стр.1_2!$CW$18</c15:sqref>
                        </c15:formulaRef>
                      </c:ext>
                    </c:extLst>
                    <c:strCache>
                      <c:ptCount val="1"/>
                    </c:strCache>
                  </c:strRef>
                </c:tx>
                <c:spPr>
                  <a:solidFill>
                    <a:schemeClr val="accent2">
                      <a:lumMod val="70000"/>
                      <a:lumOff val="30000"/>
                    </a:schemeClr>
                  </a:solidFill>
                  <a:ln>
                    <a:noFill/>
                  </a:ln>
                  <a:effectLst/>
                  <a:sp3d/>
                </c:spPr>
                <c:invertIfNegative val="0"/>
                <c:val>
                  <c:numRef>
                    <c:extLst xmlns:c15="http://schemas.microsoft.com/office/drawing/2012/chart" xmlns:c16r2="http://schemas.microsoft.com/office/drawing/2015/06/chart">
                      <c:ext xmlns:c15="http://schemas.microsoft.com/office/drawing/2012/chart" uri="{02D57815-91ED-43cb-92C2-25804820EDAC}">
                        <c15:formulaRef>
                          <c15:sqref>стр.1_2!$CW$19</c15:sqref>
                        </c15:formulaRef>
                      </c:ext>
                    </c:extLst>
                    <c:numCache>
                      <c:formatCode>General</c:formatCode>
                      <c:ptCount val="1"/>
                    </c:numCache>
                  </c:numRef>
                </c:val>
                <c:extLst xmlns:c15="http://schemas.microsoft.com/office/drawing/2012/chart" xmlns:c16r2="http://schemas.microsoft.com/office/drawing/2015/06/chart">
                  <c:ext xmlns:c16="http://schemas.microsoft.com/office/drawing/2014/chart" uri="{C3380CC4-5D6E-409C-BE32-E72D297353CC}">
                    <c16:uniqueId val="{00000025-1D18-471B-AE24-0C18CFF7C857}"/>
                  </c:ext>
                </c:extLst>
              </c15:ser>
            </c15:filteredBarSeries>
            <c15:filteredBarSeries>
              <c15:ser>
                <c:idx val="38"/>
                <c:order val="38"/>
                <c:tx>
                  <c:strRef>
                    <c:extLst xmlns:c15="http://schemas.microsoft.com/office/drawing/2012/chart" xmlns:c16r2="http://schemas.microsoft.com/office/drawing/2015/06/chart">
                      <c:ext xmlns:c15="http://schemas.microsoft.com/office/drawing/2012/chart" uri="{02D57815-91ED-43cb-92C2-25804820EDAC}">
                        <c15:formulaRef>
                          <c15:sqref>стр.1_2!$CX$18</c15:sqref>
                        </c15:formulaRef>
                      </c:ext>
                    </c:extLst>
                    <c:strCache>
                      <c:ptCount val="1"/>
                    </c:strCache>
                  </c:strRef>
                </c:tx>
                <c:spPr>
                  <a:solidFill>
                    <a:schemeClr val="accent3">
                      <a:lumMod val="70000"/>
                      <a:lumOff val="30000"/>
                    </a:schemeClr>
                  </a:solidFill>
                  <a:ln>
                    <a:noFill/>
                  </a:ln>
                  <a:effectLst/>
                  <a:sp3d/>
                </c:spPr>
                <c:invertIfNegative val="0"/>
                <c:val>
                  <c:numRef>
                    <c:extLst xmlns:c15="http://schemas.microsoft.com/office/drawing/2012/chart" xmlns:c16r2="http://schemas.microsoft.com/office/drawing/2015/06/chart">
                      <c:ext xmlns:c15="http://schemas.microsoft.com/office/drawing/2012/chart" uri="{02D57815-91ED-43cb-92C2-25804820EDAC}">
                        <c15:formulaRef>
                          <c15:sqref>стр.1_2!$CX$19</c15:sqref>
                        </c15:formulaRef>
                      </c:ext>
                    </c:extLst>
                    <c:numCache>
                      <c:formatCode>General</c:formatCode>
                      <c:ptCount val="1"/>
                    </c:numCache>
                  </c:numRef>
                </c:val>
                <c:extLst xmlns:c15="http://schemas.microsoft.com/office/drawing/2012/chart" xmlns:c16r2="http://schemas.microsoft.com/office/drawing/2015/06/chart">
                  <c:ext xmlns:c16="http://schemas.microsoft.com/office/drawing/2014/chart" uri="{C3380CC4-5D6E-409C-BE32-E72D297353CC}">
                    <c16:uniqueId val="{00000026-1D18-471B-AE24-0C18CFF7C857}"/>
                  </c:ext>
                </c:extLst>
              </c15:ser>
            </c15:filteredBarSeries>
            <c15:filteredBarSeries>
              <c15:ser>
                <c:idx val="39"/>
                <c:order val="39"/>
                <c:tx>
                  <c:strRef>
                    <c:extLst xmlns:c15="http://schemas.microsoft.com/office/drawing/2012/chart" xmlns:c16r2="http://schemas.microsoft.com/office/drawing/2015/06/chart">
                      <c:ext xmlns:c15="http://schemas.microsoft.com/office/drawing/2012/chart" uri="{02D57815-91ED-43cb-92C2-25804820EDAC}">
                        <c15:formulaRef>
                          <c15:sqref>стр.1_2!$CY$18</c15:sqref>
                        </c15:formulaRef>
                      </c:ext>
                    </c:extLst>
                    <c:strCache>
                      <c:ptCount val="1"/>
                    </c:strCache>
                  </c:strRef>
                </c:tx>
                <c:spPr>
                  <a:solidFill>
                    <a:schemeClr val="accent4">
                      <a:lumMod val="70000"/>
                      <a:lumOff val="30000"/>
                    </a:schemeClr>
                  </a:solidFill>
                  <a:ln>
                    <a:noFill/>
                  </a:ln>
                  <a:effectLst/>
                  <a:sp3d/>
                </c:spPr>
                <c:invertIfNegative val="0"/>
                <c:val>
                  <c:numRef>
                    <c:extLst xmlns:c15="http://schemas.microsoft.com/office/drawing/2012/chart" xmlns:c16r2="http://schemas.microsoft.com/office/drawing/2015/06/chart">
                      <c:ext xmlns:c15="http://schemas.microsoft.com/office/drawing/2012/chart" uri="{02D57815-91ED-43cb-92C2-25804820EDAC}">
                        <c15:formulaRef>
                          <c15:sqref>стр.1_2!$CY$19</c15:sqref>
                        </c15:formulaRef>
                      </c:ext>
                    </c:extLst>
                    <c:numCache>
                      <c:formatCode>General</c:formatCode>
                      <c:ptCount val="1"/>
                    </c:numCache>
                  </c:numRef>
                </c:val>
                <c:extLst xmlns:c15="http://schemas.microsoft.com/office/drawing/2012/chart" xmlns:c16r2="http://schemas.microsoft.com/office/drawing/2015/06/chart">
                  <c:ext xmlns:c16="http://schemas.microsoft.com/office/drawing/2014/chart" uri="{C3380CC4-5D6E-409C-BE32-E72D297353CC}">
                    <c16:uniqueId val="{00000027-1D18-471B-AE24-0C18CFF7C857}"/>
                  </c:ext>
                </c:extLst>
              </c15:ser>
            </c15:filteredBarSeries>
          </c:ext>
        </c:extLst>
      </c:bar3DChart>
      <c:catAx>
        <c:axId val="-21056996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Отчетный период, г.</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34729360"/>
        <c:crosses val="autoZero"/>
        <c:auto val="1"/>
        <c:lblAlgn val="ctr"/>
        <c:lblOffset val="100"/>
        <c:noMultiLvlLbl val="0"/>
      </c:catAx>
      <c:valAx>
        <c:axId val="-21347293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Выручка, руб.</a:t>
                </a:r>
              </a:p>
            </c:rich>
          </c:tx>
          <c:layout>
            <c:manualLayout>
              <c:xMode val="edge"/>
              <c:yMode val="edge"/>
              <c:x val="0.0581240157480315"/>
              <c:y val="0.32410906969962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05699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Динамика чистой прибыли</a:t>
            </a:r>
            <a:r>
              <a:rPr lang="ru-RU" baseline="0"/>
              <a:t> ДОСААФ</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47803149606299"/>
          <c:y val="0.300764435695538"/>
          <c:w val="0.852196850393701"/>
          <c:h val="0.614984324876057"/>
        </c:manualLayout>
      </c:layout>
      <c:bar3DChart>
        <c:barDir val="col"/>
        <c:grouping val="clustered"/>
        <c:varyColors val="0"/>
        <c:ser>
          <c:idx val="0"/>
          <c:order val="0"/>
          <c:tx>
            <c:strRef>
              <c:f>стр.1_2!$BL$18</c:f>
              <c:strCache>
                <c:ptCount val="1"/>
                <c:pt idx="0">
                  <c:v>2016г</c:v>
                </c:pt>
              </c:strCache>
            </c:strRef>
          </c:tx>
          <c:spPr>
            <a:solidFill>
              <a:schemeClr val="accent1"/>
            </a:solidFill>
            <a:ln>
              <a:noFill/>
            </a:ln>
            <a:effectLst/>
            <a:sp3d/>
          </c:spPr>
          <c:invertIfNegative val="0"/>
          <c:val>
            <c:numRef>
              <c:f>стр.1_2!$BL$36</c:f>
              <c:numCache>
                <c:formatCode>General</c:formatCode>
                <c:ptCount val="1"/>
                <c:pt idx="0">
                  <c:v>189745.0</c:v>
                </c:pt>
              </c:numCache>
            </c:numRef>
          </c:val>
          <c:extLst xmlns:c16r2="http://schemas.microsoft.com/office/drawing/2015/06/chart">
            <c:ext xmlns:c16="http://schemas.microsoft.com/office/drawing/2014/chart" uri="{C3380CC4-5D6E-409C-BE32-E72D297353CC}">
              <c16:uniqueId val="{00000000-D41B-4493-ACCE-9068BCEA7050}"/>
            </c:ext>
          </c:extLst>
        </c:ser>
        <c:ser>
          <c:idx val="20"/>
          <c:order val="20"/>
          <c:tx>
            <c:strRef>
              <c:f>стр.1_2!$CF$18</c:f>
              <c:strCache>
                <c:ptCount val="1"/>
                <c:pt idx="0">
                  <c:v>2015г</c:v>
                </c:pt>
              </c:strCache>
            </c:strRef>
          </c:tx>
          <c:spPr>
            <a:solidFill>
              <a:schemeClr val="accent3">
                <a:lumMod val="80000"/>
              </a:schemeClr>
            </a:solidFill>
            <a:ln>
              <a:noFill/>
            </a:ln>
            <a:effectLst/>
            <a:sp3d/>
          </c:spPr>
          <c:invertIfNegative val="0"/>
          <c:val>
            <c:numRef>
              <c:f>стр.1_2!$CF$36</c:f>
              <c:numCache>
                <c:formatCode>General</c:formatCode>
                <c:ptCount val="1"/>
                <c:pt idx="0">
                  <c:v>57285.0</c:v>
                </c:pt>
              </c:numCache>
            </c:numRef>
          </c:val>
          <c:extLst xmlns:c16r2="http://schemas.microsoft.com/office/drawing/2015/06/chart">
            <c:ext xmlns:c16="http://schemas.microsoft.com/office/drawing/2014/chart" uri="{C3380CC4-5D6E-409C-BE32-E72D297353CC}">
              <c16:uniqueId val="{00000001-D41B-4493-ACCE-9068BCEA7050}"/>
            </c:ext>
          </c:extLst>
        </c:ser>
        <c:dLbls>
          <c:showLegendKey val="0"/>
          <c:showVal val="0"/>
          <c:showCatName val="0"/>
          <c:showSerName val="0"/>
          <c:showPercent val="0"/>
          <c:showBubbleSize val="0"/>
        </c:dLbls>
        <c:gapWidth val="150"/>
        <c:shape val="box"/>
        <c:axId val="-2104691040"/>
        <c:axId val="-2105773904"/>
        <c:axId val="0"/>
        <c:extLst xmlns:c16r2="http://schemas.microsoft.com/office/drawing/2015/06/chart">
          <c:ext xmlns:c15="http://schemas.microsoft.com/office/drawing/2012/chart" uri="{02D57815-91ED-43cb-92C2-25804820EDAC}">
            <c15:filteredBarSeries>
              <c15:ser>
                <c:idx val="1"/>
                <c:order val="1"/>
                <c:tx>
                  <c:strRef>
                    <c:extLst xmlns:c16r2="http://schemas.microsoft.com/office/drawing/2015/06/chart">
                      <c:ext uri="{02D57815-91ED-43cb-92C2-25804820EDAC}">
                        <c15:formulaRef>
                          <c15:sqref>стр.1_2!$BM$18</c15:sqref>
                        </c15:formulaRef>
                      </c:ext>
                    </c:extLst>
                    <c:strCache>
                      <c:ptCount val="1"/>
                    </c:strCache>
                  </c:strRef>
                </c:tx>
                <c:spPr>
                  <a:solidFill>
                    <a:schemeClr val="accent2"/>
                  </a:solidFill>
                  <a:ln>
                    <a:noFill/>
                  </a:ln>
                  <a:effectLst/>
                  <a:sp3d/>
                </c:spPr>
                <c:invertIfNegative val="0"/>
                <c:val>
                  <c:numRef>
                    <c:extLst xmlns:c16r2="http://schemas.microsoft.com/office/drawing/2015/06/chart">
                      <c:ext uri="{02D57815-91ED-43cb-92C2-25804820EDAC}">
                        <c15:formulaRef>
                          <c15:sqref>стр.1_2!$BM$36</c15:sqref>
                        </c15:formulaRef>
                      </c:ext>
                    </c:extLst>
                    <c:numCache>
                      <c:formatCode>General</c:formatCode>
                      <c:ptCount val="1"/>
                    </c:numCache>
                  </c:numRef>
                </c:val>
                <c:extLst xmlns:c16r2="http://schemas.microsoft.com/office/drawing/2015/06/chart">
                  <c:ext xmlns:c16="http://schemas.microsoft.com/office/drawing/2014/chart" uri="{C3380CC4-5D6E-409C-BE32-E72D297353CC}">
                    <c16:uniqueId val="{00000002-D41B-4493-ACCE-9068BCEA7050}"/>
                  </c:ext>
                </c:extLst>
              </c15:ser>
            </c15:filteredBarSeries>
            <c15:filteredBarSeries>
              <c15:ser>
                <c:idx val="2"/>
                <c:order val="2"/>
                <c:tx>
                  <c:strRef>
                    <c:extLst xmlns:c15="http://schemas.microsoft.com/office/drawing/2012/chart" xmlns:c16r2="http://schemas.microsoft.com/office/drawing/2015/06/chart">
                      <c:ext xmlns:c15="http://schemas.microsoft.com/office/drawing/2012/chart" uri="{02D57815-91ED-43cb-92C2-25804820EDAC}">
                        <c15:formulaRef>
                          <c15:sqref>стр.1_2!$BN$18</c15:sqref>
                        </c15:formulaRef>
                      </c:ext>
                    </c:extLst>
                    <c:strCache>
                      <c:ptCount val="1"/>
                    </c:strCache>
                  </c:strRef>
                </c:tx>
                <c:spPr>
                  <a:solidFill>
                    <a:schemeClr val="accent3"/>
                  </a:solidFill>
                  <a:ln>
                    <a:noFill/>
                  </a:ln>
                  <a:effectLst/>
                  <a:sp3d/>
                </c:spPr>
                <c:invertIfNegative val="0"/>
                <c:val>
                  <c:numRef>
                    <c:extLst xmlns:c15="http://schemas.microsoft.com/office/drawing/2012/chart" xmlns:c16r2="http://schemas.microsoft.com/office/drawing/2015/06/chart">
                      <c:ext xmlns:c15="http://schemas.microsoft.com/office/drawing/2012/chart" uri="{02D57815-91ED-43cb-92C2-25804820EDAC}">
                        <c15:formulaRef>
                          <c15:sqref>стр.1_2!$BN$36</c15:sqref>
                        </c15:formulaRef>
                      </c:ext>
                    </c:extLst>
                    <c:numCache>
                      <c:formatCode>General</c:formatCode>
                      <c:ptCount val="1"/>
                    </c:numCache>
                  </c:numRef>
                </c:val>
                <c:extLst xmlns:c15="http://schemas.microsoft.com/office/drawing/2012/chart" xmlns:c16r2="http://schemas.microsoft.com/office/drawing/2015/06/chart">
                  <c:ext xmlns:c16="http://schemas.microsoft.com/office/drawing/2014/chart" uri="{C3380CC4-5D6E-409C-BE32-E72D297353CC}">
                    <c16:uniqueId val="{00000003-D41B-4493-ACCE-9068BCEA7050}"/>
                  </c:ext>
                </c:extLst>
              </c15:ser>
            </c15:filteredBarSeries>
            <c15:filteredBarSeries>
              <c15:ser>
                <c:idx val="3"/>
                <c:order val="3"/>
                <c:tx>
                  <c:strRef>
                    <c:extLst xmlns:c15="http://schemas.microsoft.com/office/drawing/2012/chart" xmlns:c16r2="http://schemas.microsoft.com/office/drawing/2015/06/chart">
                      <c:ext xmlns:c15="http://schemas.microsoft.com/office/drawing/2012/chart" uri="{02D57815-91ED-43cb-92C2-25804820EDAC}">
                        <c15:formulaRef>
                          <c15:sqref>стр.1_2!$BO$18</c15:sqref>
                        </c15:formulaRef>
                      </c:ext>
                    </c:extLst>
                    <c:strCache>
                      <c:ptCount val="1"/>
                    </c:strCache>
                  </c:strRef>
                </c:tx>
                <c:spPr>
                  <a:solidFill>
                    <a:schemeClr val="accent4"/>
                  </a:solidFill>
                  <a:ln>
                    <a:noFill/>
                  </a:ln>
                  <a:effectLst/>
                  <a:sp3d/>
                </c:spPr>
                <c:invertIfNegative val="0"/>
                <c:val>
                  <c:numRef>
                    <c:extLst xmlns:c15="http://schemas.microsoft.com/office/drawing/2012/chart" xmlns:c16r2="http://schemas.microsoft.com/office/drawing/2015/06/chart">
                      <c:ext xmlns:c15="http://schemas.microsoft.com/office/drawing/2012/chart" uri="{02D57815-91ED-43cb-92C2-25804820EDAC}">
                        <c15:formulaRef>
                          <c15:sqref>стр.1_2!$BO$36</c15:sqref>
                        </c15:formulaRef>
                      </c:ext>
                    </c:extLst>
                    <c:numCache>
                      <c:formatCode>General</c:formatCode>
                      <c:ptCount val="1"/>
                    </c:numCache>
                  </c:numRef>
                </c:val>
                <c:extLst xmlns:c15="http://schemas.microsoft.com/office/drawing/2012/chart" xmlns:c16r2="http://schemas.microsoft.com/office/drawing/2015/06/chart">
                  <c:ext xmlns:c16="http://schemas.microsoft.com/office/drawing/2014/chart" uri="{C3380CC4-5D6E-409C-BE32-E72D297353CC}">
                    <c16:uniqueId val="{00000004-D41B-4493-ACCE-9068BCEA7050}"/>
                  </c:ext>
                </c:extLst>
              </c15:ser>
            </c15:filteredBarSeries>
            <c15:filteredBarSeries>
              <c15:ser>
                <c:idx val="4"/>
                <c:order val="4"/>
                <c:tx>
                  <c:strRef>
                    <c:extLst xmlns:c15="http://schemas.microsoft.com/office/drawing/2012/chart" xmlns:c16r2="http://schemas.microsoft.com/office/drawing/2015/06/chart">
                      <c:ext xmlns:c15="http://schemas.microsoft.com/office/drawing/2012/chart" uri="{02D57815-91ED-43cb-92C2-25804820EDAC}">
                        <c15:formulaRef>
                          <c15:sqref>стр.1_2!$BP$18</c15:sqref>
                        </c15:formulaRef>
                      </c:ext>
                    </c:extLst>
                    <c:strCache>
                      <c:ptCount val="1"/>
                    </c:strCache>
                  </c:strRef>
                </c:tx>
                <c:spPr>
                  <a:solidFill>
                    <a:schemeClr val="accent5"/>
                  </a:solidFill>
                  <a:ln>
                    <a:noFill/>
                  </a:ln>
                  <a:effectLst/>
                  <a:sp3d/>
                </c:spPr>
                <c:invertIfNegative val="0"/>
                <c:val>
                  <c:numRef>
                    <c:extLst xmlns:c15="http://schemas.microsoft.com/office/drawing/2012/chart" xmlns:c16r2="http://schemas.microsoft.com/office/drawing/2015/06/chart">
                      <c:ext xmlns:c15="http://schemas.microsoft.com/office/drawing/2012/chart" uri="{02D57815-91ED-43cb-92C2-25804820EDAC}">
                        <c15:formulaRef>
                          <c15:sqref>стр.1_2!$BP$36</c15:sqref>
                        </c15:formulaRef>
                      </c:ext>
                    </c:extLst>
                    <c:numCache>
                      <c:formatCode>General</c:formatCode>
                      <c:ptCount val="1"/>
                    </c:numCache>
                  </c:numRef>
                </c:val>
                <c:extLst xmlns:c15="http://schemas.microsoft.com/office/drawing/2012/chart" xmlns:c16r2="http://schemas.microsoft.com/office/drawing/2015/06/chart">
                  <c:ext xmlns:c16="http://schemas.microsoft.com/office/drawing/2014/chart" uri="{C3380CC4-5D6E-409C-BE32-E72D297353CC}">
                    <c16:uniqueId val="{00000005-D41B-4493-ACCE-9068BCEA7050}"/>
                  </c:ext>
                </c:extLst>
              </c15:ser>
            </c15:filteredBarSeries>
            <c15:filteredBarSeries>
              <c15:ser>
                <c:idx val="5"/>
                <c:order val="5"/>
                <c:tx>
                  <c:strRef>
                    <c:extLst xmlns:c15="http://schemas.microsoft.com/office/drawing/2012/chart" xmlns:c16r2="http://schemas.microsoft.com/office/drawing/2015/06/chart">
                      <c:ext xmlns:c15="http://schemas.microsoft.com/office/drawing/2012/chart" uri="{02D57815-91ED-43cb-92C2-25804820EDAC}">
                        <c15:formulaRef>
                          <c15:sqref>стр.1_2!$BQ$18</c15:sqref>
                        </c15:formulaRef>
                      </c:ext>
                    </c:extLst>
                    <c:strCache>
                      <c:ptCount val="1"/>
                    </c:strCache>
                  </c:strRef>
                </c:tx>
                <c:spPr>
                  <a:solidFill>
                    <a:schemeClr val="accent6"/>
                  </a:solidFill>
                  <a:ln>
                    <a:noFill/>
                  </a:ln>
                  <a:effectLst/>
                  <a:sp3d/>
                </c:spPr>
                <c:invertIfNegative val="0"/>
                <c:val>
                  <c:numRef>
                    <c:extLst xmlns:c15="http://schemas.microsoft.com/office/drawing/2012/chart" xmlns:c16r2="http://schemas.microsoft.com/office/drawing/2015/06/chart">
                      <c:ext xmlns:c15="http://schemas.microsoft.com/office/drawing/2012/chart" uri="{02D57815-91ED-43cb-92C2-25804820EDAC}">
                        <c15:formulaRef>
                          <c15:sqref>стр.1_2!$BQ$36</c15:sqref>
                        </c15:formulaRef>
                      </c:ext>
                    </c:extLst>
                    <c:numCache>
                      <c:formatCode>General</c:formatCode>
                      <c:ptCount val="1"/>
                    </c:numCache>
                  </c:numRef>
                </c:val>
                <c:extLst xmlns:c15="http://schemas.microsoft.com/office/drawing/2012/chart" xmlns:c16r2="http://schemas.microsoft.com/office/drawing/2015/06/chart">
                  <c:ext xmlns:c16="http://schemas.microsoft.com/office/drawing/2014/chart" uri="{C3380CC4-5D6E-409C-BE32-E72D297353CC}">
                    <c16:uniqueId val="{00000006-D41B-4493-ACCE-9068BCEA7050}"/>
                  </c:ext>
                </c:extLst>
              </c15:ser>
            </c15:filteredBarSeries>
            <c15:filteredBarSeries>
              <c15:ser>
                <c:idx val="6"/>
                <c:order val="6"/>
                <c:tx>
                  <c:strRef>
                    <c:extLst xmlns:c15="http://schemas.microsoft.com/office/drawing/2012/chart" xmlns:c16r2="http://schemas.microsoft.com/office/drawing/2015/06/chart">
                      <c:ext xmlns:c15="http://schemas.microsoft.com/office/drawing/2012/chart" uri="{02D57815-91ED-43cb-92C2-25804820EDAC}">
                        <c15:formulaRef>
                          <c15:sqref>стр.1_2!$BR$18</c15:sqref>
                        </c15:formulaRef>
                      </c:ext>
                    </c:extLst>
                    <c:strCache>
                      <c:ptCount val="1"/>
                    </c:strCache>
                  </c:strRef>
                </c:tx>
                <c:spPr>
                  <a:solidFill>
                    <a:schemeClr val="accent1">
                      <a:lumMod val="60000"/>
                    </a:schemeClr>
                  </a:solidFill>
                  <a:ln>
                    <a:noFill/>
                  </a:ln>
                  <a:effectLst/>
                  <a:sp3d/>
                </c:spPr>
                <c:invertIfNegative val="0"/>
                <c:val>
                  <c:numRef>
                    <c:extLst xmlns:c15="http://schemas.microsoft.com/office/drawing/2012/chart" xmlns:c16r2="http://schemas.microsoft.com/office/drawing/2015/06/chart">
                      <c:ext xmlns:c15="http://schemas.microsoft.com/office/drawing/2012/chart" uri="{02D57815-91ED-43cb-92C2-25804820EDAC}">
                        <c15:formulaRef>
                          <c15:sqref>стр.1_2!$BR$36</c15:sqref>
                        </c15:formulaRef>
                      </c:ext>
                    </c:extLst>
                    <c:numCache>
                      <c:formatCode>General</c:formatCode>
                      <c:ptCount val="1"/>
                    </c:numCache>
                  </c:numRef>
                </c:val>
                <c:extLst xmlns:c15="http://schemas.microsoft.com/office/drawing/2012/chart" xmlns:c16r2="http://schemas.microsoft.com/office/drawing/2015/06/chart">
                  <c:ext xmlns:c16="http://schemas.microsoft.com/office/drawing/2014/chart" uri="{C3380CC4-5D6E-409C-BE32-E72D297353CC}">
                    <c16:uniqueId val="{00000007-D41B-4493-ACCE-9068BCEA7050}"/>
                  </c:ext>
                </c:extLst>
              </c15:ser>
            </c15:filteredBarSeries>
            <c15:filteredBarSeries>
              <c15:ser>
                <c:idx val="7"/>
                <c:order val="7"/>
                <c:tx>
                  <c:strRef>
                    <c:extLst xmlns:c15="http://schemas.microsoft.com/office/drawing/2012/chart" xmlns:c16r2="http://schemas.microsoft.com/office/drawing/2015/06/chart">
                      <c:ext xmlns:c15="http://schemas.microsoft.com/office/drawing/2012/chart" uri="{02D57815-91ED-43cb-92C2-25804820EDAC}">
                        <c15:formulaRef>
                          <c15:sqref>стр.1_2!$BS$18</c15:sqref>
                        </c15:formulaRef>
                      </c:ext>
                    </c:extLst>
                    <c:strCache>
                      <c:ptCount val="1"/>
                    </c:strCache>
                  </c:strRef>
                </c:tx>
                <c:spPr>
                  <a:solidFill>
                    <a:schemeClr val="accent2">
                      <a:lumMod val="60000"/>
                    </a:schemeClr>
                  </a:solidFill>
                  <a:ln>
                    <a:noFill/>
                  </a:ln>
                  <a:effectLst/>
                  <a:sp3d/>
                </c:spPr>
                <c:invertIfNegative val="0"/>
                <c:val>
                  <c:numRef>
                    <c:extLst xmlns:c15="http://schemas.microsoft.com/office/drawing/2012/chart" xmlns:c16r2="http://schemas.microsoft.com/office/drawing/2015/06/chart">
                      <c:ext xmlns:c15="http://schemas.microsoft.com/office/drawing/2012/chart" uri="{02D57815-91ED-43cb-92C2-25804820EDAC}">
                        <c15:formulaRef>
                          <c15:sqref>стр.1_2!$BS$36</c15:sqref>
                        </c15:formulaRef>
                      </c:ext>
                    </c:extLst>
                    <c:numCache>
                      <c:formatCode>General</c:formatCode>
                      <c:ptCount val="1"/>
                    </c:numCache>
                  </c:numRef>
                </c:val>
                <c:extLst xmlns:c15="http://schemas.microsoft.com/office/drawing/2012/chart" xmlns:c16r2="http://schemas.microsoft.com/office/drawing/2015/06/chart">
                  <c:ext xmlns:c16="http://schemas.microsoft.com/office/drawing/2014/chart" uri="{C3380CC4-5D6E-409C-BE32-E72D297353CC}">
                    <c16:uniqueId val="{00000008-D41B-4493-ACCE-9068BCEA7050}"/>
                  </c:ext>
                </c:extLst>
              </c15:ser>
            </c15:filteredBarSeries>
            <c15:filteredBarSeries>
              <c15:ser>
                <c:idx val="8"/>
                <c:order val="8"/>
                <c:tx>
                  <c:strRef>
                    <c:extLst xmlns:c15="http://schemas.microsoft.com/office/drawing/2012/chart" xmlns:c16r2="http://schemas.microsoft.com/office/drawing/2015/06/chart">
                      <c:ext xmlns:c15="http://schemas.microsoft.com/office/drawing/2012/chart" uri="{02D57815-91ED-43cb-92C2-25804820EDAC}">
                        <c15:formulaRef>
                          <c15:sqref>стр.1_2!$BT$18</c15:sqref>
                        </c15:formulaRef>
                      </c:ext>
                    </c:extLst>
                    <c:strCache>
                      <c:ptCount val="1"/>
                    </c:strCache>
                  </c:strRef>
                </c:tx>
                <c:spPr>
                  <a:solidFill>
                    <a:schemeClr val="accent3">
                      <a:lumMod val="60000"/>
                    </a:schemeClr>
                  </a:solidFill>
                  <a:ln>
                    <a:noFill/>
                  </a:ln>
                  <a:effectLst/>
                  <a:sp3d/>
                </c:spPr>
                <c:invertIfNegative val="0"/>
                <c:val>
                  <c:numRef>
                    <c:extLst xmlns:c15="http://schemas.microsoft.com/office/drawing/2012/chart" xmlns:c16r2="http://schemas.microsoft.com/office/drawing/2015/06/chart">
                      <c:ext xmlns:c15="http://schemas.microsoft.com/office/drawing/2012/chart" uri="{02D57815-91ED-43cb-92C2-25804820EDAC}">
                        <c15:formulaRef>
                          <c15:sqref>стр.1_2!$BT$36</c15:sqref>
                        </c15:formulaRef>
                      </c:ext>
                    </c:extLst>
                    <c:numCache>
                      <c:formatCode>General</c:formatCode>
                      <c:ptCount val="1"/>
                    </c:numCache>
                  </c:numRef>
                </c:val>
                <c:extLst xmlns:c15="http://schemas.microsoft.com/office/drawing/2012/chart" xmlns:c16r2="http://schemas.microsoft.com/office/drawing/2015/06/chart">
                  <c:ext xmlns:c16="http://schemas.microsoft.com/office/drawing/2014/chart" uri="{C3380CC4-5D6E-409C-BE32-E72D297353CC}">
                    <c16:uniqueId val="{00000009-D41B-4493-ACCE-9068BCEA7050}"/>
                  </c:ext>
                </c:extLst>
              </c15:ser>
            </c15:filteredBarSeries>
            <c15:filteredBarSeries>
              <c15:ser>
                <c:idx val="9"/>
                <c:order val="9"/>
                <c:tx>
                  <c:strRef>
                    <c:extLst xmlns:c15="http://schemas.microsoft.com/office/drawing/2012/chart" xmlns:c16r2="http://schemas.microsoft.com/office/drawing/2015/06/chart">
                      <c:ext xmlns:c15="http://schemas.microsoft.com/office/drawing/2012/chart" uri="{02D57815-91ED-43cb-92C2-25804820EDAC}">
                        <c15:formulaRef>
                          <c15:sqref>стр.1_2!$BU$18</c15:sqref>
                        </c15:formulaRef>
                      </c:ext>
                    </c:extLst>
                    <c:strCache>
                      <c:ptCount val="1"/>
                    </c:strCache>
                  </c:strRef>
                </c:tx>
                <c:spPr>
                  <a:solidFill>
                    <a:schemeClr val="accent4">
                      <a:lumMod val="60000"/>
                    </a:schemeClr>
                  </a:solidFill>
                  <a:ln>
                    <a:noFill/>
                  </a:ln>
                  <a:effectLst/>
                  <a:sp3d/>
                </c:spPr>
                <c:invertIfNegative val="0"/>
                <c:val>
                  <c:numRef>
                    <c:extLst xmlns:c15="http://schemas.microsoft.com/office/drawing/2012/chart" xmlns:c16r2="http://schemas.microsoft.com/office/drawing/2015/06/chart">
                      <c:ext xmlns:c15="http://schemas.microsoft.com/office/drawing/2012/chart" uri="{02D57815-91ED-43cb-92C2-25804820EDAC}">
                        <c15:formulaRef>
                          <c15:sqref>стр.1_2!$BU$36</c15:sqref>
                        </c15:formulaRef>
                      </c:ext>
                    </c:extLst>
                    <c:numCache>
                      <c:formatCode>General</c:formatCode>
                      <c:ptCount val="1"/>
                    </c:numCache>
                  </c:numRef>
                </c:val>
                <c:extLst xmlns:c15="http://schemas.microsoft.com/office/drawing/2012/chart" xmlns:c16r2="http://schemas.microsoft.com/office/drawing/2015/06/chart">
                  <c:ext xmlns:c16="http://schemas.microsoft.com/office/drawing/2014/chart" uri="{C3380CC4-5D6E-409C-BE32-E72D297353CC}">
                    <c16:uniqueId val="{0000000A-D41B-4493-ACCE-9068BCEA7050}"/>
                  </c:ext>
                </c:extLst>
              </c15:ser>
            </c15:filteredBarSeries>
            <c15:filteredBarSeries>
              <c15:ser>
                <c:idx val="10"/>
                <c:order val="10"/>
                <c:tx>
                  <c:strRef>
                    <c:extLst xmlns:c15="http://schemas.microsoft.com/office/drawing/2012/chart" xmlns:c16r2="http://schemas.microsoft.com/office/drawing/2015/06/chart">
                      <c:ext xmlns:c15="http://schemas.microsoft.com/office/drawing/2012/chart" uri="{02D57815-91ED-43cb-92C2-25804820EDAC}">
                        <c15:formulaRef>
                          <c15:sqref>стр.1_2!$BV$18</c15:sqref>
                        </c15:formulaRef>
                      </c:ext>
                    </c:extLst>
                    <c:strCache>
                      <c:ptCount val="1"/>
                    </c:strCache>
                  </c:strRef>
                </c:tx>
                <c:spPr>
                  <a:solidFill>
                    <a:schemeClr val="accent5">
                      <a:lumMod val="60000"/>
                    </a:schemeClr>
                  </a:solidFill>
                  <a:ln>
                    <a:noFill/>
                  </a:ln>
                  <a:effectLst/>
                  <a:sp3d/>
                </c:spPr>
                <c:invertIfNegative val="0"/>
                <c:val>
                  <c:numRef>
                    <c:extLst xmlns:c15="http://schemas.microsoft.com/office/drawing/2012/chart" xmlns:c16r2="http://schemas.microsoft.com/office/drawing/2015/06/chart">
                      <c:ext xmlns:c15="http://schemas.microsoft.com/office/drawing/2012/chart" uri="{02D57815-91ED-43cb-92C2-25804820EDAC}">
                        <c15:formulaRef>
                          <c15:sqref>стр.1_2!$BV$36</c15:sqref>
                        </c15:formulaRef>
                      </c:ext>
                    </c:extLst>
                    <c:numCache>
                      <c:formatCode>General</c:formatCode>
                      <c:ptCount val="1"/>
                    </c:numCache>
                  </c:numRef>
                </c:val>
                <c:extLst xmlns:c15="http://schemas.microsoft.com/office/drawing/2012/chart" xmlns:c16r2="http://schemas.microsoft.com/office/drawing/2015/06/chart">
                  <c:ext xmlns:c16="http://schemas.microsoft.com/office/drawing/2014/chart" uri="{C3380CC4-5D6E-409C-BE32-E72D297353CC}">
                    <c16:uniqueId val="{0000000B-D41B-4493-ACCE-9068BCEA7050}"/>
                  </c:ext>
                </c:extLst>
              </c15:ser>
            </c15:filteredBarSeries>
            <c15:filteredBarSeries>
              <c15:ser>
                <c:idx val="11"/>
                <c:order val="11"/>
                <c:tx>
                  <c:strRef>
                    <c:extLst xmlns:c15="http://schemas.microsoft.com/office/drawing/2012/chart" xmlns:c16r2="http://schemas.microsoft.com/office/drawing/2015/06/chart">
                      <c:ext xmlns:c15="http://schemas.microsoft.com/office/drawing/2012/chart" uri="{02D57815-91ED-43cb-92C2-25804820EDAC}">
                        <c15:formulaRef>
                          <c15:sqref>стр.1_2!$BW$18</c15:sqref>
                        </c15:formulaRef>
                      </c:ext>
                    </c:extLst>
                    <c:strCache>
                      <c:ptCount val="1"/>
                    </c:strCache>
                  </c:strRef>
                </c:tx>
                <c:spPr>
                  <a:solidFill>
                    <a:schemeClr val="accent6">
                      <a:lumMod val="60000"/>
                    </a:schemeClr>
                  </a:solidFill>
                  <a:ln>
                    <a:noFill/>
                  </a:ln>
                  <a:effectLst/>
                  <a:sp3d/>
                </c:spPr>
                <c:invertIfNegative val="0"/>
                <c:val>
                  <c:numRef>
                    <c:extLst xmlns:c15="http://schemas.microsoft.com/office/drawing/2012/chart" xmlns:c16r2="http://schemas.microsoft.com/office/drawing/2015/06/chart">
                      <c:ext xmlns:c15="http://schemas.microsoft.com/office/drawing/2012/chart" uri="{02D57815-91ED-43cb-92C2-25804820EDAC}">
                        <c15:formulaRef>
                          <c15:sqref>стр.1_2!$BW$36</c15:sqref>
                        </c15:formulaRef>
                      </c:ext>
                    </c:extLst>
                    <c:numCache>
                      <c:formatCode>General</c:formatCode>
                      <c:ptCount val="1"/>
                    </c:numCache>
                  </c:numRef>
                </c:val>
                <c:extLst xmlns:c15="http://schemas.microsoft.com/office/drawing/2012/chart" xmlns:c16r2="http://schemas.microsoft.com/office/drawing/2015/06/chart">
                  <c:ext xmlns:c16="http://schemas.microsoft.com/office/drawing/2014/chart" uri="{C3380CC4-5D6E-409C-BE32-E72D297353CC}">
                    <c16:uniqueId val="{0000000C-D41B-4493-ACCE-9068BCEA7050}"/>
                  </c:ext>
                </c:extLst>
              </c15:ser>
            </c15:filteredBarSeries>
            <c15:filteredBarSeries>
              <c15:ser>
                <c:idx val="12"/>
                <c:order val="12"/>
                <c:tx>
                  <c:strRef>
                    <c:extLst xmlns:c15="http://schemas.microsoft.com/office/drawing/2012/chart" xmlns:c16r2="http://schemas.microsoft.com/office/drawing/2015/06/chart">
                      <c:ext xmlns:c15="http://schemas.microsoft.com/office/drawing/2012/chart" uri="{02D57815-91ED-43cb-92C2-25804820EDAC}">
                        <c15:formulaRef>
                          <c15:sqref>стр.1_2!$BX$18</c15:sqref>
                        </c15:formulaRef>
                      </c:ext>
                    </c:extLst>
                    <c:strCache>
                      <c:ptCount val="1"/>
                    </c:strCache>
                  </c:strRef>
                </c:tx>
                <c:spPr>
                  <a:solidFill>
                    <a:schemeClr val="accent1">
                      <a:lumMod val="80000"/>
                      <a:lumOff val="20000"/>
                    </a:schemeClr>
                  </a:solidFill>
                  <a:ln>
                    <a:noFill/>
                  </a:ln>
                  <a:effectLst/>
                  <a:sp3d/>
                </c:spPr>
                <c:invertIfNegative val="0"/>
                <c:val>
                  <c:numRef>
                    <c:extLst xmlns:c15="http://schemas.microsoft.com/office/drawing/2012/chart" xmlns:c16r2="http://schemas.microsoft.com/office/drawing/2015/06/chart">
                      <c:ext xmlns:c15="http://schemas.microsoft.com/office/drawing/2012/chart" uri="{02D57815-91ED-43cb-92C2-25804820EDAC}">
                        <c15:formulaRef>
                          <c15:sqref>стр.1_2!$BX$36</c15:sqref>
                        </c15:formulaRef>
                      </c:ext>
                    </c:extLst>
                    <c:numCache>
                      <c:formatCode>General</c:formatCode>
                      <c:ptCount val="1"/>
                    </c:numCache>
                  </c:numRef>
                </c:val>
                <c:extLst xmlns:c15="http://schemas.microsoft.com/office/drawing/2012/chart" xmlns:c16r2="http://schemas.microsoft.com/office/drawing/2015/06/chart">
                  <c:ext xmlns:c16="http://schemas.microsoft.com/office/drawing/2014/chart" uri="{C3380CC4-5D6E-409C-BE32-E72D297353CC}">
                    <c16:uniqueId val="{0000000D-D41B-4493-ACCE-9068BCEA7050}"/>
                  </c:ext>
                </c:extLst>
              </c15:ser>
            </c15:filteredBarSeries>
            <c15:filteredBarSeries>
              <c15:ser>
                <c:idx val="13"/>
                <c:order val="13"/>
                <c:tx>
                  <c:strRef>
                    <c:extLst xmlns:c15="http://schemas.microsoft.com/office/drawing/2012/chart" xmlns:c16r2="http://schemas.microsoft.com/office/drawing/2015/06/chart">
                      <c:ext xmlns:c15="http://schemas.microsoft.com/office/drawing/2012/chart" uri="{02D57815-91ED-43cb-92C2-25804820EDAC}">
                        <c15:formulaRef>
                          <c15:sqref>стр.1_2!$BY$18</c15:sqref>
                        </c15:formulaRef>
                      </c:ext>
                    </c:extLst>
                    <c:strCache>
                      <c:ptCount val="1"/>
                    </c:strCache>
                  </c:strRef>
                </c:tx>
                <c:spPr>
                  <a:solidFill>
                    <a:schemeClr val="accent2">
                      <a:lumMod val="80000"/>
                      <a:lumOff val="20000"/>
                    </a:schemeClr>
                  </a:solidFill>
                  <a:ln>
                    <a:noFill/>
                  </a:ln>
                  <a:effectLst/>
                  <a:sp3d/>
                </c:spPr>
                <c:invertIfNegative val="0"/>
                <c:val>
                  <c:numRef>
                    <c:extLst xmlns:c15="http://schemas.microsoft.com/office/drawing/2012/chart" xmlns:c16r2="http://schemas.microsoft.com/office/drawing/2015/06/chart">
                      <c:ext xmlns:c15="http://schemas.microsoft.com/office/drawing/2012/chart" uri="{02D57815-91ED-43cb-92C2-25804820EDAC}">
                        <c15:formulaRef>
                          <c15:sqref>стр.1_2!$BY$36</c15:sqref>
                        </c15:formulaRef>
                      </c:ext>
                    </c:extLst>
                    <c:numCache>
                      <c:formatCode>General</c:formatCode>
                      <c:ptCount val="1"/>
                    </c:numCache>
                  </c:numRef>
                </c:val>
                <c:extLst xmlns:c15="http://schemas.microsoft.com/office/drawing/2012/chart" xmlns:c16r2="http://schemas.microsoft.com/office/drawing/2015/06/chart">
                  <c:ext xmlns:c16="http://schemas.microsoft.com/office/drawing/2014/chart" uri="{C3380CC4-5D6E-409C-BE32-E72D297353CC}">
                    <c16:uniqueId val="{0000000E-D41B-4493-ACCE-9068BCEA7050}"/>
                  </c:ext>
                </c:extLst>
              </c15:ser>
            </c15:filteredBarSeries>
            <c15:filteredBarSeries>
              <c15:ser>
                <c:idx val="14"/>
                <c:order val="14"/>
                <c:tx>
                  <c:strRef>
                    <c:extLst xmlns:c15="http://schemas.microsoft.com/office/drawing/2012/chart" xmlns:c16r2="http://schemas.microsoft.com/office/drawing/2015/06/chart">
                      <c:ext xmlns:c15="http://schemas.microsoft.com/office/drawing/2012/chart" uri="{02D57815-91ED-43cb-92C2-25804820EDAC}">
                        <c15:formulaRef>
                          <c15:sqref>стр.1_2!$BZ$18</c15:sqref>
                        </c15:formulaRef>
                      </c:ext>
                    </c:extLst>
                    <c:strCache>
                      <c:ptCount val="1"/>
                    </c:strCache>
                  </c:strRef>
                </c:tx>
                <c:spPr>
                  <a:solidFill>
                    <a:schemeClr val="accent3">
                      <a:lumMod val="80000"/>
                      <a:lumOff val="20000"/>
                    </a:schemeClr>
                  </a:solidFill>
                  <a:ln>
                    <a:noFill/>
                  </a:ln>
                  <a:effectLst/>
                  <a:sp3d/>
                </c:spPr>
                <c:invertIfNegative val="0"/>
                <c:val>
                  <c:numRef>
                    <c:extLst xmlns:c15="http://schemas.microsoft.com/office/drawing/2012/chart" xmlns:c16r2="http://schemas.microsoft.com/office/drawing/2015/06/chart">
                      <c:ext xmlns:c15="http://schemas.microsoft.com/office/drawing/2012/chart" uri="{02D57815-91ED-43cb-92C2-25804820EDAC}">
                        <c15:formulaRef>
                          <c15:sqref>стр.1_2!$BZ$36</c15:sqref>
                        </c15:formulaRef>
                      </c:ext>
                    </c:extLst>
                    <c:numCache>
                      <c:formatCode>General</c:formatCode>
                      <c:ptCount val="1"/>
                    </c:numCache>
                  </c:numRef>
                </c:val>
                <c:extLst xmlns:c15="http://schemas.microsoft.com/office/drawing/2012/chart" xmlns:c16r2="http://schemas.microsoft.com/office/drawing/2015/06/chart">
                  <c:ext xmlns:c16="http://schemas.microsoft.com/office/drawing/2014/chart" uri="{C3380CC4-5D6E-409C-BE32-E72D297353CC}">
                    <c16:uniqueId val="{0000000F-D41B-4493-ACCE-9068BCEA7050}"/>
                  </c:ext>
                </c:extLst>
              </c15:ser>
            </c15:filteredBarSeries>
            <c15:filteredBarSeries>
              <c15:ser>
                <c:idx val="15"/>
                <c:order val="15"/>
                <c:tx>
                  <c:strRef>
                    <c:extLst xmlns:c15="http://schemas.microsoft.com/office/drawing/2012/chart" xmlns:c16r2="http://schemas.microsoft.com/office/drawing/2015/06/chart">
                      <c:ext xmlns:c15="http://schemas.microsoft.com/office/drawing/2012/chart" uri="{02D57815-91ED-43cb-92C2-25804820EDAC}">
                        <c15:formulaRef>
                          <c15:sqref>стр.1_2!$CA$18</c15:sqref>
                        </c15:formulaRef>
                      </c:ext>
                    </c:extLst>
                    <c:strCache>
                      <c:ptCount val="1"/>
                    </c:strCache>
                  </c:strRef>
                </c:tx>
                <c:spPr>
                  <a:solidFill>
                    <a:schemeClr val="accent4">
                      <a:lumMod val="80000"/>
                      <a:lumOff val="20000"/>
                    </a:schemeClr>
                  </a:solidFill>
                  <a:ln>
                    <a:noFill/>
                  </a:ln>
                  <a:effectLst/>
                  <a:sp3d/>
                </c:spPr>
                <c:invertIfNegative val="0"/>
                <c:val>
                  <c:numRef>
                    <c:extLst xmlns:c15="http://schemas.microsoft.com/office/drawing/2012/chart" xmlns:c16r2="http://schemas.microsoft.com/office/drawing/2015/06/chart">
                      <c:ext xmlns:c15="http://schemas.microsoft.com/office/drawing/2012/chart" uri="{02D57815-91ED-43cb-92C2-25804820EDAC}">
                        <c15:formulaRef>
                          <c15:sqref>стр.1_2!$CA$36</c15:sqref>
                        </c15:formulaRef>
                      </c:ext>
                    </c:extLst>
                    <c:numCache>
                      <c:formatCode>General</c:formatCode>
                      <c:ptCount val="1"/>
                    </c:numCache>
                  </c:numRef>
                </c:val>
                <c:extLst xmlns:c15="http://schemas.microsoft.com/office/drawing/2012/chart" xmlns:c16r2="http://schemas.microsoft.com/office/drawing/2015/06/chart">
                  <c:ext xmlns:c16="http://schemas.microsoft.com/office/drawing/2014/chart" uri="{C3380CC4-5D6E-409C-BE32-E72D297353CC}">
                    <c16:uniqueId val="{00000010-D41B-4493-ACCE-9068BCEA7050}"/>
                  </c:ext>
                </c:extLst>
              </c15:ser>
            </c15:filteredBarSeries>
            <c15:filteredBarSeries>
              <c15:ser>
                <c:idx val="16"/>
                <c:order val="16"/>
                <c:tx>
                  <c:strRef>
                    <c:extLst xmlns:c15="http://schemas.microsoft.com/office/drawing/2012/chart" xmlns:c16r2="http://schemas.microsoft.com/office/drawing/2015/06/chart">
                      <c:ext xmlns:c15="http://schemas.microsoft.com/office/drawing/2012/chart" uri="{02D57815-91ED-43cb-92C2-25804820EDAC}">
                        <c15:formulaRef>
                          <c15:sqref>стр.1_2!$CB$18</c15:sqref>
                        </c15:formulaRef>
                      </c:ext>
                    </c:extLst>
                    <c:strCache>
                      <c:ptCount val="1"/>
                    </c:strCache>
                  </c:strRef>
                </c:tx>
                <c:spPr>
                  <a:solidFill>
                    <a:schemeClr val="accent5">
                      <a:lumMod val="80000"/>
                      <a:lumOff val="20000"/>
                    </a:schemeClr>
                  </a:solidFill>
                  <a:ln>
                    <a:noFill/>
                  </a:ln>
                  <a:effectLst/>
                  <a:sp3d/>
                </c:spPr>
                <c:invertIfNegative val="0"/>
                <c:val>
                  <c:numRef>
                    <c:extLst xmlns:c15="http://schemas.microsoft.com/office/drawing/2012/chart" xmlns:c16r2="http://schemas.microsoft.com/office/drawing/2015/06/chart">
                      <c:ext xmlns:c15="http://schemas.microsoft.com/office/drawing/2012/chart" uri="{02D57815-91ED-43cb-92C2-25804820EDAC}">
                        <c15:formulaRef>
                          <c15:sqref>стр.1_2!$CB$36</c15:sqref>
                        </c15:formulaRef>
                      </c:ext>
                    </c:extLst>
                    <c:numCache>
                      <c:formatCode>General</c:formatCode>
                      <c:ptCount val="1"/>
                    </c:numCache>
                  </c:numRef>
                </c:val>
                <c:extLst xmlns:c15="http://schemas.microsoft.com/office/drawing/2012/chart" xmlns:c16r2="http://schemas.microsoft.com/office/drawing/2015/06/chart">
                  <c:ext xmlns:c16="http://schemas.microsoft.com/office/drawing/2014/chart" uri="{C3380CC4-5D6E-409C-BE32-E72D297353CC}">
                    <c16:uniqueId val="{00000011-D41B-4493-ACCE-9068BCEA7050}"/>
                  </c:ext>
                </c:extLst>
              </c15:ser>
            </c15:filteredBarSeries>
            <c15:filteredBarSeries>
              <c15:ser>
                <c:idx val="17"/>
                <c:order val="17"/>
                <c:tx>
                  <c:strRef>
                    <c:extLst xmlns:c15="http://schemas.microsoft.com/office/drawing/2012/chart" xmlns:c16r2="http://schemas.microsoft.com/office/drawing/2015/06/chart">
                      <c:ext xmlns:c15="http://schemas.microsoft.com/office/drawing/2012/chart" uri="{02D57815-91ED-43cb-92C2-25804820EDAC}">
                        <c15:formulaRef>
                          <c15:sqref>стр.1_2!$CC$18</c15:sqref>
                        </c15:formulaRef>
                      </c:ext>
                    </c:extLst>
                    <c:strCache>
                      <c:ptCount val="1"/>
                    </c:strCache>
                  </c:strRef>
                </c:tx>
                <c:spPr>
                  <a:solidFill>
                    <a:schemeClr val="accent6">
                      <a:lumMod val="80000"/>
                      <a:lumOff val="20000"/>
                    </a:schemeClr>
                  </a:solidFill>
                  <a:ln>
                    <a:noFill/>
                  </a:ln>
                  <a:effectLst/>
                  <a:sp3d/>
                </c:spPr>
                <c:invertIfNegative val="0"/>
                <c:val>
                  <c:numRef>
                    <c:extLst xmlns:c15="http://schemas.microsoft.com/office/drawing/2012/chart" xmlns:c16r2="http://schemas.microsoft.com/office/drawing/2015/06/chart">
                      <c:ext xmlns:c15="http://schemas.microsoft.com/office/drawing/2012/chart" uri="{02D57815-91ED-43cb-92C2-25804820EDAC}">
                        <c15:formulaRef>
                          <c15:sqref>стр.1_2!$CC$36</c15:sqref>
                        </c15:formulaRef>
                      </c:ext>
                    </c:extLst>
                    <c:numCache>
                      <c:formatCode>General</c:formatCode>
                      <c:ptCount val="1"/>
                    </c:numCache>
                  </c:numRef>
                </c:val>
                <c:extLst xmlns:c15="http://schemas.microsoft.com/office/drawing/2012/chart" xmlns:c16r2="http://schemas.microsoft.com/office/drawing/2015/06/chart">
                  <c:ext xmlns:c16="http://schemas.microsoft.com/office/drawing/2014/chart" uri="{C3380CC4-5D6E-409C-BE32-E72D297353CC}">
                    <c16:uniqueId val="{00000012-D41B-4493-ACCE-9068BCEA7050}"/>
                  </c:ext>
                </c:extLst>
              </c15:ser>
            </c15:filteredBarSeries>
            <c15:filteredBarSeries>
              <c15:ser>
                <c:idx val="18"/>
                <c:order val="18"/>
                <c:tx>
                  <c:strRef>
                    <c:extLst xmlns:c15="http://schemas.microsoft.com/office/drawing/2012/chart" xmlns:c16r2="http://schemas.microsoft.com/office/drawing/2015/06/chart">
                      <c:ext xmlns:c15="http://schemas.microsoft.com/office/drawing/2012/chart" uri="{02D57815-91ED-43cb-92C2-25804820EDAC}">
                        <c15:formulaRef>
                          <c15:sqref>стр.1_2!$CD$18</c15:sqref>
                        </c15:formulaRef>
                      </c:ext>
                    </c:extLst>
                    <c:strCache>
                      <c:ptCount val="1"/>
                    </c:strCache>
                  </c:strRef>
                </c:tx>
                <c:spPr>
                  <a:solidFill>
                    <a:schemeClr val="accent1">
                      <a:lumMod val="80000"/>
                    </a:schemeClr>
                  </a:solidFill>
                  <a:ln>
                    <a:noFill/>
                  </a:ln>
                  <a:effectLst/>
                  <a:sp3d/>
                </c:spPr>
                <c:invertIfNegative val="0"/>
                <c:val>
                  <c:numRef>
                    <c:extLst xmlns:c15="http://schemas.microsoft.com/office/drawing/2012/chart" xmlns:c16r2="http://schemas.microsoft.com/office/drawing/2015/06/chart">
                      <c:ext xmlns:c15="http://schemas.microsoft.com/office/drawing/2012/chart" uri="{02D57815-91ED-43cb-92C2-25804820EDAC}">
                        <c15:formulaRef>
                          <c15:sqref>стр.1_2!$CD$36</c15:sqref>
                        </c15:formulaRef>
                      </c:ext>
                    </c:extLst>
                    <c:numCache>
                      <c:formatCode>General</c:formatCode>
                      <c:ptCount val="1"/>
                    </c:numCache>
                  </c:numRef>
                </c:val>
                <c:extLst xmlns:c15="http://schemas.microsoft.com/office/drawing/2012/chart" xmlns:c16r2="http://schemas.microsoft.com/office/drawing/2015/06/chart">
                  <c:ext xmlns:c16="http://schemas.microsoft.com/office/drawing/2014/chart" uri="{C3380CC4-5D6E-409C-BE32-E72D297353CC}">
                    <c16:uniqueId val="{00000013-D41B-4493-ACCE-9068BCEA7050}"/>
                  </c:ext>
                </c:extLst>
              </c15:ser>
            </c15:filteredBarSeries>
            <c15:filteredBarSeries>
              <c15:ser>
                <c:idx val="19"/>
                <c:order val="19"/>
                <c:tx>
                  <c:strRef>
                    <c:extLst xmlns:c15="http://schemas.microsoft.com/office/drawing/2012/chart" xmlns:c16r2="http://schemas.microsoft.com/office/drawing/2015/06/chart">
                      <c:ext xmlns:c15="http://schemas.microsoft.com/office/drawing/2012/chart" uri="{02D57815-91ED-43cb-92C2-25804820EDAC}">
                        <c15:formulaRef>
                          <c15:sqref>стр.1_2!$CE$18</c15:sqref>
                        </c15:formulaRef>
                      </c:ext>
                    </c:extLst>
                    <c:strCache>
                      <c:ptCount val="1"/>
                    </c:strCache>
                  </c:strRef>
                </c:tx>
                <c:spPr>
                  <a:solidFill>
                    <a:schemeClr val="accent2">
                      <a:lumMod val="80000"/>
                    </a:schemeClr>
                  </a:solidFill>
                  <a:ln>
                    <a:noFill/>
                  </a:ln>
                  <a:effectLst/>
                  <a:sp3d/>
                </c:spPr>
                <c:invertIfNegative val="0"/>
                <c:val>
                  <c:numRef>
                    <c:extLst xmlns:c15="http://schemas.microsoft.com/office/drawing/2012/chart" xmlns:c16r2="http://schemas.microsoft.com/office/drawing/2015/06/chart">
                      <c:ext xmlns:c15="http://schemas.microsoft.com/office/drawing/2012/chart" uri="{02D57815-91ED-43cb-92C2-25804820EDAC}">
                        <c15:formulaRef>
                          <c15:sqref>стр.1_2!$CE$36</c15:sqref>
                        </c15:formulaRef>
                      </c:ext>
                    </c:extLst>
                    <c:numCache>
                      <c:formatCode>General</c:formatCode>
                      <c:ptCount val="1"/>
                    </c:numCache>
                  </c:numRef>
                </c:val>
                <c:extLst xmlns:c15="http://schemas.microsoft.com/office/drawing/2012/chart" xmlns:c16r2="http://schemas.microsoft.com/office/drawing/2015/06/chart">
                  <c:ext xmlns:c16="http://schemas.microsoft.com/office/drawing/2014/chart" uri="{C3380CC4-5D6E-409C-BE32-E72D297353CC}">
                    <c16:uniqueId val="{00000014-D41B-4493-ACCE-9068BCEA7050}"/>
                  </c:ext>
                </c:extLst>
              </c15:ser>
            </c15:filteredBarSeries>
            <c15:filteredBarSeries>
              <c15:ser>
                <c:idx val="21"/>
                <c:order val="21"/>
                <c:tx>
                  <c:strRef>
                    <c:extLst xmlns:c15="http://schemas.microsoft.com/office/drawing/2012/chart" xmlns:c16r2="http://schemas.microsoft.com/office/drawing/2015/06/chart">
                      <c:ext xmlns:c15="http://schemas.microsoft.com/office/drawing/2012/chart" uri="{02D57815-91ED-43cb-92C2-25804820EDAC}">
                        <c15:formulaRef>
                          <c15:sqref>стр.1_2!$CG$18</c15:sqref>
                        </c15:formulaRef>
                      </c:ext>
                    </c:extLst>
                    <c:strCache>
                      <c:ptCount val="1"/>
                    </c:strCache>
                  </c:strRef>
                </c:tx>
                <c:spPr>
                  <a:solidFill>
                    <a:schemeClr val="accent4">
                      <a:lumMod val="80000"/>
                    </a:schemeClr>
                  </a:solidFill>
                  <a:ln>
                    <a:noFill/>
                  </a:ln>
                  <a:effectLst/>
                  <a:sp3d/>
                </c:spPr>
                <c:invertIfNegative val="0"/>
                <c:val>
                  <c:numRef>
                    <c:extLst xmlns:c15="http://schemas.microsoft.com/office/drawing/2012/chart" xmlns:c16r2="http://schemas.microsoft.com/office/drawing/2015/06/chart">
                      <c:ext xmlns:c15="http://schemas.microsoft.com/office/drawing/2012/chart" uri="{02D57815-91ED-43cb-92C2-25804820EDAC}">
                        <c15:formulaRef>
                          <c15:sqref>стр.1_2!$CG$36</c15:sqref>
                        </c15:formulaRef>
                      </c:ext>
                    </c:extLst>
                    <c:numCache>
                      <c:formatCode>General</c:formatCode>
                      <c:ptCount val="1"/>
                    </c:numCache>
                  </c:numRef>
                </c:val>
                <c:extLst xmlns:c15="http://schemas.microsoft.com/office/drawing/2012/chart" xmlns:c16r2="http://schemas.microsoft.com/office/drawing/2015/06/chart">
                  <c:ext xmlns:c16="http://schemas.microsoft.com/office/drawing/2014/chart" uri="{C3380CC4-5D6E-409C-BE32-E72D297353CC}">
                    <c16:uniqueId val="{00000015-D41B-4493-ACCE-9068BCEA7050}"/>
                  </c:ext>
                </c:extLst>
              </c15:ser>
            </c15:filteredBarSeries>
            <c15:filteredBarSeries>
              <c15:ser>
                <c:idx val="22"/>
                <c:order val="22"/>
                <c:tx>
                  <c:strRef>
                    <c:extLst xmlns:c15="http://schemas.microsoft.com/office/drawing/2012/chart" xmlns:c16r2="http://schemas.microsoft.com/office/drawing/2015/06/chart">
                      <c:ext xmlns:c15="http://schemas.microsoft.com/office/drawing/2012/chart" uri="{02D57815-91ED-43cb-92C2-25804820EDAC}">
                        <c15:formulaRef>
                          <c15:sqref>стр.1_2!$CH$18</c15:sqref>
                        </c15:formulaRef>
                      </c:ext>
                    </c:extLst>
                    <c:strCache>
                      <c:ptCount val="1"/>
                    </c:strCache>
                  </c:strRef>
                </c:tx>
                <c:spPr>
                  <a:solidFill>
                    <a:schemeClr val="accent5">
                      <a:lumMod val="80000"/>
                    </a:schemeClr>
                  </a:solidFill>
                  <a:ln>
                    <a:noFill/>
                  </a:ln>
                  <a:effectLst/>
                  <a:sp3d/>
                </c:spPr>
                <c:invertIfNegative val="0"/>
                <c:val>
                  <c:numRef>
                    <c:extLst xmlns:c15="http://schemas.microsoft.com/office/drawing/2012/chart" xmlns:c16r2="http://schemas.microsoft.com/office/drawing/2015/06/chart">
                      <c:ext xmlns:c15="http://schemas.microsoft.com/office/drawing/2012/chart" uri="{02D57815-91ED-43cb-92C2-25804820EDAC}">
                        <c15:formulaRef>
                          <c15:sqref>стр.1_2!$CH$36</c15:sqref>
                        </c15:formulaRef>
                      </c:ext>
                    </c:extLst>
                    <c:numCache>
                      <c:formatCode>General</c:formatCode>
                      <c:ptCount val="1"/>
                    </c:numCache>
                  </c:numRef>
                </c:val>
                <c:extLst xmlns:c15="http://schemas.microsoft.com/office/drawing/2012/chart" xmlns:c16r2="http://schemas.microsoft.com/office/drawing/2015/06/chart">
                  <c:ext xmlns:c16="http://schemas.microsoft.com/office/drawing/2014/chart" uri="{C3380CC4-5D6E-409C-BE32-E72D297353CC}">
                    <c16:uniqueId val="{00000016-D41B-4493-ACCE-9068BCEA7050}"/>
                  </c:ext>
                </c:extLst>
              </c15:ser>
            </c15:filteredBarSeries>
            <c15:filteredBarSeries>
              <c15:ser>
                <c:idx val="23"/>
                <c:order val="23"/>
                <c:tx>
                  <c:strRef>
                    <c:extLst xmlns:c15="http://schemas.microsoft.com/office/drawing/2012/chart" xmlns:c16r2="http://schemas.microsoft.com/office/drawing/2015/06/chart">
                      <c:ext xmlns:c15="http://schemas.microsoft.com/office/drawing/2012/chart" uri="{02D57815-91ED-43cb-92C2-25804820EDAC}">
                        <c15:formulaRef>
                          <c15:sqref>стр.1_2!$CI$18</c15:sqref>
                        </c15:formulaRef>
                      </c:ext>
                    </c:extLst>
                    <c:strCache>
                      <c:ptCount val="1"/>
                    </c:strCache>
                  </c:strRef>
                </c:tx>
                <c:spPr>
                  <a:solidFill>
                    <a:schemeClr val="accent6">
                      <a:lumMod val="80000"/>
                    </a:schemeClr>
                  </a:solidFill>
                  <a:ln>
                    <a:noFill/>
                  </a:ln>
                  <a:effectLst/>
                  <a:sp3d/>
                </c:spPr>
                <c:invertIfNegative val="0"/>
                <c:val>
                  <c:numRef>
                    <c:extLst xmlns:c15="http://schemas.microsoft.com/office/drawing/2012/chart" xmlns:c16r2="http://schemas.microsoft.com/office/drawing/2015/06/chart">
                      <c:ext xmlns:c15="http://schemas.microsoft.com/office/drawing/2012/chart" uri="{02D57815-91ED-43cb-92C2-25804820EDAC}">
                        <c15:formulaRef>
                          <c15:sqref>стр.1_2!$CI$36</c15:sqref>
                        </c15:formulaRef>
                      </c:ext>
                    </c:extLst>
                    <c:numCache>
                      <c:formatCode>General</c:formatCode>
                      <c:ptCount val="1"/>
                    </c:numCache>
                  </c:numRef>
                </c:val>
                <c:extLst xmlns:c15="http://schemas.microsoft.com/office/drawing/2012/chart" xmlns:c16r2="http://schemas.microsoft.com/office/drawing/2015/06/chart">
                  <c:ext xmlns:c16="http://schemas.microsoft.com/office/drawing/2014/chart" uri="{C3380CC4-5D6E-409C-BE32-E72D297353CC}">
                    <c16:uniqueId val="{00000017-D41B-4493-ACCE-9068BCEA7050}"/>
                  </c:ext>
                </c:extLst>
              </c15:ser>
            </c15:filteredBarSeries>
            <c15:filteredBarSeries>
              <c15:ser>
                <c:idx val="24"/>
                <c:order val="24"/>
                <c:tx>
                  <c:strRef>
                    <c:extLst xmlns:c15="http://schemas.microsoft.com/office/drawing/2012/chart" xmlns:c16r2="http://schemas.microsoft.com/office/drawing/2015/06/chart">
                      <c:ext xmlns:c15="http://schemas.microsoft.com/office/drawing/2012/chart" uri="{02D57815-91ED-43cb-92C2-25804820EDAC}">
                        <c15:formulaRef>
                          <c15:sqref>стр.1_2!$CJ$18</c15:sqref>
                        </c15:formulaRef>
                      </c:ext>
                    </c:extLst>
                    <c:strCache>
                      <c:ptCount val="1"/>
                    </c:strCache>
                  </c:strRef>
                </c:tx>
                <c:spPr>
                  <a:solidFill>
                    <a:schemeClr val="accent1">
                      <a:lumMod val="60000"/>
                      <a:lumOff val="40000"/>
                    </a:schemeClr>
                  </a:solidFill>
                  <a:ln>
                    <a:noFill/>
                  </a:ln>
                  <a:effectLst/>
                  <a:sp3d/>
                </c:spPr>
                <c:invertIfNegative val="0"/>
                <c:val>
                  <c:numRef>
                    <c:extLst xmlns:c15="http://schemas.microsoft.com/office/drawing/2012/chart" xmlns:c16r2="http://schemas.microsoft.com/office/drawing/2015/06/chart">
                      <c:ext xmlns:c15="http://schemas.microsoft.com/office/drawing/2012/chart" uri="{02D57815-91ED-43cb-92C2-25804820EDAC}">
                        <c15:formulaRef>
                          <c15:sqref>стр.1_2!$CJ$36</c15:sqref>
                        </c15:formulaRef>
                      </c:ext>
                    </c:extLst>
                    <c:numCache>
                      <c:formatCode>General</c:formatCode>
                      <c:ptCount val="1"/>
                    </c:numCache>
                  </c:numRef>
                </c:val>
                <c:extLst xmlns:c15="http://schemas.microsoft.com/office/drawing/2012/chart" xmlns:c16r2="http://schemas.microsoft.com/office/drawing/2015/06/chart">
                  <c:ext xmlns:c16="http://schemas.microsoft.com/office/drawing/2014/chart" uri="{C3380CC4-5D6E-409C-BE32-E72D297353CC}">
                    <c16:uniqueId val="{00000018-D41B-4493-ACCE-9068BCEA7050}"/>
                  </c:ext>
                </c:extLst>
              </c15:ser>
            </c15:filteredBarSeries>
            <c15:filteredBarSeries>
              <c15:ser>
                <c:idx val="25"/>
                <c:order val="25"/>
                <c:tx>
                  <c:strRef>
                    <c:extLst xmlns:c15="http://schemas.microsoft.com/office/drawing/2012/chart" xmlns:c16r2="http://schemas.microsoft.com/office/drawing/2015/06/chart">
                      <c:ext xmlns:c15="http://schemas.microsoft.com/office/drawing/2012/chart" uri="{02D57815-91ED-43cb-92C2-25804820EDAC}">
                        <c15:formulaRef>
                          <c15:sqref>стр.1_2!$CK$18</c15:sqref>
                        </c15:formulaRef>
                      </c:ext>
                    </c:extLst>
                    <c:strCache>
                      <c:ptCount val="1"/>
                    </c:strCache>
                  </c:strRef>
                </c:tx>
                <c:spPr>
                  <a:solidFill>
                    <a:schemeClr val="accent2">
                      <a:lumMod val="60000"/>
                      <a:lumOff val="40000"/>
                    </a:schemeClr>
                  </a:solidFill>
                  <a:ln>
                    <a:noFill/>
                  </a:ln>
                  <a:effectLst/>
                  <a:sp3d/>
                </c:spPr>
                <c:invertIfNegative val="0"/>
                <c:val>
                  <c:numRef>
                    <c:extLst xmlns:c15="http://schemas.microsoft.com/office/drawing/2012/chart" xmlns:c16r2="http://schemas.microsoft.com/office/drawing/2015/06/chart">
                      <c:ext xmlns:c15="http://schemas.microsoft.com/office/drawing/2012/chart" uri="{02D57815-91ED-43cb-92C2-25804820EDAC}">
                        <c15:formulaRef>
                          <c15:sqref>стр.1_2!$CK$36</c15:sqref>
                        </c15:formulaRef>
                      </c:ext>
                    </c:extLst>
                    <c:numCache>
                      <c:formatCode>General</c:formatCode>
                      <c:ptCount val="1"/>
                    </c:numCache>
                  </c:numRef>
                </c:val>
                <c:extLst xmlns:c15="http://schemas.microsoft.com/office/drawing/2012/chart" xmlns:c16r2="http://schemas.microsoft.com/office/drawing/2015/06/chart">
                  <c:ext xmlns:c16="http://schemas.microsoft.com/office/drawing/2014/chart" uri="{C3380CC4-5D6E-409C-BE32-E72D297353CC}">
                    <c16:uniqueId val="{00000019-D41B-4493-ACCE-9068BCEA7050}"/>
                  </c:ext>
                </c:extLst>
              </c15:ser>
            </c15:filteredBarSeries>
            <c15:filteredBarSeries>
              <c15:ser>
                <c:idx val="26"/>
                <c:order val="26"/>
                <c:tx>
                  <c:strRef>
                    <c:extLst xmlns:c15="http://schemas.microsoft.com/office/drawing/2012/chart" xmlns:c16r2="http://schemas.microsoft.com/office/drawing/2015/06/chart">
                      <c:ext xmlns:c15="http://schemas.microsoft.com/office/drawing/2012/chart" uri="{02D57815-91ED-43cb-92C2-25804820EDAC}">
                        <c15:formulaRef>
                          <c15:sqref>стр.1_2!$CL$18</c15:sqref>
                        </c15:formulaRef>
                      </c:ext>
                    </c:extLst>
                    <c:strCache>
                      <c:ptCount val="1"/>
                    </c:strCache>
                  </c:strRef>
                </c:tx>
                <c:spPr>
                  <a:solidFill>
                    <a:schemeClr val="accent3">
                      <a:lumMod val="60000"/>
                      <a:lumOff val="40000"/>
                    </a:schemeClr>
                  </a:solidFill>
                  <a:ln>
                    <a:noFill/>
                  </a:ln>
                  <a:effectLst/>
                  <a:sp3d/>
                </c:spPr>
                <c:invertIfNegative val="0"/>
                <c:val>
                  <c:numRef>
                    <c:extLst xmlns:c15="http://schemas.microsoft.com/office/drawing/2012/chart" xmlns:c16r2="http://schemas.microsoft.com/office/drawing/2015/06/chart">
                      <c:ext xmlns:c15="http://schemas.microsoft.com/office/drawing/2012/chart" uri="{02D57815-91ED-43cb-92C2-25804820EDAC}">
                        <c15:formulaRef>
                          <c15:sqref>стр.1_2!$CL$36</c15:sqref>
                        </c15:formulaRef>
                      </c:ext>
                    </c:extLst>
                    <c:numCache>
                      <c:formatCode>General</c:formatCode>
                      <c:ptCount val="1"/>
                    </c:numCache>
                  </c:numRef>
                </c:val>
                <c:extLst xmlns:c15="http://schemas.microsoft.com/office/drawing/2012/chart" xmlns:c16r2="http://schemas.microsoft.com/office/drawing/2015/06/chart">
                  <c:ext xmlns:c16="http://schemas.microsoft.com/office/drawing/2014/chart" uri="{C3380CC4-5D6E-409C-BE32-E72D297353CC}">
                    <c16:uniqueId val="{0000001A-D41B-4493-ACCE-9068BCEA7050}"/>
                  </c:ext>
                </c:extLst>
              </c15:ser>
            </c15:filteredBarSeries>
            <c15:filteredBarSeries>
              <c15:ser>
                <c:idx val="27"/>
                <c:order val="27"/>
                <c:tx>
                  <c:strRef>
                    <c:extLst xmlns:c15="http://schemas.microsoft.com/office/drawing/2012/chart" xmlns:c16r2="http://schemas.microsoft.com/office/drawing/2015/06/chart">
                      <c:ext xmlns:c15="http://schemas.microsoft.com/office/drawing/2012/chart" uri="{02D57815-91ED-43cb-92C2-25804820EDAC}">
                        <c15:formulaRef>
                          <c15:sqref>стр.1_2!$CM$18</c15:sqref>
                        </c15:formulaRef>
                      </c:ext>
                    </c:extLst>
                    <c:strCache>
                      <c:ptCount val="1"/>
                    </c:strCache>
                  </c:strRef>
                </c:tx>
                <c:spPr>
                  <a:solidFill>
                    <a:schemeClr val="accent4">
                      <a:lumMod val="60000"/>
                      <a:lumOff val="40000"/>
                    </a:schemeClr>
                  </a:solidFill>
                  <a:ln>
                    <a:noFill/>
                  </a:ln>
                  <a:effectLst/>
                  <a:sp3d/>
                </c:spPr>
                <c:invertIfNegative val="0"/>
                <c:val>
                  <c:numRef>
                    <c:extLst xmlns:c15="http://schemas.microsoft.com/office/drawing/2012/chart" xmlns:c16r2="http://schemas.microsoft.com/office/drawing/2015/06/chart">
                      <c:ext xmlns:c15="http://schemas.microsoft.com/office/drawing/2012/chart" uri="{02D57815-91ED-43cb-92C2-25804820EDAC}">
                        <c15:formulaRef>
                          <c15:sqref>стр.1_2!$CM$36</c15:sqref>
                        </c15:formulaRef>
                      </c:ext>
                    </c:extLst>
                    <c:numCache>
                      <c:formatCode>General</c:formatCode>
                      <c:ptCount val="1"/>
                    </c:numCache>
                  </c:numRef>
                </c:val>
                <c:extLst xmlns:c15="http://schemas.microsoft.com/office/drawing/2012/chart" xmlns:c16r2="http://schemas.microsoft.com/office/drawing/2015/06/chart">
                  <c:ext xmlns:c16="http://schemas.microsoft.com/office/drawing/2014/chart" uri="{C3380CC4-5D6E-409C-BE32-E72D297353CC}">
                    <c16:uniqueId val="{0000001B-D41B-4493-ACCE-9068BCEA7050}"/>
                  </c:ext>
                </c:extLst>
              </c15:ser>
            </c15:filteredBarSeries>
            <c15:filteredBarSeries>
              <c15:ser>
                <c:idx val="28"/>
                <c:order val="28"/>
                <c:tx>
                  <c:strRef>
                    <c:extLst xmlns:c15="http://schemas.microsoft.com/office/drawing/2012/chart" xmlns:c16r2="http://schemas.microsoft.com/office/drawing/2015/06/chart">
                      <c:ext xmlns:c15="http://schemas.microsoft.com/office/drawing/2012/chart" uri="{02D57815-91ED-43cb-92C2-25804820EDAC}">
                        <c15:formulaRef>
                          <c15:sqref>стр.1_2!$CN$18</c15:sqref>
                        </c15:formulaRef>
                      </c:ext>
                    </c:extLst>
                    <c:strCache>
                      <c:ptCount val="1"/>
                    </c:strCache>
                  </c:strRef>
                </c:tx>
                <c:spPr>
                  <a:solidFill>
                    <a:schemeClr val="accent5">
                      <a:lumMod val="60000"/>
                      <a:lumOff val="40000"/>
                    </a:schemeClr>
                  </a:solidFill>
                  <a:ln>
                    <a:noFill/>
                  </a:ln>
                  <a:effectLst/>
                  <a:sp3d/>
                </c:spPr>
                <c:invertIfNegative val="0"/>
                <c:val>
                  <c:numRef>
                    <c:extLst xmlns:c15="http://schemas.microsoft.com/office/drawing/2012/chart" xmlns:c16r2="http://schemas.microsoft.com/office/drawing/2015/06/chart">
                      <c:ext xmlns:c15="http://schemas.microsoft.com/office/drawing/2012/chart" uri="{02D57815-91ED-43cb-92C2-25804820EDAC}">
                        <c15:formulaRef>
                          <c15:sqref>стр.1_2!$CN$36</c15:sqref>
                        </c15:formulaRef>
                      </c:ext>
                    </c:extLst>
                    <c:numCache>
                      <c:formatCode>General</c:formatCode>
                      <c:ptCount val="1"/>
                    </c:numCache>
                  </c:numRef>
                </c:val>
                <c:extLst xmlns:c15="http://schemas.microsoft.com/office/drawing/2012/chart" xmlns:c16r2="http://schemas.microsoft.com/office/drawing/2015/06/chart">
                  <c:ext xmlns:c16="http://schemas.microsoft.com/office/drawing/2014/chart" uri="{C3380CC4-5D6E-409C-BE32-E72D297353CC}">
                    <c16:uniqueId val="{0000001C-D41B-4493-ACCE-9068BCEA7050}"/>
                  </c:ext>
                </c:extLst>
              </c15:ser>
            </c15:filteredBarSeries>
            <c15:filteredBarSeries>
              <c15:ser>
                <c:idx val="29"/>
                <c:order val="29"/>
                <c:tx>
                  <c:strRef>
                    <c:extLst xmlns:c15="http://schemas.microsoft.com/office/drawing/2012/chart" xmlns:c16r2="http://schemas.microsoft.com/office/drawing/2015/06/chart">
                      <c:ext xmlns:c15="http://schemas.microsoft.com/office/drawing/2012/chart" uri="{02D57815-91ED-43cb-92C2-25804820EDAC}">
                        <c15:formulaRef>
                          <c15:sqref>стр.1_2!$CO$18</c15:sqref>
                        </c15:formulaRef>
                      </c:ext>
                    </c:extLst>
                    <c:strCache>
                      <c:ptCount val="1"/>
                    </c:strCache>
                  </c:strRef>
                </c:tx>
                <c:spPr>
                  <a:solidFill>
                    <a:schemeClr val="accent6">
                      <a:lumMod val="60000"/>
                      <a:lumOff val="40000"/>
                    </a:schemeClr>
                  </a:solidFill>
                  <a:ln>
                    <a:noFill/>
                  </a:ln>
                  <a:effectLst/>
                  <a:sp3d/>
                </c:spPr>
                <c:invertIfNegative val="0"/>
                <c:val>
                  <c:numRef>
                    <c:extLst xmlns:c15="http://schemas.microsoft.com/office/drawing/2012/chart" xmlns:c16r2="http://schemas.microsoft.com/office/drawing/2015/06/chart">
                      <c:ext xmlns:c15="http://schemas.microsoft.com/office/drawing/2012/chart" uri="{02D57815-91ED-43cb-92C2-25804820EDAC}">
                        <c15:formulaRef>
                          <c15:sqref>стр.1_2!$CO$36</c15:sqref>
                        </c15:formulaRef>
                      </c:ext>
                    </c:extLst>
                    <c:numCache>
                      <c:formatCode>General</c:formatCode>
                      <c:ptCount val="1"/>
                    </c:numCache>
                  </c:numRef>
                </c:val>
                <c:extLst xmlns:c15="http://schemas.microsoft.com/office/drawing/2012/chart" xmlns:c16r2="http://schemas.microsoft.com/office/drawing/2015/06/chart">
                  <c:ext xmlns:c16="http://schemas.microsoft.com/office/drawing/2014/chart" uri="{C3380CC4-5D6E-409C-BE32-E72D297353CC}">
                    <c16:uniqueId val="{0000001D-D41B-4493-ACCE-9068BCEA7050}"/>
                  </c:ext>
                </c:extLst>
              </c15:ser>
            </c15:filteredBarSeries>
            <c15:filteredBarSeries>
              <c15:ser>
                <c:idx val="30"/>
                <c:order val="30"/>
                <c:tx>
                  <c:strRef>
                    <c:extLst xmlns:c15="http://schemas.microsoft.com/office/drawing/2012/chart" xmlns:c16r2="http://schemas.microsoft.com/office/drawing/2015/06/chart">
                      <c:ext xmlns:c15="http://schemas.microsoft.com/office/drawing/2012/chart" uri="{02D57815-91ED-43cb-92C2-25804820EDAC}">
                        <c15:formulaRef>
                          <c15:sqref>стр.1_2!$CP$18</c15:sqref>
                        </c15:formulaRef>
                      </c:ext>
                    </c:extLst>
                    <c:strCache>
                      <c:ptCount val="1"/>
                    </c:strCache>
                  </c:strRef>
                </c:tx>
                <c:spPr>
                  <a:solidFill>
                    <a:schemeClr val="accent1">
                      <a:lumMod val="50000"/>
                    </a:schemeClr>
                  </a:solidFill>
                  <a:ln>
                    <a:noFill/>
                  </a:ln>
                  <a:effectLst/>
                  <a:sp3d/>
                </c:spPr>
                <c:invertIfNegative val="0"/>
                <c:val>
                  <c:numRef>
                    <c:extLst xmlns:c15="http://schemas.microsoft.com/office/drawing/2012/chart" xmlns:c16r2="http://schemas.microsoft.com/office/drawing/2015/06/chart">
                      <c:ext xmlns:c15="http://schemas.microsoft.com/office/drawing/2012/chart" uri="{02D57815-91ED-43cb-92C2-25804820EDAC}">
                        <c15:formulaRef>
                          <c15:sqref>стр.1_2!$CP$36</c15:sqref>
                        </c15:formulaRef>
                      </c:ext>
                    </c:extLst>
                    <c:numCache>
                      <c:formatCode>General</c:formatCode>
                      <c:ptCount val="1"/>
                    </c:numCache>
                  </c:numRef>
                </c:val>
                <c:extLst xmlns:c15="http://schemas.microsoft.com/office/drawing/2012/chart" xmlns:c16r2="http://schemas.microsoft.com/office/drawing/2015/06/chart">
                  <c:ext xmlns:c16="http://schemas.microsoft.com/office/drawing/2014/chart" uri="{C3380CC4-5D6E-409C-BE32-E72D297353CC}">
                    <c16:uniqueId val="{0000001E-D41B-4493-ACCE-9068BCEA7050}"/>
                  </c:ext>
                </c:extLst>
              </c15:ser>
            </c15:filteredBarSeries>
            <c15:filteredBarSeries>
              <c15:ser>
                <c:idx val="31"/>
                <c:order val="31"/>
                <c:tx>
                  <c:strRef>
                    <c:extLst xmlns:c15="http://schemas.microsoft.com/office/drawing/2012/chart" xmlns:c16r2="http://schemas.microsoft.com/office/drawing/2015/06/chart">
                      <c:ext xmlns:c15="http://schemas.microsoft.com/office/drawing/2012/chart" uri="{02D57815-91ED-43cb-92C2-25804820EDAC}">
                        <c15:formulaRef>
                          <c15:sqref>стр.1_2!$CQ$18</c15:sqref>
                        </c15:formulaRef>
                      </c:ext>
                    </c:extLst>
                    <c:strCache>
                      <c:ptCount val="1"/>
                    </c:strCache>
                  </c:strRef>
                </c:tx>
                <c:spPr>
                  <a:solidFill>
                    <a:schemeClr val="accent2">
                      <a:lumMod val="50000"/>
                    </a:schemeClr>
                  </a:solidFill>
                  <a:ln>
                    <a:noFill/>
                  </a:ln>
                  <a:effectLst/>
                  <a:sp3d/>
                </c:spPr>
                <c:invertIfNegative val="0"/>
                <c:val>
                  <c:numRef>
                    <c:extLst xmlns:c15="http://schemas.microsoft.com/office/drawing/2012/chart" xmlns:c16r2="http://schemas.microsoft.com/office/drawing/2015/06/chart">
                      <c:ext xmlns:c15="http://schemas.microsoft.com/office/drawing/2012/chart" uri="{02D57815-91ED-43cb-92C2-25804820EDAC}">
                        <c15:formulaRef>
                          <c15:sqref>стр.1_2!$CQ$36</c15:sqref>
                        </c15:formulaRef>
                      </c:ext>
                    </c:extLst>
                    <c:numCache>
                      <c:formatCode>General</c:formatCode>
                      <c:ptCount val="1"/>
                    </c:numCache>
                  </c:numRef>
                </c:val>
                <c:extLst xmlns:c15="http://schemas.microsoft.com/office/drawing/2012/chart" xmlns:c16r2="http://schemas.microsoft.com/office/drawing/2015/06/chart">
                  <c:ext xmlns:c16="http://schemas.microsoft.com/office/drawing/2014/chart" uri="{C3380CC4-5D6E-409C-BE32-E72D297353CC}">
                    <c16:uniqueId val="{0000001F-D41B-4493-ACCE-9068BCEA7050}"/>
                  </c:ext>
                </c:extLst>
              </c15:ser>
            </c15:filteredBarSeries>
            <c15:filteredBarSeries>
              <c15:ser>
                <c:idx val="32"/>
                <c:order val="32"/>
                <c:tx>
                  <c:strRef>
                    <c:extLst xmlns:c15="http://schemas.microsoft.com/office/drawing/2012/chart" xmlns:c16r2="http://schemas.microsoft.com/office/drawing/2015/06/chart">
                      <c:ext xmlns:c15="http://schemas.microsoft.com/office/drawing/2012/chart" uri="{02D57815-91ED-43cb-92C2-25804820EDAC}">
                        <c15:formulaRef>
                          <c15:sqref>стр.1_2!$CR$18</c15:sqref>
                        </c15:formulaRef>
                      </c:ext>
                    </c:extLst>
                    <c:strCache>
                      <c:ptCount val="1"/>
                    </c:strCache>
                  </c:strRef>
                </c:tx>
                <c:spPr>
                  <a:solidFill>
                    <a:schemeClr val="accent3">
                      <a:lumMod val="50000"/>
                    </a:schemeClr>
                  </a:solidFill>
                  <a:ln>
                    <a:noFill/>
                  </a:ln>
                  <a:effectLst/>
                  <a:sp3d/>
                </c:spPr>
                <c:invertIfNegative val="0"/>
                <c:val>
                  <c:numRef>
                    <c:extLst xmlns:c15="http://schemas.microsoft.com/office/drawing/2012/chart" xmlns:c16r2="http://schemas.microsoft.com/office/drawing/2015/06/chart">
                      <c:ext xmlns:c15="http://schemas.microsoft.com/office/drawing/2012/chart" uri="{02D57815-91ED-43cb-92C2-25804820EDAC}">
                        <c15:formulaRef>
                          <c15:sqref>стр.1_2!$CR$36</c15:sqref>
                        </c15:formulaRef>
                      </c:ext>
                    </c:extLst>
                    <c:numCache>
                      <c:formatCode>General</c:formatCode>
                      <c:ptCount val="1"/>
                    </c:numCache>
                  </c:numRef>
                </c:val>
                <c:extLst xmlns:c15="http://schemas.microsoft.com/office/drawing/2012/chart" xmlns:c16r2="http://schemas.microsoft.com/office/drawing/2015/06/chart">
                  <c:ext xmlns:c16="http://schemas.microsoft.com/office/drawing/2014/chart" uri="{C3380CC4-5D6E-409C-BE32-E72D297353CC}">
                    <c16:uniqueId val="{00000020-D41B-4493-ACCE-9068BCEA7050}"/>
                  </c:ext>
                </c:extLst>
              </c15:ser>
            </c15:filteredBarSeries>
            <c15:filteredBarSeries>
              <c15:ser>
                <c:idx val="33"/>
                <c:order val="33"/>
                <c:tx>
                  <c:strRef>
                    <c:extLst xmlns:c15="http://schemas.microsoft.com/office/drawing/2012/chart" xmlns:c16r2="http://schemas.microsoft.com/office/drawing/2015/06/chart">
                      <c:ext xmlns:c15="http://schemas.microsoft.com/office/drawing/2012/chart" uri="{02D57815-91ED-43cb-92C2-25804820EDAC}">
                        <c15:formulaRef>
                          <c15:sqref>стр.1_2!$CS$18</c15:sqref>
                        </c15:formulaRef>
                      </c:ext>
                    </c:extLst>
                    <c:strCache>
                      <c:ptCount val="1"/>
                    </c:strCache>
                  </c:strRef>
                </c:tx>
                <c:spPr>
                  <a:solidFill>
                    <a:schemeClr val="accent4">
                      <a:lumMod val="50000"/>
                    </a:schemeClr>
                  </a:solidFill>
                  <a:ln>
                    <a:noFill/>
                  </a:ln>
                  <a:effectLst/>
                  <a:sp3d/>
                </c:spPr>
                <c:invertIfNegative val="0"/>
                <c:val>
                  <c:numRef>
                    <c:extLst xmlns:c15="http://schemas.microsoft.com/office/drawing/2012/chart" xmlns:c16r2="http://schemas.microsoft.com/office/drawing/2015/06/chart">
                      <c:ext xmlns:c15="http://schemas.microsoft.com/office/drawing/2012/chart" uri="{02D57815-91ED-43cb-92C2-25804820EDAC}">
                        <c15:formulaRef>
                          <c15:sqref>стр.1_2!$CS$36</c15:sqref>
                        </c15:formulaRef>
                      </c:ext>
                    </c:extLst>
                    <c:numCache>
                      <c:formatCode>General</c:formatCode>
                      <c:ptCount val="1"/>
                    </c:numCache>
                  </c:numRef>
                </c:val>
                <c:extLst xmlns:c15="http://schemas.microsoft.com/office/drawing/2012/chart" xmlns:c16r2="http://schemas.microsoft.com/office/drawing/2015/06/chart">
                  <c:ext xmlns:c16="http://schemas.microsoft.com/office/drawing/2014/chart" uri="{C3380CC4-5D6E-409C-BE32-E72D297353CC}">
                    <c16:uniqueId val="{00000021-D41B-4493-ACCE-9068BCEA7050}"/>
                  </c:ext>
                </c:extLst>
              </c15:ser>
            </c15:filteredBarSeries>
            <c15:filteredBarSeries>
              <c15:ser>
                <c:idx val="34"/>
                <c:order val="34"/>
                <c:tx>
                  <c:strRef>
                    <c:extLst xmlns:c15="http://schemas.microsoft.com/office/drawing/2012/chart" xmlns:c16r2="http://schemas.microsoft.com/office/drawing/2015/06/chart">
                      <c:ext xmlns:c15="http://schemas.microsoft.com/office/drawing/2012/chart" uri="{02D57815-91ED-43cb-92C2-25804820EDAC}">
                        <c15:formulaRef>
                          <c15:sqref>стр.1_2!$CT$18</c15:sqref>
                        </c15:formulaRef>
                      </c:ext>
                    </c:extLst>
                    <c:strCache>
                      <c:ptCount val="1"/>
                    </c:strCache>
                  </c:strRef>
                </c:tx>
                <c:spPr>
                  <a:solidFill>
                    <a:schemeClr val="accent5">
                      <a:lumMod val="50000"/>
                    </a:schemeClr>
                  </a:solidFill>
                  <a:ln>
                    <a:noFill/>
                  </a:ln>
                  <a:effectLst/>
                  <a:sp3d/>
                </c:spPr>
                <c:invertIfNegative val="0"/>
                <c:val>
                  <c:numRef>
                    <c:extLst xmlns:c15="http://schemas.microsoft.com/office/drawing/2012/chart" xmlns:c16r2="http://schemas.microsoft.com/office/drawing/2015/06/chart">
                      <c:ext xmlns:c15="http://schemas.microsoft.com/office/drawing/2012/chart" uri="{02D57815-91ED-43cb-92C2-25804820EDAC}">
                        <c15:formulaRef>
                          <c15:sqref>стр.1_2!$CT$36</c15:sqref>
                        </c15:formulaRef>
                      </c:ext>
                    </c:extLst>
                    <c:numCache>
                      <c:formatCode>General</c:formatCode>
                      <c:ptCount val="1"/>
                    </c:numCache>
                  </c:numRef>
                </c:val>
                <c:extLst xmlns:c15="http://schemas.microsoft.com/office/drawing/2012/chart" xmlns:c16r2="http://schemas.microsoft.com/office/drawing/2015/06/chart">
                  <c:ext xmlns:c16="http://schemas.microsoft.com/office/drawing/2014/chart" uri="{C3380CC4-5D6E-409C-BE32-E72D297353CC}">
                    <c16:uniqueId val="{00000022-D41B-4493-ACCE-9068BCEA7050}"/>
                  </c:ext>
                </c:extLst>
              </c15:ser>
            </c15:filteredBarSeries>
            <c15:filteredBarSeries>
              <c15:ser>
                <c:idx val="35"/>
                <c:order val="35"/>
                <c:tx>
                  <c:strRef>
                    <c:extLst xmlns:c15="http://schemas.microsoft.com/office/drawing/2012/chart" xmlns:c16r2="http://schemas.microsoft.com/office/drawing/2015/06/chart">
                      <c:ext xmlns:c15="http://schemas.microsoft.com/office/drawing/2012/chart" uri="{02D57815-91ED-43cb-92C2-25804820EDAC}">
                        <c15:formulaRef>
                          <c15:sqref>стр.1_2!$CU$18</c15:sqref>
                        </c15:formulaRef>
                      </c:ext>
                    </c:extLst>
                    <c:strCache>
                      <c:ptCount val="1"/>
                    </c:strCache>
                  </c:strRef>
                </c:tx>
                <c:spPr>
                  <a:solidFill>
                    <a:schemeClr val="accent6">
                      <a:lumMod val="50000"/>
                    </a:schemeClr>
                  </a:solidFill>
                  <a:ln>
                    <a:noFill/>
                  </a:ln>
                  <a:effectLst/>
                  <a:sp3d/>
                </c:spPr>
                <c:invertIfNegative val="0"/>
                <c:val>
                  <c:numRef>
                    <c:extLst xmlns:c15="http://schemas.microsoft.com/office/drawing/2012/chart" xmlns:c16r2="http://schemas.microsoft.com/office/drawing/2015/06/chart">
                      <c:ext xmlns:c15="http://schemas.microsoft.com/office/drawing/2012/chart" uri="{02D57815-91ED-43cb-92C2-25804820EDAC}">
                        <c15:formulaRef>
                          <c15:sqref>стр.1_2!$CU$36</c15:sqref>
                        </c15:formulaRef>
                      </c:ext>
                    </c:extLst>
                    <c:numCache>
                      <c:formatCode>General</c:formatCode>
                      <c:ptCount val="1"/>
                    </c:numCache>
                  </c:numRef>
                </c:val>
                <c:extLst xmlns:c15="http://schemas.microsoft.com/office/drawing/2012/chart" xmlns:c16r2="http://schemas.microsoft.com/office/drawing/2015/06/chart">
                  <c:ext xmlns:c16="http://schemas.microsoft.com/office/drawing/2014/chart" uri="{C3380CC4-5D6E-409C-BE32-E72D297353CC}">
                    <c16:uniqueId val="{00000023-D41B-4493-ACCE-9068BCEA7050}"/>
                  </c:ext>
                </c:extLst>
              </c15:ser>
            </c15:filteredBarSeries>
            <c15:filteredBarSeries>
              <c15:ser>
                <c:idx val="36"/>
                <c:order val="36"/>
                <c:tx>
                  <c:strRef>
                    <c:extLst xmlns:c15="http://schemas.microsoft.com/office/drawing/2012/chart" xmlns:c16r2="http://schemas.microsoft.com/office/drawing/2015/06/chart">
                      <c:ext xmlns:c15="http://schemas.microsoft.com/office/drawing/2012/chart" uri="{02D57815-91ED-43cb-92C2-25804820EDAC}">
                        <c15:formulaRef>
                          <c15:sqref>стр.1_2!$CV$18</c15:sqref>
                        </c15:formulaRef>
                      </c:ext>
                    </c:extLst>
                    <c:strCache>
                      <c:ptCount val="1"/>
                    </c:strCache>
                  </c:strRef>
                </c:tx>
                <c:spPr>
                  <a:solidFill>
                    <a:schemeClr val="accent1">
                      <a:lumMod val="70000"/>
                      <a:lumOff val="30000"/>
                    </a:schemeClr>
                  </a:solidFill>
                  <a:ln>
                    <a:noFill/>
                  </a:ln>
                  <a:effectLst/>
                  <a:sp3d/>
                </c:spPr>
                <c:invertIfNegative val="0"/>
                <c:val>
                  <c:numRef>
                    <c:extLst xmlns:c15="http://schemas.microsoft.com/office/drawing/2012/chart" xmlns:c16r2="http://schemas.microsoft.com/office/drawing/2015/06/chart">
                      <c:ext xmlns:c15="http://schemas.microsoft.com/office/drawing/2012/chart" uri="{02D57815-91ED-43cb-92C2-25804820EDAC}">
                        <c15:formulaRef>
                          <c15:sqref>стр.1_2!$CV$36</c15:sqref>
                        </c15:formulaRef>
                      </c:ext>
                    </c:extLst>
                    <c:numCache>
                      <c:formatCode>General</c:formatCode>
                      <c:ptCount val="1"/>
                    </c:numCache>
                  </c:numRef>
                </c:val>
                <c:extLst xmlns:c15="http://schemas.microsoft.com/office/drawing/2012/chart" xmlns:c16r2="http://schemas.microsoft.com/office/drawing/2015/06/chart">
                  <c:ext xmlns:c16="http://schemas.microsoft.com/office/drawing/2014/chart" uri="{C3380CC4-5D6E-409C-BE32-E72D297353CC}">
                    <c16:uniqueId val="{00000024-D41B-4493-ACCE-9068BCEA7050}"/>
                  </c:ext>
                </c:extLst>
              </c15:ser>
            </c15:filteredBarSeries>
            <c15:filteredBarSeries>
              <c15:ser>
                <c:idx val="37"/>
                <c:order val="37"/>
                <c:tx>
                  <c:strRef>
                    <c:extLst xmlns:c15="http://schemas.microsoft.com/office/drawing/2012/chart" xmlns:c16r2="http://schemas.microsoft.com/office/drawing/2015/06/chart">
                      <c:ext xmlns:c15="http://schemas.microsoft.com/office/drawing/2012/chart" uri="{02D57815-91ED-43cb-92C2-25804820EDAC}">
                        <c15:formulaRef>
                          <c15:sqref>стр.1_2!$CW$18</c15:sqref>
                        </c15:formulaRef>
                      </c:ext>
                    </c:extLst>
                    <c:strCache>
                      <c:ptCount val="1"/>
                    </c:strCache>
                  </c:strRef>
                </c:tx>
                <c:spPr>
                  <a:solidFill>
                    <a:schemeClr val="accent2">
                      <a:lumMod val="70000"/>
                      <a:lumOff val="30000"/>
                    </a:schemeClr>
                  </a:solidFill>
                  <a:ln>
                    <a:noFill/>
                  </a:ln>
                  <a:effectLst/>
                  <a:sp3d/>
                </c:spPr>
                <c:invertIfNegative val="0"/>
                <c:val>
                  <c:numRef>
                    <c:extLst xmlns:c15="http://schemas.microsoft.com/office/drawing/2012/chart" xmlns:c16r2="http://schemas.microsoft.com/office/drawing/2015/06/chart">
                      <c:ext xmlns:c15="http://schemas.microsoft.com/office/drawing/2012/chart" uri="{02D57815-91ED-43cb-92C2-25804820EDAC}">
                        <c15:formulaRef>
                          <c15:sqref>стр.1_2!$CW$36</c15:sqref>
                        </c15:formulaRef>
                      </c:ext>
                    </c:extLst>
                    <c:numCache>
                      <c:formatCode>General</c:formatCode>
                      <c:ptCount val="1"/>
                    </c:numCache>
                  </c:numRef>
                </c:val>
                <c:extLst xmlns:c15="http://schemas.microsoft.com/office/drawing/2012/chart" xmlns:c16r2="http://schemas.microsoft.com/office/drawing/2015/06/chart">
                  <c:ext xmlns:c16="http://schemas.microsoft.com/office/drawing/2014/chart" uri="{C3380CC4-5D6E-409C-BE32-E72D297353CC}">
                    <c16:uniqueId val="{00000025-D41B-4493-ACCE-9068BCEA7050}"/>
                  </c:ext>
                </c:extLst>
              </c15:ser>
            </c15:filteredBarSeries>
            <c15:filteredBarSeries>
              <c15:ser>
                <c:idx val="38"/>
                <c:order val="38"/>
                <c:tx>
                  <c:strRef>
                    <c:extLst xmlns:c15="http://schemas.microsoft.com/office/drawing/2012/chart" xmlns:c16r2="http://schemas.microsoft.com/office/drawing/2015/06/chart">
                      <c:ext xmlns:c15="http://schemas.microsoft.com/office/drawing/2012/chart" uri="{02D57815-91ED-43cb-92C2-25804820EDAC}">
                        <c15:formulaRef>
                          <c15:sqref>стр.1_2!$CX$18</c15:sqref>
                        </c15:formulaRef>
                      </c:ext>
                    </c:extLst>
                    <c:strCache>
                      <c:ptCount val="1"/>
                    </c:strCache>
                  </c:strRef>
                </c:tx>
                <c:spPr>
                  <a:solidFill>
                    <a:schemeClr val="accent3">
                      <a:lumMod val="70000"/>
                      <a:lumOff val="30000"/>
                    </a:schemeClr>
                  </a:solidFill>
                  <a:ln>
                    <a:noFill/>
                  </a:ln>
                  <a:effectLst/>
                  <a:sp3d/>
                </c:spPr>
                <c:invertIfNegative val="0"/>
                <c:val>
                  <c:numRef>
                    <c:extLst xmlns:c15="http://schemas.microsoft.com/office/drawing/2012/chart" xmlns:c16r2="http://schemas.microsoft.com/office/drawing/2015/06/chart">
                      <c:ext xmlns:c15="http://schemas.microsoft.com/office/drawing/2012/chart" uri="{02D57815-91ED-43cb-92C2-25804820EDAC}">
                        <c15:formulaRef>
                          <c15:sqref>стр.1_2!$CX$36</c15:sqref>
                        </c15:formulaRef>
                      </c:ext>
                    </c:extLst>
                    <c:numCache>
                      <c:formatCode>General</c:formatCode>
                      <c:ptCount val="1"/>
                    </c:numCache>
                  </c:numRef>
                </c:val>
                <c:extLst xmlns:c15="http://schemas.microsoft.com/office/drawing/2012/chart" xmlns:c16r2="http://schemas.microsoft.com/office/drawing/2015/06/chart">
                  <c:ext xmlns:c16="http://schemas.microsoft.com/office/drawing/2014/chart" uri="{C3380CC4-5D6E-409C-BE32-E72D297353CC}">
                    <c16:uniqueId val="{00000026-D41B-4493-ACCE-9068BCEA7050}"/>
                  </c:ext>
                </c:extLst>
              </c15:ser>
            </c15:filteredBarSeries>
            <c15:filteredBarSeries>
              <c15:ser>
                <c:idx val="39"/>
                <c:order val="39"/>
                <c:tx>
                  <c:strRef>
                    <c:extLst xmlns:c15="http://schemas.microsoft.com/office/drawing/2012/chart" xmlns:c16r2="http://schemas.microsoft.com/office/drawing/2015/06/chart">
                      <c:ext xmlns:c15="http://schemas.microsoft.com/office/drawing/2012/chart" uri="{02D57815-91ED-43cb-92C2-25804820EDAC}">
                        <c15:formulaRef>
                          <c15:sqref>стр.1_2!$CY$18</c15:sqref>
                        </c15:formulaRef>
                      </c:ext>
                    </c:extLst>
                    <c:strCache>
                      <c:ptCount val="1"/>
                    </c:strCache>
                  </c:strRef>
                </c:tx>
                <c:spPr>
                  <a:solidFill>
                    <a:schemeClr val="accent4">
                      <a:lumMod val="70000"/>
                      <a:lumOff val="30000"/>
                    </a:schemeClr>
                  </a:solidFill>
                  <a:ln>
                    <a:noFill/>
                  </a:ln>
                  <a:effectLst/>
                  <a:sp3d/>
                </c:spPr>
                <c:invertIfNegative val="0"/>
                <c:val>
                  <c:numRef>
                    <c:extLst xmlns:c15="http://schemas.microsoft.com/office/drawing/2012/chart" xmlns:c16r2="http://schemas.microsoft.com/office/drawing/2015/06/chart">
                      <c:ext xmlns:c15="http://schemas.microsoft.com/office/drawing/2012/chart" uri="{02D57815-91ED-43cb-92C2-25804820EDAC}">
                        <c15:formulaRef>
                          <c15:sqref>стр.1_2!$CY$36</c15:sqref>
                        </c15:formulaRef>
                      </c:ext>
                    </c:extLst>
                    <c:numCache>
                      <c:formatCode>General</c:formatCode>
                      <c:ptCount val="1"/>
                    </c:numCache>
                  </c:numRef>
                </c:val>
                <c:extLst xmlns:c15="http://schemas.microsoft.com/office/drawing/2012/chart" xmlns:c16r2="http://schemas.microsoft.com/office/drawing/2015/06/chart">
                  <c:ext xmlns:c16="http://schemas.microsoft.com/office/drawing/2014/chart" uri="{C3380CC4-5D6E-409C-BE32-E72D297353CC}">
                    <c16:uniqueId val="{00000027-D41B-4493-ACCE-9068BCEA7050}"/>
                  </c:ext>
                </c:extLst>
              </c15:ser>
            </c15:filteredBarSeries>
          </c:ext>
        </c:extLst>
      </c:bar3DChart>
      <c:catAx>
        <c:axId val="-21046910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Отчетный</a:t>
                </a:r>
                <a:r>
                  <a:rPr lang="ru-RU" baseline="0"/>
                  <a:t> период, г.</a:t>
                </a:r>
                <a:endParaRPr lang="ru-RU"/>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05773904"/>
        <c:crosses val="autoZero"/>
        <c:auto val="1"/>
        <c:lblAlgn val="ctr"/>
        <c:lblOffset val="100"/>
        <c:noMultiLvlLbl val="0"/>
      </c:catAx>
      <c:valAx>
        <c:axId val="-21057739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Выручка,</a:t>
                </a:r>
                <a:r>
                  <a:rPr lang="ru-RU" baseline="0"/>
                  <a:t> руб.</a:t>
                </a:r>
                <a:endParaRPr lang="ru-RU"/>
              </a:p>
            </c:rich>
          </c:tx>
          <c:layout>
            <c:manualLayout>
              <c:xMode val="edge"/>
              <c:yMode val="edge"/>
              <c:x val="0.0419969489461193"/>
              <c:y val="0.28999319529503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04691040"/>
        <c:crosses val="autoZero"/>
        <c:crossBetween val="between"/>
      </c:valAx>
      <c:spPr>
        <a:noFill/>
        <a:ln>
          <a:noFill/>
        </a:ln>
        <a:effectLst/>
      </c:spPr>
    </c:plotArea>
    <c:legend>
      <c:legendPos val="b"/>
      <c:layout>
        <c:manualLayout>
          <c:xMode val="edge"/>
          <c:yMode val="edge"/>
          <c:x val="0.614791275823413"/>
          <c:y val="0.893518032468164"/>
          <c:w val="0.317882846410766"/>
          <c:h val="0.081790609507144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45164-2B93-E343-BC51-FA98EEF8F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64</Pages>
  <Words>14063</Words>
  <Characters>80165</Characters>
  <Application>Microsoft Macintosh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Microsoft Office</cp:lastModifiedBy>
  <cp:revision>110</cp:revision>
  <dcterms:created xsi:type="dcterms:W3CDTF">2018-05-24T09:53:00Z</dcterms:created>
  <dcterms:modified xsi:type="dcterms:W3CDTF">2018-05-26T07:24:00Z</dcterms:modified>
</cp:coreProperties>
</file>