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F0" w:rsidRPr="00BC57F0" w:rsidRDefault="00BC57F0" w:rsidP="002E7948">
      <w:pPr>
        <w:spacing w:line="360" w:lineRule="auto"/>
        <w:ind w:firstLine="709"/>
        <w:jc w:val="both"/>
        <w:rPr>
          <w:rFonts w:ascii="Noto Serif" w:hAnsi="Noto Serif"/>
          <w:b/>
          <w:color w:val="191E23"/>
          <w:sz w:val="40"/>
          <w:szCs w:val="40"/>
          <w:shd w:val="clear" w:color="auto" w:fill="FFFFFF"/>
        </w:rPr>
      </w:pPr>
      <w:bookmarkStart w:id="0" w:name="_GoBack"/>
      <w:r w:rsidRPr="00BC57F0">
        <w:rPr>
          <w:rFonts w:ascii="Noto Serif" w:hAnsi="Noto Serif"/>
          <w:b/>
          <w:color w:val="191E23"/>
          <w:sz w:val="40"/>
          <w:szCs w:val="40"/>
          <w:shd w:val="clear" w:color="auto" w:fill="FFFFFF"/>
        </w:rPr>
        <w:t>Образец цели и задачи в дипломной работе</w:t>
      </w:r>
    </w:p>
    <w:bookmarkEnd w:id="0"/>
    <w:p w:rsidR="002E7948" w:rsidRDefault="002E7948" w:rsidP="002E7948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условиях жесткой конкурентной </w:t>
      </w:r>
      <w:proofErr w:type="gramStart"/>
      <w:r>
        <w:rPr>
          <w:color w:val="auto"/>
          <w:sz w:val="28"/>
        </w:rPr>
        <w:t>борьбы  и</w:t>
      </w:r>
      <w:proofErr w:type="gramEnd"/>
      <w:r>
        <w:rPr>
          <w:color w:val="auto"/>
          <w:sz w:val="28"/>
        </w:rPr>
        <w:t xml:space="preserve"> быстро меняющейся ситуации на рынке, фирмы должны не только концентрировать внимание на внутреннем состоянии дел, но и вырабатывать долгосрочную стратегию поведения, которая позволяла бы им поспевать за изменениями, происходящими в их окружении. Финансовое планирование на современном этапе деятельности российских предприятий может существенно помочь преодолеть многие препятствия на пути к их развитию. Если в прошлом многие фирмы </w:t>
      </w:r>
      <w:proofErr w:type="gramStart"/>
      <w:r>
        <w:rPr>
          <w:color w:val="auto"/>
          <w:sz w:val="28"/>
        </w:rPr>
        <w:t>могли  успешно</w:t>
      </w:r>
      <w:proofErr w:type="gramEnd"/>
      <w:r>
        <w:rPr>
          <w:color w:val="auto"/>
          <w:sz w:val="28"/>
        </w:rPr>
        <w:t xml:space="preserve"> функционировать, обращая внимание в основном на ежедневную работу, на внутренние проблемы, связанные с повышением эффективности использования ресурсов в текущей деятельности, то сейчас исключительно важным становится осуществление такого планирования, которое обеспечивает адаптацию фирмы к быстро меняющимся условиям ведения бизнеса. </w:t>
      </w:r>
    </w:p>
    <w:p w:rsidR="002E7948" w:rsidRDefault="002E7948" w:rsidP="002E7948">
      <w:pPr>
        <w:pStyle w:val="t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опыта экономических реформ показал, что эффективность рабо</w:t>
      </w:r>
      <w:r>
        <w:rPr>
          <w:sz w:val="28"/>
          <w:szCs w:val="28"/>
        </w:rPr>
        <w:softHyphen/>
        <w:t>ты предприятий во многом зависит от состояния внутрифирменного планирования. Основными недостатки действующей сис</w:t>
      </w:r>
      <w:r>
        <w:rPr>
          <w:sz w:val="28"/>
          <w:szCs w:val="28"/>
        </w:rPr>
        <w:softHyphen/>
        <w:t>темы планирования являются следующие: предприятия необоснованно отказались от перспективного планирования, мотивируя это неопределен</w:t>
      </w:r>
      <w:r>
        <w:rPr>
          <w:sz w:val="28"/>
          <w:szCs w:val="28"/>
        </w:rPr>
        <w:softHyphen/>
        <w:t>ностью условий хозяйствования и динамизмом внешней среды. Принимае</w:t>
      </w:r>
      <w:r>
        <w:rPr>
          <w:sz w:val="28"/>
          <w:szCs w:val="28"/>
        </w:rPr>
        <w:softHyphen/>
        <w:t>мые плановые решения охватывают период не более года. В основном же планы разрабатываются на квартал с разбивкой заданий по месяцам. Состав</w:t>
      </w:r>
      <w:r>
        <w:rPr>
          <w:sz w:val="28"/>
          <w:szCs w:val="28"/>
        </w:rPr>
        <w:softHyphen/>
        <w:t>ляемые планы носят фрагментарный характер, не содержат необходимых разделов и показателей, что не способствует целостности и комплексности планирования и снижает эффект от его применения в производственно-хо</w:t>
      </w:r>
      <w:r>
        <w:rPr>
          <w:sz w:val="28"/>
          <w:szCs w:val="28"/>
        </w:rPr>
        <w:softHyphen/>
        <w:t>зяйственной деятельности. Различные разделы текущих планов разрабаты</w:t>
      </w:r>
      <w:r>
        <w:rPr>
          <w:sz w:val="28"/>
          <w:szCs w:val="28"/>
        </w:rPr>
        <w:softHyphen/>
        <w:t>ваются на разной исходной информационной базе, что приводит к рассогласованности плановых заданий по различным областям производственно-хо</w:t>
      </w:r>
      <w:r>
        <w:rPr>
          <w:sz w:val="28"/>
          <w:szCs w:val="28"/>
        </w:rPr>
        <w:softHyphen/>
        <w:t xml:space="preserve">зяйственной деятельности и структурным подразделениям предприятия. Составляемые планы, будучи по своей форме директивными, не содержат механизма </w:t>
      </w:r>
      <w:r>
        <w:rPr>
          <w:sz w:val="28"/>
          <w:szCs w:val="28"/>
        </w:rPr>
        <w:lastRenderedPageBreak/>
        <w:t>корректировки в процессе их реализации, не выполняются, что вносит определенную дезорганизацию в работу структурных подразделений предприятия и подрывает доверие исполнителей к возможностям средств и методов планирования, снижает исполнительскую и финансовую дисципли</w:t>
      </w:r>
      <w:r>
        <w:rPr>
          <w:sz w:val="28"/>
          <w:szCs w:val="28"/>
        </w:rPr>
        <w:softHyphen/>
        <w:t>ну и ответственность за конечные результаты деятельности предприятий.</w:t>
      </w:r>
    </w:p>
    <w:p w:rsidR="002E7948" w:rsidRDefault="002E7948" w:rsidP="002E7948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Актуальность выбранной темы обусловлена тем, что в </w:t>
      </w:r>
      <w:proofErr w:type="gramStart"/>
      <w:r>
        <w:rPr>
          <w:color w:val="auto"/>
          <w:sz w:val="28"/>
          <w:szCs w:val="28"/>
        </w:rPr>
        <w:t>современных  условиях</w:t>
      </w:r>
      <w:proofErr w:type="gramEnd"/>
      <w:r>
        <w:rPr>
          <w:color w:val="auto"/>
          <w:sz w:val="28"/>
          <w:szCs w:val="28"/>
        </w:rPr>
        <w:t xml:space="preserve"> российской действительности современный рынок предъявляет серьезные требования к предприятию. Сложность и высокая подвижность происходящих на нем процессов создают новые предпосылки для более серьезного применения планирования. Основными факторами возрастающей роли планирования в современных условиях являются:</w:t>
      </w:r>
    </w:p>
    <w:p w:rsidR="002E7948" w:rsidRDefault="002E7948" w:rsidP="002E794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 размеров фирмы и усложнение форм ее деятельности;</w:t>
      </w:r>
    </w:p>
    <w:p w:rsidR="002E7948" w:rsidRDefault="002E7948" w:rsidP="002E794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высокая нестабильность внешних условий и факторов;</w:t>
      </w:r>
    </w:p>
    <w:p w:rsidR="002E7948" w:rsidRDefault="002E7948" w:rsidP="002E794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новый стиль руководства персоналом;</w:t>
      </w:r>
    </w:p>
    <w:p w:rsidR="002E7948" w:rsidRDefault="002E7948" w:rsidP="002E794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усиление центробежных сил в экономической организации;</w:t>
      </w:r>
    </w:p>
    <w:p w:rsidR="002E7948" w:rsidRDefault="002E7948" w:rsidP="002E7948">
      <w:pPr>
        <w:pStyle w:val="tab"/>
        <w:spacing w:line="36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Рыночная экономика существенно изменила методологию фи</w:t>
      </w:r>
      <w:r>
        <w:rPr>
          <w:spacing w:val="-4"/>
          <w:sz w:val="28"/>
          <w:szCs w:val="28"/>
        </w:rPr>
        <w:softHyphen/>
        <w:t>нансового планирования, место и роль финансов в хозяйственном механизме управления предприятием. Усилилась их стимулирующая роль в повышении эффективности производственно-хозяйственной деятельности. Финансовые планы перестали носить директивный ха</w:t>
      </w:r>
      <w:r>
        <w:rPr>
          <w:spacing w:val="-4"/>
          <w:sz w:val="28"/>
          <w:szCs w:val="28"/>
        </w:rPr>
        <w:softHyphen/>
        <w:t>рактер. Процессы формирования, распределения и использования фондов денежных ресурсов стали исключительной прерогативой самих предприятий. Новая методология финансового планирования и контроля упорядочила финансовые взаимоотношения между субъектами хозяйствования и бюджетом. В этом отношении процедуры фи</w:t>
      </w:r>
      <w:r>
        <w:rPr>
          <w:spacing w:val="-4"/>
          <w:sz w:val="28"/>
          <w:szCs w:val="28"/>
        </w:rPr>
        <w:softHyphen/>
        <w:t xml:space="preserve">нансового планирования упростились. В то же время значительно повысилась ответственность финансовых работников предприятий за качество принятых плановых решений. Увеличился риск при формировании стратегии развития предприятия: работать прибыльно или стать банкротом. Поэтому эффективность использования финансовых ресурсов стала главным критерием при выработке стратегии и тактики ведения хозяйственной деятельности, отборе тех или иных </w:t>
      </w:r>
      <w:r>
        <w:rPr>
          <w:spacing w:val="-4"/>
          <w:sz w:val="28"/>
          <w:szCs w:val="28"/>
        </w:rPr>
        <w:lastRenderedPageBreak/>
        <w:t xml:space="preserve">инновационных мероприятий, принятии инвестиционных решений. </w:t>
      </w:r>
    </w:p>
    <w:p w:rsidR="002E7948" w:rsidRDefault="002E7948" w:rsidP="002E7948">
      <w:pPr>
        <w:pStyle w:val="t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Объектом исследования данной дипломной работы является ЗАО «ТАИФ-Арт», анализ финансового планирования, которого был проведен в рамках данной работы.</w:t>
      </w:r>
    </w:p>
    <w:p w:rsidR="002E7948" w:rsidRDefault="002E7948" w:rsidP="002E7948">
      <w:pPr>
        <w:pStyle w:val="t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Целью дипломной работы является исследование процесса финансового планирования на примере предприятия ЗАО «ТАИФ-Арт». В рамках реализации данной </w:t>
      </w:r>
      <w:proofErr w:type="gramStart"/>
      <w:r>
        <w:rPr>
          <w:sz w:val="28"/>
          <w:szCs w:val="28"/>
        </w:rPr>
        <w:t>цели  поставлены</w:t>
      </w:r>
      <w:proofErr w:type="gramEnd"/>
      <w:r>
        <w:rPr>
          <w:sz w:val="28"/>
          <w:szCs w:val="28"/>
        </w:rPr>
        <w:t xml:space="preserve"> и решены следующие задачи:</w:t>
      </w:r>
    </w:p>
    <w:p w:rsidR="002E7948" w:rsidRDefault="002E7948" w:rsidP="002E7948">
      <w:pPr>
        <w:pStyle w:val="t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рассмотреть сущность и содержание финансового планирования;</w:t>
      </w:r>
    </w:p>
    <w:p w:rsidR="002E7948" w:rsidRDefault="002E7948" w:rsidP="002E7948">
      <w:pPr>
        <w:pStyle w:val="t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изучить методы и виды финансового планирования;</w:t>
      </w:r>
    </w:p>
    <w:p w:rsidR="002E7948" w:rsidRDefault="002E7948" w:rsidP="002E7948">
      <w:pPr>
        <w:pStyle w:val="t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финансово-экономические показатели деятельности ЗАО «ТАИФ-Арт»; </w:t>
      </w:r>
    </w:p>
    <w:p w:rsidR="002E7948" w:rsidRDefault="002E7948" w:rsidP="002E7948">
      <w:pPr>
        <w:pStyle w:val="t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исследовать структуру финансового планирования на предприятии ЗАО «ТАИФ-Арт»; </w:t>
      </w:r>
    </w:p>
    <w:p w:rsidR="002E7948" w:rsidRDefault="002E7948" w:rsidP="002E7948">
      <w:pPr>
        <w:pStyle w:val="t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разработать направления совершенствования краткосрочного и долгосрочного финансового планирования.</w:t>
      </w:r>
    </w:p>
    <w:p w:rsidR="002E7948" w:rsidRDefault="002E7948" w:rsidP="002E7948">
      <w:pPr>
        <w:pStyle w:val="2"/>
      </w:pPr>
      <w:r>
        <w:t xml:space="preserve">В работе использованы научные труды ведущих российских и зарубежных учёных по вопросам управления финансами, в частности финансового планирования. В ходе исследования изучены и обобщены общая и специальная литература, разработки ведущих специалистов в области организации управления и решения практических задач. </w:t>
      </w:r>
    </w:p>
    <w:p w:rsidR="00C6704C" w:rsidRDefault="002E7948" w:rsidP="002E7948">
      <w:r>
        <w:rPr>
          <w:color w:val="auto"/>
        </w:rPr>
        <w:br w:type="page"/>
      </w:r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0"/>
    <w:rsid w:val="00066E35"/>
    <w:rsid w:val="00122D42"/>
    <w:rsid w:val="00263017"/>
    <w:rsid w:val="00276EF3"/>
    <w:rsid w:val="002E7948"/>
    <w:rsid w:val="00575EDF"/>
    <w:rsid w:val="00701E47"/>
    <w:rsid w:val="00723E20"/>
    <w:rsid w:val="007F0296"/>
    <w:rsid w:val="00852FE9"/>
    <w:rsid w:val="009C5C60"/>
    <w:rsid w:val="00A7741B"/>
    <w:rsid w:val="00BC2311"/>
    <w:rsid w:val="00BC57F0"/>
    <w:rsid w:val="00C440B4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BBA3-690E-4981-9729-CA80B31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48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2E7948"/>
    <w:pPr>
      <w:widowControl w:val="0"/>
      <w:overflowPunct w:val="0"/>
      <w:autoSpaceDE w:val="0"/>
      <w:autoSpaceDN w:val="0"/>
      <w:adjustRightInd w:val="0"/>
      <w:jc w:val="both"/>
    </w:pPr>
    <w:rPr>
      <w:color w:val="auto"/>
      <w:szCs w:val="20"/>
    </w:rPr>
  </w:style>
  <w:style w:type="paragraph" w:customStyle="1" w:styleId="2">
    <w:name w:val="Стиль2"/>
    <w:basedOn w:val="a"/>
    <w:rsid w:val="002E7948"/>
    <w:pPr>
      <w:widowControl w:val="0"/>
      <w:spacing w:line="360" w:lineRule="auto"/>
      <w:ind w:firstLine="709"/>
      <w:jc w:val="both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3</cp:revision>
  <dcterms:created xsi:type="dcterms:W3CDTF">2020-09-03T18:39:00Z</dcterms:created>
  <dcterms:modified xsi:type="dcterms:W3CDTF">2020-09-03T18:40:00Z</dcterms:modified>
</cp:coreProperties>
</file>