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4C74">
        <w:rPr>
          <w:rFonts w:ascii="Times New Roman" w:hAnsi="Times New Roman" w:cs="Times New Roman"/>
          <w:sz w:val="24"/>
          <w:szCs w:val="24"/>
        </w:rPr>
        <w:t>Основные принципы правового регулирования труда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Конституционно-правовое регулирование трудовых отношений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Свобода труда как принцип трудового права РФ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Дискриминация в сфере труда: понятие, виды, специфика противодействия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Запрещение принудительного труда как принцип трудового права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Договорное регулирование трудовых отношений</w:t>
      </w:r>
    </w:p>
    <w:p w:rsidR="00D000CF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Становление и развитие российского трудового законодательства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Действие нормативных актов о труде во времени, в пространстве и по кругу лиц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Трудовые правоотношения и их виды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Стороны трудовых правоотношений</w:t>
      </w:r>
    </w:p>
    <w:p w:rsidR="007E6F1C" w:rsidRPr="00184C74" w:rsidRDefault="007E6F1C" w:rsidP="007E6F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Работник как субъект трудовых отношений</w:t>
      </w:r>
    </w:p>
    <w:p w:rsidR="007E6F1C" w:rsidRPr="00184C74" w:rsidRDefault="007E6F1C" w:rsidP="007E6F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Работодатель как субъект трудовых отношений</w:t>
      </w:r>
    </w:p>
    <w:p w:rsidR="00330E02" w:rsidRPr="00184C74" w:rsidRDefault="00330E02" w:rsidP="007E6F1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труда иностранных граждан в РФ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Становление и развитие профсоюзного движения в РФ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деятельности профсоюзов в РФ</w:t>
      </w:r>
    </w:p>
    <w:p w:rsidR="00D000CF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Основания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возникновения,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изменения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и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прекращения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трудового правоотношения</w:t>
      </w:r>
    </w:p>
    <w:p w:rsidR="007E6F1C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Трудовая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C74">
        <w:rPr>
          <w:rFonts w:ascii="Times New Roman" w:hAnsi="Times New Roman" w:cs="Times New Roman"/>
          <w:sz w:val="24"/>
          <w:szCs w:val="24"/>
        </w:rPr>
        <w:t>праводееспособность</w:t>
      </w:r>
      <w:proofErr w:type="spellEnd"/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работника,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Возраст вступления в трудовую деятельность: исторический аспект, современные реалии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0CF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и принципы социального партнерства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Система социального партнерства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Коллективный договор</w:t>
      </w:r>
    </w:p>
    <w:p w:rsidR="00184C74" w:rsidRPr="00184C74" w:rsidRDefault="00184C74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Рынок труда как правовая категория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занятости и трудоустройства в РФ</w:t>
      </w:r>
    </w:p>
    <w:p w:rsidR="00330E02" w:rsidRPr="00184C74" w:rsidRDefault="00330E02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Государственная политика в РФ в сфере труда и занятости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Становление и развитие рынка труда в РФ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Скрытая безработица: советский и российский опыт</w:t>
      </w:r>
    </w:p>
    <w:p w:rsidR="007E6F1C" w:rsidRPr="00184C74" w:rsidRDefault="007E6F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Нелегальная занятость</w:t>
      </w:r>
    </w:p>
    <w:p w:rsidR="006227B3" w:rsidRPr="00184C74" w:rsidRDefault="007E6F1C" w:rsidP="006227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Неформальная занятость</w:t>
      </w:r>
    </w:p>
    <w:p w:rsidR="006227B3" w:rsidRPr="00184C74" w:rsidRDefault="006227B3" w:rsidP="006227B3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Молодой специалист: экономическая и правовая категория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Социальные гарантии граждан РФ в области занятости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Пособие по безработице: понятие, порядок выплаты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Трудовой договор</w:t>
      </w:r>
      <w:r w:rsidR="007E6F1C" w:rsidRPr="00184C74">
        <w:rPr>
          <w:rFonts w:ascii="Times New Roman" w:hAnsi="Times New Roman" w:cs="Times New Roman"/>
          <w:sz w:val="24"/>
          <w:szCs w:val="24"/>
        </w:rPr>
        <w:t xml:space="preserve"> как ключевой институт трудового права</w:t>
      </w:r>
    </w:p>
    <w:p w:rsidR="00330E02" w:rsidRPr="00184C74" w:rsidRDefault="00330E02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Соотношение трудового договора и гражданско-правовых договоров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Виды трудовых договоров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Заключение трудового договора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Права и обязанности работника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Оформление на работу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перевода на другую работу и перемещения работника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Временные переводы работника на другую работу и их виды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Общие основания прекращения трудового договора</w:t>
      </w:r>
    </w:p>
    <w:p w:rsidR="0067723A" w:rsidRPr="00184C74" w:rsidRDefault="0067723A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работника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Расторжение трудового договора по инициативе работодателя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Прекращение трудового договора по обстоятельствам, не зависящим от воли сторон</w:t>
      </w:r>
    </w:p>
    <w:p w:rsidR="00330E02" w:rsidRPr="00184C74" w:rsidRDefault="00330E02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Система гарантий работнику при расторжении трудового договора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и виды рабочего времени</w:t>
      </w:r>
    </w:p>
    <w:p w:rsidR="00353B0E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Режим рабочего времени</w:t>
      </w:r>
    </w:p>
    <w:p w:rsidR="006639E0" w:rsidRPr="00184C74" w:rsidRDefault="00353B0E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Сокращенное рабочее время</w:t>
      </w:r>
    </w:p>
    <w:p w:rsidR="00353B0E" w:rsidRPr="00184C74" w:rsidRDefault="00353B0E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Ненормированный рабочий день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и виды времени отдыха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отпуска и его виды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lastRenderedPageBreak/>
        <w:t>Порядок предоставления ежегодного оплачиваемого отпуска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Общие положения об оплате труда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Системы оплаты труда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Правовые гарантии в области оплаты труда</w:t>
      </w:r>
    </w:p>
    <w:p w:rsidR="008330B7" w:rsidRPr="00184C74" w:rsidRDefault="008330B7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Правовая ответственность в области оплаты труда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Правовые гарантии и компенсации в сфере труда. Виды гарантий и компенсаций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Права и обязанности работодателя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Внутренний трудовой распорядок</w:t>
      </w:r>
    </w:p>
    <w:p w:rsidR="006639E0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Особенности д</w:t>
      </w:r>
      <w:r w:rsidR="006639E0" w:rsidRPr="00184C74">
        <w:rPr>
          <w:rFonts w:ascii="Times New Roman" w:hAnsi="Times New Roman" w:cs="Times New Roman"/>
          <w:sz w:val="24"/>
          <w:szCs w:val="24"/>
        </w:rPr>
        <w:t>исциплинарн</w:t>
      </w:r>
      <w:r w:rsidRPr="00184C74">
        <w:rPr>
          <w:rFonts w:ascii="Times New Roman" w:hAnsi="Times New Roman" w:cs="Times New Roman"/>
          <w:sz w:val="24"/>
          <w:szCs w:val="24"/>
        </w:rPr>
        <w:t>ой</w:t>
      </w:r>
      <w:r w:rsidR="006639E0" w:rsidRPr="00184C74">
        <w:rPr>
          <w:rFonts w:ascii="Times New Roman" w:hAnsi="Times New Roman" w:cs="Times New Roman"/>
          <w:sz w:val="24"/>
          <w:szCs w:val="24"/>
        </w:rPr>
        <w:t xml:space="preserve"> ответственност</w:t>
      </w:r>
      <w:r w:rsidRPr="00184C74">
        <w:rPr>
          <w:rFonts w:ascii="Times New Roman" w:hAnsi="Times New Roman" w:cs="Times New Roman"/>
          <w:sz w:val="24"/>
          <w:szCs w:val="24"/>
        </w:rPr>
        <w:t>и в РФ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и виды материальной ответственности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Материальная ответственность работодателя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Материальная ответственность работника</w:t>
      </w:r>
    </w:p>
    <w:p w:rsidR="006639E0" w:rsidRPr="00184C74" w:rsidRDefault="00D000C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 xml:space="preserve">Особенности правового регулирования </w:t>
      </w:r>
      <w:r w:rsidR="006639E0" w:rsidRPr="00184C74">
        <w:rPr>
          <w:rFonts w:ascii="Times New Roman" w:hAnsi="Times New Roman" w:cs="Times New Roman"/>
          <w:sz w:val="24"/>
          <w:szCs w:val="24"/>
        </w:rPr>
        <w:t>труда</w:t>
      </w:r>
      <w:r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="006639E0" w:rsidRPr="00184C74">
        <w:rPr>
          <w:rFonts w:ascii="Times New Roman" w:hAnsi="Times New Roman" w:cs="Times New Roman"/>
          <w:sz w:val="24"/>
          <w:szCs w:val="24"/>
        </w:rPr>
        <w:t>отдельных</w:t>
      </w:r>
      <w:r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="006639E0" w:rsidRPr="00184C74">
        <w:rPr>
          <w:rFonts w:ascii="Times New Roman" w:hAnsi="Times New Roman" w:cs="Times New Roman"/>
          <w:sz w:val="24"/>
          <w:szCs w:val="24"/>
        </w:rPr>
        <w:t>категорий работников: общие положения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Особенности правового регулирования труда руководителя организации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Особенности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правового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регулирования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труда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лиц,</w:t>
      </w:r>
      <w:r w:rsidR="00D000CF"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sz w:val="24"/>
          <w:szCs w:val="24"/>
        </w:rPr>
        <w:t>работающих по совместительству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труда несовершеннолетних работников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труда женщин и лиц и семейными обязанностями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 xml:space="preserve">Правовое регулирование труда педагогических работников 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дистанционной трудовой деятельности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Особенности правового регулирования труда лиц, работающих по совместительству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труда работников Крайнего Севера</w:t>
      </w:r>
    </w:p>
    <w:p w:rsidR="00562D1C" w:rsidRPr="00184C74" w:rsidRDefault="00562D1C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труда работников с ограниченными возможностями здоровья</w:t>
      </w:r>
    </w:p>
    <w:p w:rsidR="00184C74" w:rsidRPr="00184C74" w:rsidRDefault="00184C74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Охрана труда как правовой институт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охраны труда</w:t>
      </w:r>
    </w:p>
    <w:p w:rsidR="00EA39BD" w:rsidRPr="00184C74" w:rsidRDefault="00EA39BD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Международно-правовое регулирование вопросов охраны труда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Права и обязанности сторон трудовых отношений в сфере охраны труда</w:t>
      </w:r>
    </w:p>
    <w:p w:rsidR="00EA39BD" w:rsidRPr="00184C74" w:rsidRDefault="00562D1C" w:rsidP="00EA39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прав работников в области охраны труда</w:t>
      </w:r>
    </w:p>
    <w:p w:rsidR="00EA39BD" w:rsidRPr="00184C74" w:rsidRDefault="00EA39BD" w:rsidP="00EA39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 xml:space="preserve">Страхование работников </w:t>
      </w:r>
      <w:r w:rsidRPr="00184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несчастных случаев на производстве и профессиональных заболеваний</w:t>
      </w:r>
    </w:p>
    <w:p w:rsidR="00EA39BD" w:rsidRPr="00184C74" w:rsidRDefault="00EA39BD" w:rsidP="00EA39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Государственное управление охраной труда</w:t>
      </w:r>
    </w:p>
    <w:p w:rsidR="00EA39BD" w:rsidRPr="00184C74" w:rsidRDefault="00EA39BD" w:rsidP="00EA39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Организация охраны труда на предприятии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Расследование и учет несчастных случаев на производстве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Защита трудовых прав и свобод работника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Надзор и контроль соблюдения трудового законодательства</w:t>
      </w:r>
    </w:p>
    <w:p w:rsidR="003C68BF" w:rsidRPr="00184C74" w:rsidRDefault="00EA39BD" w:rsidP="003C68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Федеральная инспекция труда</w:t>
      </w:r>
    </w:p>
    <w:p w:rsidR="003C68BF" w:rsidRPr="00184C74" w:rsidRDefault="003C68BF" w:rsidP="003C68B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bCs/>
          <w:sz w:val="24"/>
          <w:szCs w:val="24"/>
        </w:rPr>
        <w:t>Ведомственный</w:t>
      </w:r>
      <w:r w:rsidRPr="00184C74">
        <w:rPr>
          <w:rFonts w:ascii="Times New Roman" w:hAnsi="Times New Roman" w:cs="Times New Roman"/>
          <w:sz w:val="24"/>
          <w:szCs w:val="24"/>
        </w:rPr>
        <w:t xml:space="preserve"> </w:t>
      </w:r>
      <w:r w:rsidRPr="00184C74">
        <w:rPr>
          <w:rFonts w:ascii="Times New Roman" w:hAnsi="Times New Roman" w:cs="Times New Roman"/>
          <w:bCs/>
          <w:sz w:val="24"/>
          <w:szCs w:val="24"/>
        </w:rPr>
        <w:t>контроль за соблюдением законодательства об охране труда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Понятие индивидуального трудового спора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Порядок рассмотрения индивидуального трудового спора в комиссии по трудовым спорам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Рассмотрение индивидуального трудового спора в суде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Коллективный трудовой спор: понятие, порядок рассмотрения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Правовое регулирование проведения забастовки в РФ</w:t>
      </w:r>
    </w:p>
    <w:p w:rsidR="006639E0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Цели, задачи и принципы деятельности Международной организации труда</w:t>
      </w:r>
    </w:p>
    <w:p w:rsidR="00FF1386" w:rsidRPr="00184C74" w:rsidRDefault="006639E0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Функции Международной организации труда</w:t>
      </w:r>
    </w:p>
    <w:p w:rsidR="003C68BF" w:rsidRPr="00184C74" w:rsidRDefault="003C68B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 xml:space="preserve">Конвенции МОТ в системе </w:t>
      </w:r>
      <w:r w:rsidRPr="00184C7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источников трудового права РФ</w:t>
      </w:r>
    </w:p>
    <w:p w:rsidR="00EA39BD" w:rsidRPr="00184C74" w:rsidRDefault="003C68B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Сравнительный анализ трудового законодательства РФ и США</w:t>
      </w:r>
    </w:p>
    <w:p w:rsidR="003C68BF" w:rsidRPr="00184C74" w:rsidRDefault="003C68B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Сравнительный анализ трудового законодательства РФ и Японии</w:t>
      </w:r>
    </w:p>
    <w:p w:rsidR="003C68BF" w:rsidRPr="00184C74" w:rsidRDefault="003C68BF" w:rsidP="00D000C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4C74">
        <w:rPr>
          <w:rFonts w:ascii="Times New Roman" w:hAnsi="Times New Roman" w:cs="Times New Roman"/>
          <w:sz w:val="24"/>
          <w:szCs w:val="24"/>
        </w:rPr>
        <w:t>Сравнительный анализ трудового законодательства стран СНГ</w:t>
      </w:r>
    </w:p>
    <w:sectPr w:rsidR="003C68BF" w:rsidRPr="0018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235D"/>
    <w:multiLevelType w:val="hybridMultilevel"/>
    <w:tmpl w:val="68C017AA"/>
    <w:lvl w:ilvl="0" w:tplc="D48C79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0010"/>
    <w:multiLevelType w:val="hybridMultilevel"/>
    <w:tmpl w:val="161A3666"/>
    <w:lvl w:ilvl="0" w:tplc="D48C79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24A6"/>
    <w:multiLevelType w:val="hybridMultilevel"/>
    <w:tmpl w:val="3868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E62"/>
    <w:multiLevelType w:val="hybridMultilevel"/>
    <w:tmpl w:val="50C89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36CFF"/>
    <w:multiLevelType w:val="hybridMultilevel"/>
    <w:tmpl w:val="8CE6C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857BC"/>
    <w:multiLevelType w:val="hybridMultilevel"/>
    <w:tmpl w:val="041C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F2D34"/>
    <w:multiLevelType w:val="hybridMultilevel"/>
    <w:tmpl w:val="9AF8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C"/>
    <w:rsid w:val="00184C74"/>
    <w:rsid w:val="00330E02"/>
    <w:rsid w:val="00353B0E"/>
    <w:rsid w:val="003C68BF"/>
    <w:rsid w:val="004C2CB3"/>
    <w:rsid w:val="00562D1C"/>
    <w:rsid w:val="006227B3"/>
    <w:rsid w:val="006639E0"/>
    <w:rsid w:val="0067723A"/>
    <w:rsid w:val="0068593C"/>
    <w:rsid w:val="007E6F1C"/>
    <w:rsid w:val="008330B7"/>
    <w:rsid w:val="00C633CC"/>
    <w:rsid w:val="00C910BA"/>
    <w:rsid w:val="00D000CF"/>
    <w:rsid w:val="00EA39BD"/>
    <w:rsid w:val="00FD76F4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648D-F460-4067-B7B6-8A538E13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2020-08-28T08:59:00Z</dcterms:created>
  <dcterms:modified xsi:type="dcterms:W3CDTF">2020-08-28T08:59:00Z</dcterms:modified>
</cp:coreProperties>
</file>