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44" w:rsidRDefault="00430C44" w:rsidP="00430C44">
      <w:pPr>
        <w:numPr>
          <w:ilvl w:val="1"/>
          <w:numId w:val="1"/>
        </w:numPr>
        <w:spacing w:after="0" w:line="360" w:lineRule="auto"/>
        <w:ind w:left="1134" w:hanging="567"/>
        <w:contextualSpacing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0" w:name="_Toc36224276"/>
      <w:bookmarkStart w:id="1" w:name="_Toc35631146"/>
      <w:r>
        <w:rPr>
          <w:rFonts w:ascii="Times New Roman" w:hAnsi="Times New Roman"/>
          <w:sz w:val="28"/>
          <w:szCs w:val="28"/>
          <w:lang w:val="ru-RU"/>
        </w:rPr>
        <w:t>Актуальность темы исследования</w:t>
      </w:r>
      <w:bookmarkEnd w:id="0"/>
      <w:bookmarkEnd w:id="1"/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проектирования и модернизации больших сложных систем[</w:t>
      </w: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REF _Ref36219443 \r \h  \* MERGEFORMAT </w:instrTex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], к которым в полной мере можно отнести средства и системы космического назначения, всегда присутствует необходимость принятия решений, основанных на преодолении большого числа неопределённостей. При этом в практике и методологии системного анализа важнейшим вызовом является обеспечение принятия наиболее оптимальных решений при разработке проектов в космической отрасли, создании сложных организационно-технических систем с учётом множества факторов и другой разнообразной информации, оказывающих непосредственное влияние на достижение цели. Следует отметить, что подобные проблемы возникают в контексте большого спектра задач, которые обычно имеют многоцелевой характер, а также требуют формализации и оценки множества показателей, оказывающих непосредственное или опосредованное влияние на проектирование системы, её разработку и функционирование. Это в полной мере относится к космической отрасли, где цена ошибочных или недостаточно сбалансированных решений оказывает существенное, стратегическое влияние на уровень научно-технического развития страны, её экономический, научный и оборонный потенциал на многие годы вперёд. Тщательно отработанные научно-обоснованные методы принятия решений в этих вопросах также позволяют избежать существенных финансовых потерь, оптимизировать расходование бюджетных средств и обеспечить в конечном итоге лидерство в вопросах освоения и использования космического пространства.</w:t>
      </w:r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подобных случаях решения часто принимаются с точки зрения учёта интересов и задач множества структур, ведомств и организаций, отвечающих за их реализацию. Поэтому, возникает задача балансировки процесса достижения целей в контексте множества критериев или показателей. Здесь можно в качестве примера привести задачи определения основных направлений деятельности отрасли или организации, задачи приоритизации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портфеля проектов программы, оценки перспективности этих проектов и многие другие. </w:t>
      </w:r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Примером может служить оценка приоритетности проектов в портфеле Федеральной космической программы. Здесь мы сталкиваемся с набором показателей, среди которых можно перечислить, как минимум, следующие [</w:t>
      </w: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REF _Ref35531553 \r \h  \* MERGEFORMAT </w:instrTex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]: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Стратегичность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показатель, определяющий роль и место проекта в программе с точки зрения выполнения её стратегических предпочтений, т.е., например, каких – либо показателей достижения стратегического преимущества над конкурентами (противниками).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Важность определяет цифровой эквивалент важности проекта или мероприятия программы среди всех остальных проектов.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Масштабность характеризует уровень решаемых задач с точки зрения, например, общей доли рынка или предполагаемых инвестиций или достижения иных целей.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Целеустремлённость – соответствие цели программы в целом.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Технологичность – уровень технологического совершенства применяемых в проекте решений.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Эскалационность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возможность передавать управление проектом (решение вопросов) на высшие уровни принятия решений в отрасли/государстве.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Трендовость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соответствие используемых проектных решений общим мировым трендам развития отрасли.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Задельность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уровень имеющихся наработок у исполнителей, которые будут гарантировать успешный результат.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Полнота – отражает полноту решаемых задач с применением имеющихся ресурсов.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Критичность – наличие временных интервалов (резервов) между этапами проекта.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Прогрессивность</w:t>
      </w:r>
      <w:r>
        <w:rPr>
          <w:rFonts w:ascii="Times New Roman" w:hAnsi="Times New Roman"/>
          <w:sz w:val="28"/>
          <w:szCs w:val="28"/>
          <w:lang w:val="ru-RU"/>
        </w:rPr>
        <w:tab/>
        <w:t>- степень использование прогрессивных технических, научных и иных достижений.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Импортозависимость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зависимость от поставок ресурсов, технологий и т.п. из-за рубежа, использования иностранных патентов и разработок.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Пунктуальность – соблюдение сроков в ходе выполнения этапов проекта.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Продуктивность – степень выполнения проекта за счёт средств заказчика.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Бюджетность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уровень финансирования проекта.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Рискованность – оценка риска невыполнения проекта по достижению ключевых показателей эффективности (КПЭ/</w:t>
      </w:r>
      <w:r>
        <w:rPr>
          <w:rFonts w:ascii="Times New Roman" w:hAnsi="Times New Roman"/>
          <w:sz w:val="28"/>
          <w:szCs w:val="28"/>
        </w:rPr>
        <w:t>KPI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Международность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уровень международной значимости проекта.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Имиджевость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значение проекта для повышения статуса заказчика и т.п.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Затратность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уровень финансовых и иных ресурсов, затрачиваемых на выполнение проекта.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Освоенность – уровень освоения финансовых и иных ресурсов по отношению к плановым показателям.</w:t>
      </w:r>
    </w:p>
    <w:p w:rsidR="00430C44" w:rsidRDefault="00430C44" w:rsidP="00430C4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Выгодность – эффективность проектных решений с точки зрения получения прибыли.</w:t>
      </w:r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[</w:t>
      </w: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REF _Ref35951403 \r \h </w:instrTex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] показано, что при оценке эффективности автоматизированных систем управления космическими полётами используют также несколько критериев: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Наличие у исполнителя опыта предыдущей разработки, например, сколько проектов подобного масштаба и класса уже реализовано исполнителем (Опыт).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Наличие практического задела или прототипа, который обладает необходимым функционалом и может быть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кастомизирован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приемлемые сроки под нужды заказчика. Здесь может быть оценен уровень готовности прототипа в процентах (Прототип).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Наличие квалифицированного кадрового потенциала, общая цифра или нормированный показатель по заполнению структуры кадрового состава проектной команды. Обычно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оценивается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сколько научных и инженерных работников по заданному направлению участвует в проекте и их профессиональный опыт конкретных разработок, публикаций т.п. (Кадры).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научной или экспериментальной базы исполнителя (База).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Интегрированный показатель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фондовооружённости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разработчика (Фонды).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Финансовая оценка проекта в миллиардах рублей (Финансы).</w:t>
      </w:r>
    </w:p>
    <w:p w:rsidR="00430C44" w:rsidRDefault="00430C44" w:rsidP="00430C44">
      <w:pPr>
        <w:pStyle w:val="a4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времени реализации проекта в месяцах, например (Время).</w:t>
      </w:r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Другим примером может служить задача оценки эффективности большой сложной автоматизированной системы АСУ космодрома [</w:t>
      </w: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REF _Ref35610867 \n \h  \* MERGEFORMAT </w:instrTex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sz w:val="28"/>
          <w:szCs w:val="28"/>
          <w:lang w:val="ru-RU"/>
        </w:rPr>
        <w:instrText xml:space="preserve"> REF _Ref35610879 \n \h  \* MERGEFORMAT </w:instrTex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], здесь также используется решение на основе многокритериального выбора.</w:t>
      </w:r>
    </w:p>
    <w:p w:rsidR="00430C44" w:rsidRDefault="00430C44" w:rsidP="00430C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Сравнительный анализ отечественных космических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гр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ажданского и двойного назначения с лучшими мировыми аналогами является не менее сложной и масштабной проблемой, решаемой в контексте множества факторов.</w:t>
      </w:r>
    </w:p>
    <w:p w:rsidR="00430C44" w:rsidRDefault="00430C44" w:rsidP="00430C44">
      <w:pPr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A0D2B" w:rsidRPr="00430C44" w:rsidRDefault="00DA0D2B">
      <w:pPr>
        <w:rPr>
          <w:lang w:val="ru-RU"/>
        </w:rPr>
      </w:pPr>
      <w:bookmarkStart w:id="2" w:name="_GoBack"/>
      <w:bookmarkEnd w:id="2"/>
    </w:p>
    <w:sectPr w:rsidR="00DA0D2B" w:rsidRPr="0043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7F0"/>
    <w:multiLevelType w:val="hybridMultilevel"/>
    <w:tmpl w:val="4AA06200"/>
    <w:lvl w:ilvl="0" w:tplc="0CEC17E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7F45"/>
    <w:multiLevelType w:val="multilevel"/>
    <w:tmpl w:val="2AA8B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361344A6"/>
    <w:multiLevelType w:val="hybridMultilevel"/>
    <w:tmpl w:val="CF883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44"/>
    <w:rsid w:val="00020264"/>
    <w:rsid w:val="00144DD4"/>
    <w:rsid w:val="00430C44"/>
    <w:rsid w:val="005A5BDB"/>
    <w:rsid w:val="00BA405C"/>
    <w:rsid w:val="00C06045"/>
    <w:rsid w:val="00C33434"/>
    <w:rsid w:val="00DA0D2B"/>
    <w:rsid w:val="00E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4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Основной с отступом Знак"/>
    <w:basedOn w:val="a0"/>
    <w:link w:val="a4"/>
    <w:uiPriority w:val="34"/>
    <w:locked/>
    <w:rsid w:val="00430C44"/>
    <w:rPr>
      <w:lang w:val="en-US"/>
    </w:rPr>
  </w:style>
  <w:style w:type="paragraph" w:styleId="a4">
    <w:name w:val="List Paragraph"/>
    <w:aliases w:val="Основной с отступом"/>
    <w:basedOn w:val="a"/>
    <w:link w:val="a3"/>
    <w:uiPriority w:val="34"/>
    <w:qFormat/>
    <w:rsid w:val="00430C4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4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Основной с отступом Знак"/>
    <w:basedOn w:val="a0"/>
    <w:link w:val="a4"/>
    <w:uiPriority w:val="34"/>
    <w:locked/>
    <w:rsid w:val="00430C44"/>
    <w:rPr>
      <w:lang w:val="en-US"/>
    </w:rPr>
  </w:style>
  <w:style w:type="paragraph" w:styleId="a4">
    <w:name w:val="List Paragraph"/>
    <w:aliases w:val="Основной с отступом"/>
    <w:basedOn w:val="a"/>
    <w:link w:val="a3"/>
    <w:uiPriority w:val="34"/>
    <w:qFormat/>
    <w:rsid w:val="00430C4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Актуальность темы исследования</vt:lpstr>
      <vt:lpstr>    </vt:lpstr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</dc:creator>
  <cp:lastModifiedBy>Razumov</cp:lastModifiedBy>
  <cp:revision>1</cp:revision>
  <dcterms:created xsi:type="dcterms:W3CDTF">2020-03-30T13:56:00Z</dcterms:created>
  <dcterms:modified xsi:type="dcterms:W3CDTF">2020-03-30T13:56:00Z</dcterms:modified>
</cp:coreProperties>
</file>